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C394D" w14:textId="1C1B252A" w:rsidR="003561CA" w:rsidRPr="00A650A9" w:rsidRDefault="003561CA" w:rsidP="003561CA">
      <w:pPr>
        <w:jc w:val="both"/>
        <w:rPr>
          <w:b/>
          <w:color w:val="4472C4"/>
          <w:sz w:val="28"/>
          <w:szCs w:val="28"/>
        </w:rPr>
      </w:pPr>
    </w:p>
    <w:p w14:paraId="215E39D8" w14:textId="0C9437CE" w:rsidR="00AC118A" w:rsidRDefault="00AC118A">
      <w:pPr>
        <w:widowControl w:val="0"/>
        <w:tabs>
          <w:tab w:val="center" w:pos="5105"/>
        </w:tabs>
        <w:spacing w:before="120" w:line="240" w:lineRule="auto"/>
        <w:rPr>
          <w:rFonts w:ascii="Tahoma" w:eastAsia="Tahoma" w:hAnsi="Tahoma" w:cs="Tahoma"/>
          <w:b/>
          <w:color w:val="1F497D"/>
          <w:sz w:val="24"/>
          <w:szCs w:val="24"/>
        </w:rPr>
      </w:pPr>
    </w:p>
    <w:p w14:paraId="36DDE36B" w14:textId="77777777" w:rsidR="00AC118A" w:rsidRDefault="004F6648">
      <w:pPr>
        <w:jc w:val="both"/>
        <w:rPr>
          <w:b/>
          <w:sz w:val="28"/>
          <w:szCs w:val="28"/>
        </w:rPr>
      </w:pPr>
      <w:r>
        <w:rPr>
          <w:b/>
          <w:color w:val="4472C4"/>
          <w:sz w:val="28"/>
          <w:szCs w:val="28"/>
        </w:rPr>
        <w:t>PROGRAM FOR STAKEHOLDERS VALIDATION FOR CULTURE- SUB SECTOR REPORT, FY 2026/27, NATIONAL MUSEUMS OF KENYA, LOUIS LEAKAY AUDTORIUM,  22</w:t>
      </w:r>
      <w:r>
        <w:rPr>
          <w:b/>
          <w:color w:val="4472C4"/>
          <w:sz w:val="28"/>
          <w:szCs w:val="28"/>
          <w:vertAlign w:val="superscript"/>
        </w:rPr>
        <w:t>ND</w:t>
      </w:r>
      <w:r>
        <w:rPr>
          <w:b/>
          <w:color w:val="4472C4"/>
          <w:sz w:val="28"/>
          <w:szCs w:val="28"/>
        </w:rPr>
        <w:t xml:space="preserve">  SEPTEMBER 2025</w:t>
      </w:r>
    </w:p>
    <w:p w14:paraId="796A5270" w14:textId="77777777" w:rsidR="00AC118A" w:rsidRDefault="00AC118A">
      <w:pPr>
        <w:widowControl w:val="0"/>
        <w:spacing w:line="240" w:lineRule="auto"/>
        <w:rPr>
          <w:rFonts w:ascii="Tahoma" w:eastAsia="Tahoma" w:hAnsi="Tahoma" w:cs="Tahoma"/>
          <w:b/>
          <w:sz w:val="24"/>
          <w:szCs w:val="24"/>
        </w:rPr>
      </w:pPr>
    </w:p>
    <w:tbl>
      <w:tblPr>
        <w:tblStyle w:val="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93"/>
        <w:gridCol w:w="4100"/>
        <w:gridCol w:w="2058"/>
        <w:gridCol w:w="1911"/>
      </w:tblGrid>
      <w:tr w:rsidR="00AC118A" w14:paraId="113A0AAB" w14:textId="77777777" w:rsidTr="007A5E77">
        <w:trPr>
          <w:tblHeader/>
        </w:trPr>
        <w:tc>
          <w:tcPr>
            <w:tcW w:w="950" w:type="pct"/>
            <w:shd w:val="clear" w:color="auto" w:fill="FFFF00"/>
          </w:tcPr>
          <w:p w14:paraId="7EE99955" w14:textId="77777777" w:rsidR="00AC118A" w:rsidRDefault="004F6648">
            <w:pPr>
              <w:widowControl w:val="0"/>
              <w:rPr>
                <w:rFonts w:ascii="Tahoma" w:eastAsia="Tahoma" w:hAnsi="Tahoma" w:cs="Tahoma"/>
                <w:b/>
                <w:sz w:val="24"/>
                <w:szCs w:val="24"/>
              </w:rPr>
            </w:pPr>
            <w:r>
              <w:rPr>
                <w:rFonts w:ascii="Tahoma" w:eastAsia="Tahoma" w:hAnsi="Tahoma" w:cs="Tahoma"/>
                <w:b/>
                <w:sz w:val="24"/>
                <w:szCs w:val="24"/>
              </w:rPr>
              <w:t>Time</w:t>
            </w:r>
          </w:p>
        </w:tc>
        <w:tc>
          <w:tcPr>
            <w:tcW w:w="2058" w:type="pct"/>
            <w:shd w:val="clear" w:color="auto" w:fill="FFFF00"/>
          </w:tcPr>
          <w:p w14:paraId="62AC3B73" w14:textId="77777777" w:rsidR="00AC118A" w:rsidRDefault="004F6648">
            <w:pPr>
              <w:widowControl w:val="0"/>
              <w:rPr>
                <w:rFonts w:ascii="Tahoma" w:eastAsia="Tahoma" w:hAnsi="Tahoma" w:cs="Tahoma"/>
                <w:b/>
                <w:sz w:val="24"/>
                <w:szCs w:val="24"/>
              </w:rPr>
            </w:pPr>
            <w:r>
              <w:rPr>
                <w:rFonts w:ascii="Tahoma" w:eastAsia="Tahoma" w:hAnsi="Tahoma" w:cs="Tahoma"/>
                <w:b/>
                <w:sz w:val="24"/>
                <w:szCs w:val="24"/>
              </w:rPr>
              <w:t>ACTIVITY</w:t>
            </w:r>
          </w:p>
        </w:tc>
        <w:tc>
          <w:tcPr>
            <w:tcW w:w="1033" w:type="pct"/>
            <w:shd w:val="clear" w:color="auto" w:fill="FFFF00"/>
          </w:tcPr>
          <w:p w14:paraId="0471A870" w14:textId="77777777" w:rsidR="00AC118A" w:rsidRDefault="004F6648">
            <w:pPr>
              <w:widowControl w:val="0"/>
              <w:rPr>
                <w:rFonts w:ascii="Tahoma" w:eastAsia="Tahoma" w:hAnsi="Tahoma" w:cs="Tahoma"/>
                <w:b/>
                <w:sz w:val="24"/>
                <w:szCs w:val="24"/>
              </w:rPr>
            </w:pPr>
            <w:r>
              <w:rPr>
                <w:rFonts w:ascii="Tahoma" w:eastAsia="Tahoma" w:hAnsi="Tahoma" w:cs="Tahoma"/>
                <w:b/>
                <w:sz w:val="24"/>
                <w:szCs w:val="24"/>
              </w:rPr>
              <w:t>FACILITATOR</w:t>
            </w:r>
          </w:p>
        </w:tc>
        <w:tc>
          <w:tcPr>
            <w:tcW w:w="959" w:type="pct"/>
            <w:shd w:val="clear" w:color="auto" w:fill="FFFF00"/>
          </w:tcPr>
          <w:p w14:paraId="17577541" w14:textId="77777777" w:rsidR="00AC118A" w:rsidRDefault="004F6648">
            <w:pPr>
              <w:widowControl w:val="0"/>
              <w:rPr>
                <w:rFonts w:ascii="Tahoma" w:eastAsia="Tahoma" w:hAnsi="Tahoma" w:cs="Tahoma"/>
                <w:b/>
                <w:sz w:val="24"/>
                <w:szCs w:val="24"/>
              </w:rPr>
            </w:pPr>
            <w:r>
              <w:rPr>
                <w:rFonts w:ascii="Tahoma" w:eastAsia="Tahoma" w:hAnsi="Tahoma" w:cs="Tahoma"/>
                <w:b/>
                <w:sz w:val="24"/>
                <w:szCs w:val="24"/>
              </w:rPr>
              <w:t>MODERATOR</w:t>
            </w:r>
          </w:p>
        </w:tc>
      </w:tr>
      <w:tr w:rsidR="00AC118A" w14:paraId="71B826F6" w14:textId="77777777" w:rsidTr="007A5E77">
        <w:trPr>
          <w:trHeight w:val="254"/>
        </w:trPr>
        <w:tc>
          <w:tcPr>
            <w:tcW w:w="950" w:type="pct"/>
          </w:tcPr>
          <w:p w14:paraId="7AB8039B" w14:textId="77777777" w:rsidR="00AC118A" w:rsidRDefault="004F6648">
            <w:pPr>
              <w:widowControl w:val="0"/>
              <w:rPr>
                <w:rFonts w:ascii="Tahoma" w:eastAsia="Tahoma" w:hAnsi="Tahoma" w:cs="Tahoma"/>
                <w:sz w:val="24"/>
                <w:szCs w:val="24"/>
              </w:rPr>
            </w:pPr>
            <w:r>
              <w:rPr>
                <w:rFonts w:ascii="Tahoma" w:eastAsia="Tahoma" w:hAnsi="Tahoma" w:cs="Tahoma"/>
                <w:sz w:val="24"/>
                <w:szCs w:val="24"/>
              </w:rPr>
              <w:t>9.00 – 9.30am</w:t>
            </w:r>
          </w:p>
        </w:tc>
        <w:tc>
          <w:tcPr>
            <w:tcW w:w="2058" w:type="pct"/>
          </w:tcPr>
          <w:p w14:paraId="006F4813" w14:textId="77777777" w:rsidR="00AC118A" w:rsidRDefault="004F6648">
            <w:pPr>
              <w:widowControl w:val="0"/>
              <w:rPr>
                <w:rFonts w:ascii="Tahoma" w:eastAsia="Tahoma" w:hAnsi="Tahoma" w:cs="Tahoma"/>
                <w:sz w:val="24"/>
                <w:szCs w:val="24"/>
              </w:rPr>
            </w:pPr>
            <w:r>
              <w:rPr>
                <w:rFonts w:ascii="Tahoma" w:eastAsia="Tahoma" w:hAnsi="Tahoma" w:cs="Tahoma"/>
                <w:sz w:val="24"/>
                <w:szCs w:val="24"/>
              </w:rPr>
              <w:t>Registration and Introductions</w:t>
            </w:r>
          </w:p>
        </w:tc>
        <w:tc>
          <w:tcPr>
            <w:tcW w:w="1033" w:type="pct"/>
          </w:tcPr>
          <w:p w14:paraId="482CB0A2" w14:textId="77777777" w:rsidR="00AC118A" w:rsidRDefault="004F6648">
            <w:pPr>
              <w:widowControl w:val="0"/>
              <w:rPr>
                <w:rFonts w:ascii="Tahoma" w:eastAsia="Tahoma" w:hAnsi="Tahoma" w:cs="Tahoma"/>
                <w:sz w:val="24"/>
                <w:szCs w:val="24"/>
              </w:rPr>
            </w:pPr>
            <w:r>
              <w:rPr>
                <w:rFonts w:ascii="Tahoma" w:eastAsia="Tahoma" w:hAnsi="Tahoma" w:cs="Tahoma"/>
                <w:sz w:val="24"/>
                <w:szCs w:val="24"/>
              </w:rPr>
              <w:t>Secretariat</w:t>
            </w:r>
          </w:p>
        </w:tc>
        <w:tc>
          <w:tcPr>
            <w:tcW w:w="959" w:type="pct"/>
          </w:tcPr>
          <w:p w14:paraId="75810560" w14:textId="77777777" w:rsidR="00AC118A" w:rsidRDefault="004F6648">
            <w:pPr>
              <w:widowControl w:val="0"/>
              <w:rPr>
                <w:rFonts w:ascii="Tahoma" w:eastAsia="Tahoma" w:hAnsi="Tahoma" w:cs="Tahoma"/>
                <w:sz w:val="24"/>
                <w:szCs w:val="24"/>
              </w:rPr>
            </w:pPr>
            <w:r>
              <w:rPr>
                <w:rFonts w:ascii="Tahoma" w:eastAsia="Tahoma" w:hAnsi="Tahoma" w:cs="Tahoma"/>
                <w:sz w:val="24"/>
                <w:szCs w:val="24"/>
              </w:rPr>
              <w:t>Secretar</w:t>
            </w:r>
            <w:r>
              <w:rPr>
                <w:rFonts w:ascii="Tahoma" w:eastAsia="Tahoma" w:hAnsi="Tahoma" w:cs="Tahoma"/>
                <w:sz w:val="24"/>
                <w:szCs w:val="24"/>
              </w:rPr>
              <w:t>iat</w:t>
            </w:r>
          </w:p>
        </w:tc>
      </w:tr>
      <w:tr w:rsidR="00AC118A" w14:paraId="2F82AE52" w14:textId="77777777" w:rsidTr="007A5E77">
        <w:trPr>
          <w:trHeight w:val="254"/>
        </w:trPr>
        <w:tc>
          <w:tcPr>
            <w:tcW w:w="950" w:type="pct"/>
          </w:tcPr>
          <w:p w14:paraId="40BBAB92" w14:textId="77777777" w:rsidR="00AC118A" w:rsidRDefault="004F6648">
            <w:pPr>
              <w:widowControl w:val="0"/>
              <w:rPr>
                <w:rFonts w:ascii="Tahoma" w:eastAsia="Tahoma" w:hAnsi="Tahoma" w:cs="Tahoma"/>
                <w:sz w:val="24"/>
                <w:szCs w:val="24"/>
              </w:rPr>
            </w:pPr>
            <w:r>
              <w:rPr>
                <w:rFonts w:ascii="Tahoma" w:eastAsia="Tahoma" w:hAnsi="Tahoma" w:cs="Tahoma"/>
                <w:sz w:val="24"/>
                <w:szCs w:val="24"/>
              </w:rPr>
              <w:t>9.30am – 9.45am</w:t>
            </w:r>
          </w:p>
        </w:tc>
        <w:tc>
          <w:tcPr>
            <w:tcW w:w="2058" w:type="pct"/>
          </w:tcPr>
          <w:p w14:paraId="7AB1D1C8" w14:textId="77777777" w:rsidR="00AC118A" w:rsidRDefault="004F6648">
            <w:pPr>
              <w:widowControl w:val="0"/>
              <w:rPr>
                <w:rFonts w:ascii="Tahoma" w:eastAsia="Tahoma" w:hAnsi="Tahoma" w:cs="Tahoma"/>
                <w:sz w:val="24"/>
                <w:szCs w:val="24"/>
              </w:rPr>
            </w:pPr>
            <w:r>
              <w:rPr>
                <w:rFonts w:ascii="Tahoma" w:eastAsia="Tahoma" w:hAnsi="Tahoma" w:cs="Tahoma"/>
                <w:sz w:val="24"/>
                <w:szCs w:val="24"/>
              </w:rPr>
              <w:t>Welcoming Remarks</w:t>
            </w:r>
          </w:p>
          <w:p w14:paraId="12C9EC61" w14:textId="77777777" w:rsidR="00AC118A" w:rsidRDefault="004F6648">
            <w:pPr>
              <w:widowControl w:val="0"/>
              <w:rPr>
                <w:rFonts w:ascii="Tahoma" w:eastAsia="Tahoma" w:hAnsi="Tahoma" w:cs="Tahoma"/>
                <w:sz w:val="24"/>
                <w:szCs w:val="24"/>
              </w:rPr>
            </w:pPr>
            <w:r>
              <w:rPr>
                <w:rFonts w:ascii="Tahoma" w:eastAsia="Tahoma" w:hAnsi="Tahoma" w:cs="Tahoma"/>
                <w:sz w:val="24"/>
                <w:szCs w:val="24"/>
              </w:rPr>
              <w:t>DG/KNLS, CEO/Heroes, CEO/National Lottery Board, CEO/KCC</w:t>
            </w:r>
          </w:p>
        </w:tc>
        <w:tc>
          <w:tcPr>
            <w:tcW w:w="1033" w:type="pct"/>
          </w:tcPr>
          <w:p w14:paraId="677E0F7D" w14:textId="77777777" w:rsidR="00AC118A" w:rsidRDefault="004F6648">
            <w:pPr>
              <w:widowControl w:val="0"/>
              <w:rPr>
                <w:rFonts w:ascii="Tahoma" w:eastAsia="Tahoma" w:hAnsi="Tahoma" w:cs="Tahoma"/>
                <w:sz w:val="24"/>
                <w:szCs w:val="24"/>
              </w:rPr>
            </w:pPr>
            <w:r>
              <w:rPr>
                <w:rFonts w:ascii="Tahoma" w:eastAsia="Tahoma" w:hAnsi="Tahoma" w:cs="Tahoma"/>
                <w:sz w:val="24"/>
                <w:szCs w:val="24"/>
              </w:rPr>
              <w:t xml:space="preserve">Prof. Mary </w:t>
            </w:r>
            <w:proofErr w:type="spellStart"/>
            <w:r>
              <w:rPr>
                <w:rFonts w:ascii="Tahoma" w:eastAsia="Tahoma" w:hAnsi="Tahoma" w:cs="Tahoma"/>
                <w:sz w:val="24"/>
                <w:szCs w:val="24"/>
              </w:rPr>
              <w:t>Gikungu</w:t>
            </w:r>
            <w:proofErr w:type="spellEnd"/>
            <w:r>
              <w:rPr>
                <w:rFonts w:ascii="Tahoma" w:eastAsia="Tahoma" w:hAnsi="Tahoma" w:cs="Tahoma"/>
                <w:sz w:val="24"/>
                <w:szCs w:val="24"/>
              </w:rPr>
              <w:t>, DG/NMK</w:t>
            </w:r>
          </w:p>
        </w:tc>
        <w:tc>
          <w:tcPr>
            <w:tcW w:w="959" w:type="pct"/>
            <w:vMerge w:val="restart"/>
          </w:tcPr>
          <w:p w14:paraId="6A252ED6" w14:textId="77777777" w:rsidR="00AC118A" w:rsidRDefault="004F6648">
            <w:pPr>
              <w:widowControl w:val="0"/>
              <w:rPr>
                <w:rFonts w:ascii="Tahoma" w:eastAsia="Tahoma" w:hAnsi="Tahoma" w:cs="Tahoma"/>
                <w:sz w:val="24"/>
                <w:szCs w:val="24"/>
              </w:rPr>
            </w:pPr>
            <w:r>
              <w:rPr>
                <w:rFonts w:ascii="Tahoma" w:eastAsia="Tahoma" w:hAnsi="Tahoma" w:cs="Tahoma"/>
                <w:sz w:val="24"/>
                <w:szCs w:val="24"/>
              </w:rPr>
              <w:t xml:space="preserve">Mr. Charles </w:t>
            </w:r>
            <w:proofErr w:type="spellStart"/>
            <w:r>
              <w:rPr>
                <w:rFonts w:ascii="Tahoma" w:eastAsia="Tahoma" w:hAnsi="Tahoma" w:cs="Tahoma"/>
                <w:sz w:val="24"/>
                <w:szCs w:val="24"/>
              </w:rPr>
              <w:t>Wambia</w:t>
            </w:r>
            <w:proofErr w:type="spellEnd"/>
          </w:p>
        </w:tc>
      </w:tr>
      <w:tr w:rsidR="00AC118A" w14:paraId="0423660C" w14:textId="77777777" w:rsidTr="007A5E77">
        <w:trPr>
          <w:trHeight w:val="254"/>
        </w:trPr>
        <w:tc>
          <w:tcPr>
            <w:tcW w:w="950" w:type="pct"/>
          </w:tcPr>
          <w:p w14:paraId="43664CD1" w14:textId="77777777" w:rsidR="00AC118A" w:rsidRDefault="004F6648">
            <w:pPr>
              <w:widowControl w:val="0"/>
              <w:rPr>
                <w:rFonts w:ascii="Tahoma" w:eastAsia="Tahoma" w:hAnsi="Tahoma" w:cs="Tahoma"/>
                <w:sz w:val="24"/>
                <w:szCs w:val="24"/>
              </w:rPr>
            </w:pPr>
            <w:r>
              <w:rPr>
                <w:rFonts w:ascii="Tahoma" w:eastAsia="Tahoma" w:hAnsi="Tahoma" w:cs="Tahoma"/>
                <w:sz w:val="24"/>
                <w:szCs w:val="24"/>
              </w:rPr>
              <w:t>9.45am – 10.00am</w:t>
            </w:r>
          </w:p>
        </w:tc>
        <w:tc>
          <w:tcPr>
            <w:tcW w:w="2058" w:type="pct"/>
          </w:tcPr>
          <w:p w14:paraId="469DBD46" w14:textId="77777777" w:rsidR="00AC118A" w:rsidRDefault="004F6648">
            <w:pPr>
              <w:widowControl w:val="0"/>
              <w:rPr>
                <w:rFonts w:ascii="Tahoma" w:eastAsia="Tahoma" w:hAnsi="Tahoma" w:cs="Tahoma"/>
                <w:sz w:val="24"/>
                <w:szCs w:val="24"/>
              </w:rPr>
            </w:pPr>
            <w:r>
              <w:rPr>
                <w:rFonts w:ascii="Tahoma" w:eastAsia="Tahoma" w:hAnsi="Tahoma" w:cs="Tahoma"/>
                <w:sz w:val="24"/>
                <w:szCs w:val="24"/>
              </w:rPr>
              <w:t>Official Opening</w:t>
            </w:r>
          </w:p>
        </w:tc>
        <w:tc>
          <w:tcPr>
            <w:tcW w:w="1033" w:type="pct"/>
          </w:tcPr>
          <w:p w14:paraId="2C730DFB" w14:textId="77777777" w:rsidR="00AC118A" w:rsidRDefault="004F6648">
            <w:pPr>
              <w:widowControl w:val="0"/>
              <w:rPr>
                <w:rFonts w:ascii="Tahoma" w:eastAsia="Tahoma" w:hAnsi="Tahoma" w:cs="Tahoma"/>
                <w:sz w:val="24"/>
                <w:szCs w:val="24"/>
              </w:rPr>
            </w:pPr>
            <w:proofErr w:type="spellStart"/>
            <w:r>
              <w:rPr>
                <w:rFonts w:ascii="Tahoma" w:eastAsia="Tahoma" w:hAnsi="Tahoma" w:cs="Tahoma"/>
                <w:sz w:val="24"/>
                <w:szCs w:val="24"/>
              </w:rPr>
              <w:t>Ummi</w:t>
            </w:r>
            <w:proofErr w:type="spellEnd"/>
            <w:r>
              <w:rPr>
                <w:rFonts w:ascii="Tahoma" w:eastAsia="Tahoma" w:hAnsi="Tahoma" w:cs="Tahoma"/>
                <w:sz w:val="24"/>
                <w:szCs w:val="24"/>
              </w:rPr>
              <w:t xml:space="preserve"> Bashir, PS</w:t>
            </w:r>
          </w:p>
        </w:tc>
        <w:tc>
          <w:tcPr>
            <w:tcW w:w="959" w:type="pct"/>
            <w:vMerge/>
          </w:tcPr>
          <w:p w14:paraId="54EC3112" w14:textId="77777777" w:rsidR="00AC118A" w:rsidRDefault="00AC118A">
            <w:pPr>
              <w:widowControl w:val="0"/>
              <w:pBdr>
                <w:top w:val="nil"/>
                <w:left w:val="nil"/>
                <w:bottom w:val="nil"/>
                <w:right w:val="nil"/>
                <w:between w:val="nil"/>
              </w:pBdr>
              <w:rPr>
                <w:rFonts w:ascii="Tahoma" w:eastAsia="Tahoma" w:hAnsi="Tahoma" w:cs="Tahoma"/>
                <w:sz w:val="24"/>
                <w:szCs w:val="24"/>
              </w:rPr>
            </w:pPr>
          </w:p>
        </w:tc>
      </w:tr>
      <w:tr w:rsidR="00AC118A" w14:paraId="47FD6CD2" w14:textId="77777777" w:rsidTr="007A5E77">
        <w:trPr>
          <w:trHeight w:val="254"/>
        </w:trPr>
        <w:tc>
          <w:tcPr>
            <w:tcW w:w="950" w:type="pct"/>
          </w:tcPr>
          <w:p w14:paraId="5D0E7A0D" w14:textId="77777777" w:rsidR="00AC118A" w:rsidRDefault="004F6648">
            <w:pPr>
              <w:widowControl w:val="0"/>
              <w:rPr>
                <w:rFonts w:ascii="Tahoma" w:eastAsia="Tahoma" w:hAnsi="Tahoma" w:cs="Tahoma"/>
                <w:sz w:val="24"/>
                <w:szCs w:val="24"/>
              </w:rPr>
            </w:pPr>
            <w:r>
              <w:rPr>
                <w:rFonts w:ascii="Tahoma" w:eastAsia="Tahoma" w:hAnsi="Tahoma" w:cs="Tahoma"/>
                <w:sz w:val="24"/>
                <w:szCs w:val="24"/>
              </w:rPr>
              <w:t>10.00am – 10.30am</w:t>
            </w:r>
          </w:p>
        </w:tc>
        <w:tc>
          <w:tcPr>
            <w:tcW w:w="2058" w:type="pct"/>
          </w:tcPr>
          <w:p w14:paraId="0F6D3E8F" w14:textId="77777777" w:rsidR="00AC118A" w:rsidRDefault="004F6648">
            <w:pPr>
              <w:widowControl w:val="0"/>
              <w:rPr>
                <w:rFonts w:ascii="Tahoma" w:eastAsia="Tahoma" w:hAnsi="Tahoma" w:cs="Tahoma"/>
                <w:sz w:val="24"/>
                <w:szCs w:val="24"/>
              </w:rPr>
            </w:pPr>
            <w:r>
              <w:rPr>
                <w:rFonts w:ascii="Tahoma" w:eastAsia="Tahoma" w:hAnsi="Tahoma" w:cs="Tahoma"/>
                <w:sz w:val="24"/>
                <w:szCs w:val="24"/>
              </w:rPr>
              <w:t xml:space="preserve">FY 2026/27 – FY 2028/29 Culture Sub- Sector Budget Proposals </w:t>
            </w:r>
          </w:p>
        </w:tc>
        <w:tc>
          <w:tcPr>
            <w:tcW w:w="1033" w:type="pct"/>
          </w:tcPr>
          <w:p w14:paraId="6D05B4C3" w14:textId="77777777" w:rsidR="00AC118A" w:rsidRDefault="004F6648">
            <w:pPr>
              <w:widowControl w:val="0"/>
              <w:rPr>
                <w:rFonts w:ascii="Tahoma" w:eastAsia="Tahoma" w:hAnsi="Tahoma" w:cs="Tahoma"/>
                <w:sz w:val="24"/>
                <w:szCs w:val="24"/>
              </w:rPr>
            </w:pPr>
            <w:r>
              <w:rPr>
                <w:rFonts w:ascii="Tahoma" w:eastAsia="Tahoma" w:hAnsi="Tahoma" w:cs="Tahoma"/>
                <w:sz w:val="24"/>
                <w:szCs w:val="24"/>
              </w:rPr>
              <w:t xml:space="preserve">Mr. Joseph </w:t>
            </w:r>
            <w:proofErr w:type="spellStart"/>
            <w:r>
              <w:rPr>
                <w:rFonts w:ascii="Tahoma" w:eastAsia="Tahoma" w:hAnsi="Tahoma" w:cs="Tahoma"/>
                <w:sz w:val="24"/>
                <w:szCs w:val="24"/>
              </w:rPr>
              <w:t>Gikonyo</w:t>
            </w:r>
            <w:proofErr w:type="spellEnd"/>
          </w:p>
          <w:p w14:paraId="0EF47B41" w14:textId="77777777" w:rsidR="00AC118A" w:rsidRDefault="004F6648">
            <w:pPr>
              <w:widowControl w:val="0"/>
              <w:rPr>
                <w:rFonts w:ascii="Tahoma" w:eastAsia="Tahoma" w:hAnsi="Tahoma" w:cs="Tahoma"/>
                <w:sz w:val="24"/>
                <w:szCs w:val="24"/>
              </w:rPr>
            </w:pPr>
            <w:r>
              <w:rPr>
                <w:rFonts w:ascii="Tahoma" w:eastAsia="Tahoma" w:hAnsi="Tahoma" w:cs="Tahoma"/>
                <w:sz w:val="24"/>
                <w:szCs w:val="24"/>
              </w:rPr>
              <w:t xml:space="preserve">Mr. Peterson </w:t>
            </w:r>
            <w:proofErr w:type="spellStart"/>
            <w:r>
              <w:rPr>
                <w:rFonts w:ascii="Tahoma" w:eastAsia="Tahoma" w:hAnsi="Tahoma" w:cs="Tahoma"/>
                <w:sz w:val="24"/>
                <w:szCs w:val="24"/>
              </w:rPr>
              <w:t>Njenga</w:t>
            </w:r>
            <w:proofErr w:type="spellEnd"/>
          </w:p>
        </w:tc>
        <w:tc>
          <w:tcPr>
            <w:tcW w:w="959" w:type="pct"/>
            <w:vMerge/>
          </w:tcPr>
          <w:p w14:paraId="54291AFE" w14:textId="77777777" w:rsidR="00AC118A" w:rsidRDefault="00AC118A">
            <w:pPr>
              <w:widowControl w:val="0"/>
              <w:pBdr>
                <w:top w:val="nil"/>
                <w:left w:val="nil"/>
                <w:bottom w:val="nil"/>
                <w:right w:val="nil"/>
                <w:between w:val="nil"/>
              </w:pBdr>
              <w:rPr>
                <w:rFonts w:ascii="Tahoma" w:eastAsia="Tahoma" w:hAnsi="Tahoma" w:cs="Tahoma"/>
                <w:sz w:val="24"/>
                <w:szCs w:val="24"/>
              </w:rPr>
            </w:pPr>
          </w:p>
        </w:tc>
      </w:tr>
      <w:tr w:rsidR="00AC118A" w14:paraId="1C59CFFE" w14:textId="77777777" w:rsidTr="007A5E77">
        <w:trPr>
          <w:trHeight w:val="305"/>
        </w:trPr>
        <w:tc>
          <w:tcPr>
            <w:tcW w:w="950" w:type="pct"/>
            <w:shd w:val="clear" w:color="auto" w:fill="FFFF00"/>
          </w:tcPr>
          <w:p w14:paraId="6044995E" w14:textId="77777777" w:rsidR="00AC118A" w:rsidRDefault="004F6648">
            <w:pPr>
              <w:widowControl w:val="0"/>
              <w:rPr>
                <w:rFonts w:ascii="Tahoma" w:eastAsia="Tahoma" w:hAnsi="Tahoma" w:cs="Tahoma"/>
                <w:b/>
                <w:sz w:val="24"/>
                <w:szCs w:val="24"/>
              </w:rPr>
            </w:pPr>
            <w:r>
              <w:rPr>
                <w:rFonts w:ascii="Tahoma" w:eastAsia="Tahoma" w:hAnsi="Tahoma" w:cs="Tahoma"/>
                <w:b/>
                <w:sz w:val="24"/>
                <w:szCs w:val="24"/>
              </w:rPr>
              <w:t>10:30 – 11:00am</w:t>
            </w:r>
          </w:p>
        </w:tc>
        <w:tc>
          <w:tcPr>
            <w:tcW w:w="2058" w:type="pct"/>
            <w:shd w:val="clear" w:color="auto" w:fill="FFFF00"/>
          </w:tcPr>
          <w:p w14:paraId="42BC8643" w14:textId="77777777" w:rsidR="00AC118A" w:rsidRDefault="004F6648">
            <w:pPr>
              <w:widowControl w:val="0"/>
              <w:rPr>
                <w:rFonts w:ascii="Tahoma" w:eastAsia="Tahoma" w:hAnsi="Tahoma" w:cs="Tahoma"/>
                <w:sz w:val="24"/>
                <w:szCs w:val="24"/>
              </w:rPr>
            </w:pPr>
            <w:r>
              <w:rPr>
                <w:rFonts w:ascii="Tahoma" w:eastAsia="Tahoma" w:hAnsi="Tahoma" w:cs="Tahoma"/>
                <w:b/>
                <w:sz w:val="24"/>
                <w:szCs w:val="24"/>
              </w:rPr>
              <w:t>Tea Break</w:t>
            </w:r>
          </w:p>
        </w:tc>
        <w:tc>
          <w:tcPr>
            <w:tcW w:w="1033" w:type="pct"/>
            <w:shd w:val="clear" w:color="auto" w:fill="FFFF00"/>
          </w:tcPr>
          <w:p w14:paraId="55778D62" w14:textId="77777777" w:rsidR="00AC118A" w:rsidRDefault="004F6648">
            <w:pPr>
              <w:widowControl w:val="0"/>
              <w:rPr>
                <w:rFonts w:ascii="Tahoma" w:eastAsia="Tahoma" w:hAnsi="Tahoma" w:cs="Tahoma"/>
                <w:b/>
                <w:sz w:val="24"/>
                <w:szCs w:val="24"/>
              </w:rPr>
            </w:pPr>
            <w:r>
              <w:rPr>
                <w:rFonts w:ascii="Tahoma" w:eastAsia="Tahoma" w:hAnsi="Tahoma" w:cs="Tahoma"/>
                <w:b/>
                <w:sz w:val="24"/>
                <w:szCs w:val="24"/>
              </w:rPr>
              <w:t>All</w:t>
            </w:r>
          </w:p>
        </w:tc>
        <w:tc>
          <w:tcPr>
            <w:tcW w:w="959" w:type="pct"/>
            <w:shd w:val="clear" w:color="auto" w:fill="FFFF00"/>
          </w:tcPr>
          <w:p w14:paraId="6677C8A8" w14:textId="77777777" w:rsidR="00AC118A" w:rsidRDefault="00AC118A">
            <w:pPr>
              <w:widowControl w:val="0"/>
              <w:rPr>
                <w:rFonts w:ascii="Tahoma" w:eastAsia="Tahoma" w:hAnsi="Tahoma" w:cs="Tahoma"/>
                <w:b/>
                <w:sz w:val="24"/>
                <w:szCs w:val="24"/>
              </w:rPr>
            </w:pPr>
          </w:p>
        </w:tc>
      </w:tr>
      <w:tr w:rsidR="00AC118A" w14:paraId="73F02219" w14:textId="77777777" w:rsidTr="007A5E77">
        <w:trPr>
          <w:trHeight w:val="676"/>
        </w:trPr>
        <w:tc>
          <w:tcPr>
            <w:tcW w:w="950" w:type="pct"/>
          </w:tcPr>
          <w:p w14:paraId="3C8CF986" w14:textId="77777777" w:rsidR="00AC118A" w:rsidRDefault="004F6648">
            <w:pPr>
              <w:widowControl w:val="0"/>
              <w:rPr>
                <w:rFonts w:ascii="Tahoma" w:eastAsia="Tahoma" w:hAnsi="Tahoma" w:cs="Tahoma"/>
                <w:sz w:val="24"/>
                <w:szCs w:val="24"/>
              </w:rPr>
            </w:pPr>
            <w:r>
              <w:rPr>
                <w:rFonts w:ascii="Tahoma" w:eastAsia="Tahoma" w:hAnsi="Tahoma" w:cs="Tahoma"/>
                <w:b/>
                <w:sz w:val="24"/>
                <w:szCs w:val="24"/>
              </w:rPr>
              <w:t>11.00 – 12:00pm</w:t>
            </w:r>
          </w:p>
        </w:tc>
        <w:tc>
          <w:tcPr>
            <w:tcW w:w="2058" w:type="pct"/>
          </w:tcPr>
          <w:p w14:paraId="074D50A4" w14:textId="77777777" w:rsidR="00AC118A" w:rsidRDefault="004F6648">
            <w:pPr>
              <w:widowControl w:val="0"/>
              <w:rPr>
                <w:rFonts w:ascii="Tahoma" w:eastAsia="Tahoma" w:hAnsi="Tahoma" w:cs="Tahoma"/>
                <w:sz w:val="24"/>
                <w:szCs w:val="24"/>
              </w:rPr>
            </w:pPr>
            <w:r>
              <w:rPr>
                <w:rFonts w:ascii="Tahoma" w:eastAsia="Tahoma" w:hAnsi="Tahoma" w:cs="Tahoma"/>
                <w:sz w:val="24"/>
                <w:szCs w:val="24"/>
              </w:rPr>
              <w:t>Plenary</w:t>
            </w:r>
          </w:p>
        </w:tc>
        <w:tc>
          <w:tcPr>
            <w:tcW w:w="1033" w:type="pct"/>
          </w:tcPr>
          <w:p w14:paraId="3C1B5794" w14:textId="77777777" w:rsidR="00AC118A" w:rsidRDefault="004F6648">
            <w:pPr>
              <w:widowControl w:val="0"/>
              <w:rPr>
                <w:rFonts w:ascii="Tahoma" w:eastAsia="Tahoma" w:hAnsi="Tahoma" w:cs="Tahoma"/>
                <w:sz w:val="24"/>
                <w:szCs w:val="24"/>
              </w:rPr>
            </w:pPr>
            <w:r>
              <w:rPr>
                <w:rFonts w:ascii="Tahoma" w:eastAsia="Tahoma" w:hAnsi="Tahoma" w:cs="Tahoma"/>
                <w:sz w:val="24"/>
                <w:szCs w:val="24"/>
              </w:rPr>
              <w:t xml:space="preserve">Dr. Kiprop </w:t>
            </w:r>
            <w:proofErr w:type="spellStart"/>
            <w:r>
              <w:rPr>
                <w:rFonts w:ascii="Tahoma" w:eastAsia="Tahoma" w:hAnsi="Tahoma" w:cs="Tahoma"/>
                <w:sz w:val="24"/>
                <w:szCs w:val="24"/>
              </w:rPr>
              <w:t>Lagat</w:t>
            </w:r>
            <w:proofErr w:type="spellEnd"/>
          </w:p>
        </w:tc>
        <w:tc>
          <w:tcPr>
            <w:tcW w:w="959" w:type="pct"/>
            <w:vMerge w:val="restart"/>
          </w:tcPr>
          <w:p w14:paraId="7FFBA4D9" w14:textId="77777777" w:rsidR="00AC118A" w:rsidRDefault="004F6648">
            <w:pPr>
              <w:widowControl w:val="0"/>
              <w:rPr>
                <w:rFonts w:ascii="Tahoma" w:eastAsia="Tahoma" w:hAnsi="Tahoma" w:cs="Tahoma"/>
                <w:sz w:val="24"/>
                <w:szCs w:val="24"/>
              </w:rPr>
            </w:pPr>
            <w:r>
              <w:rPr>
                <w:rFonts w:ascii="Tahoma" w:eastAsia="Tahoma" w:hAnsi="Tahoma" w:cs="Tahoma"/>
                <w:sz w:val="24"/>
                <w:szCs w:val="24"/>
              </w:rPr>
              <w:t xml:space="preserve">Dr. </w:t>
            </w:r>
            <w:proofErr w:type="spellStart"/>
            <w:r>
              <w:rPr>
                <w:rFonts w:ascii="Tahoma" w:eastAsia="Tahoma" w:hAnsi="Tahoma" w:cs="Tahoma"/>
                <w:sz w:val="24"/>
                <w:szCs w:val="24"/>
              </w:rPr>
              <w:t>Nzivo</w:t>
            </w:r>
            <w:proofErr w:type="spellEnd"/>
          </w:p>
        </w:tc>
      </w:tr>
      <w:tr w:rsidR="00AC118A" w14:paraId="73B9742E" w14:textId="77777777" w:rsidTr="007A5E77">
        <w:trPr>
          <w:trHeight w:val="676"/>
        </w:trPr>
        <w:tc>
          <w:tcPr>
            <w:tcW w:w="950" w:type="pct"/>
          </w:tcPr>
          <w:p w14:paraId="5E59104B" w14:textId="77777777" w:rsidR="00AC118A" w:rsidRDefault="004F6648">
            <w:pPr>
              <w:widowControl w:val="0"/>
              <w:rPr>
                <w:rFonts w:ascii="Tahoma" w:eastAsia="Tahoma" w:hAnsi="Tahoma" w:cs="Tahoma"/>
                <w:b/>
                <w:sz w:val="24"/>
                <w:szCs w:val="24"/>
              </w:rPr>
            </w:pPr>
            <w:r>
              <w:rPr>
                <w:rFonts w:ascii="Tahoma" w:eastAsia="Tahoma" w:hAnsi="Tahoma" w:cs="Tahoma"/>
                <w:b/>
                <w:sz w:val="24"/>
                <w:szCs w:val="24"/>
              </w:rPr>
              <w:t>12.00 – 12:30pm</w:t>
            </w:r>
          </w:p>
        </w:tc>
        <w:tc>
          <w:tcPr>
            <w:tcW w:w="2058" w:type="pct"/>
          </w:tcPr>
          <w:p w14:paraId="19D2E6CA" w14:textId="77777777" w:rsidR="00AC118A" w:rsidRDefault="004F6648">
            <w:pPr>
              <w:widowControl w:val="0"/>
              <w:rPr>
                <w:rFonts w:ascii="Tahoma" w:eastAsia="Tahoma" w:hAnsi="Tahoma" w:cs="Tahoma"/>
                <w:sz w:val="24"/>
                <w:szCs w:val="24"/>
              </w:rPr>
            </w:pPr>
            <w:r>
              <w:rPr>
                <w:rFonts w:ascii="Tahoma" w:eastAsia="Tahoma" w:hAnsi="Tahoma" w:cs="Tahoma"/>
                <w:sz w:val="24"/>
                <w:szCs w:val="24"/>
              </w:rPr>
              <w:t>Recommendations and Way Forward</w:t>
            </w:r>
          </w:p>
        </w:tc>
        <w:tc>
          <w:tcPr>
            <w:tcW w:w="1033" w:type="pct"/>
          </w:tcPr>
          <w:p w14:paraId="4AEC892E" w14:textId="77777777" w:rsidR="00AC118A" w:rsidRDefault="004F6648">
            <w:pPr>
              <w:widowControl w:val="0"/>
              <w:rPr>
                <w:rFonts w:ascii="Tahoma" w:eastAsia="Tahoma" w:hAnsi="Tahoma" w:cs="Tahoma"/>
                <w:sz w:val="24"/>
                <w:szCs w:val="24"/>
              </w:rPr>
            </w:pPr>
            <w:r>
              <w:rPr>
                <w:rFonts w:ascii="Tahoma" w:eastAsia="Tahoma" w:hAnsi="Tahoma" w:cs="Tahoma"/>
                <w:sz w:val="24"/>
                <w:szCs w:val="24"/>
              </w:rPr>
              <w:t xml:space="preserve">Mr. Joseph </w:t>
            </w:r>
            <w:proofErr w:type="spellStart"/>
            <w:r>
              <w:rPr>
                <w:rFonts w:ascii="Tahoma" w:eastAsia="Tahoma" w:hAnsi="Tahoma" w:cs="Tahoma"/>
                <w:sz w:val="24"/>
                <w:szCs w:val="24"/>
              </w:rPr>
              <w:t>Gikonyo</w:t>
            </w:r>
            <w:proofErr w:type="spellEnd"/>
          </w:p>
          <w:p w14:paraId="6F579395" w14:textId="77777777" w:rsidR="00AC118A" w:rsidRDefault="004F6648">
            <w:pPr>
              <w:widowControl w:val="0"/>
              <w:rPr>
                <w:rFonts w:ascii="Tahoma" w:eastAsia="Tahoma" w:hAnsi="Tahoma" w:cs="Tahoma"/>
                <w:sz w:val="24"/>
                <w:szCs w:val="24"/>
              </w:rPr>
            </w:pPr>
            <w:r>
              <w:rPr>
                <w:rFonts w:ascii="Tahoma" w:eastAsia="Tahoma" w:hAnsi="Tahoma" w:cs="Tahoma"/>
                <w:sz w:val="24"/>
                <w:szCs w:val="24"/>
              </w:rPr>
              <w:t xml:space="preserve">Mr. Peterson </w:t>
            </w:r>
            <w:proofErr w:type="spellStart"/>
            <w:r>
              <w:rPr>
                <w:rFonts w:ascii="Tahoma" w:eastAsia="Tahoma" w:hAnsi="Tahoma" w:cs="Tahoma"/>
                <w:sz w:val="24"/>
                <w:szCs w:val="24"/>
              </w:rPr>
              <w:t>Njenga</w:t>
            </w:r>
            <w:proofErr w:type="spellEnd"/>
          </w:p>
        </w:tc>
        <w:tc>
          <w:tcPr>
            <w:tcW w:w="959" w:type="pct"/>
            <w:vMerge/>
          </w:tcPr>
          <w:p w14:paraId="0DC5AE39" w14:textId="77777777" w:rsidR="00AC118A" w:rsidRDefault="00AC118A">
            <w:pPr>
              <w:widowControl w:val="0"/>
              <w:pBdr>
                <w:top w:val="nil"/>
                <w:left w:val="nil"/>
                <w:bottom w:val="nil"/>
                <w:right w:val="nil"/>
                <w:between w:val="nil"/>
              </w:pBdr>
              <w:rPr>
                <w:rFonts w:ascii="Tahoma" w:eastAsia="Tahoma" w:hAnsi="Tahoma" w:cs="Tahoma"/>
                <w:sz w:val="24"/>
                <w:szCs w:val="24"/>
              </w:rPr>
            </w:pPr>
          </w:p>
        </w:tc>
      </w:tr>
      <w:tr w:rsidR="00AC118A" w14:paraId="1EE9A900" w14:textId="77777777" w:rsidTr="007A5E77">
        <w:trPr>
          <w:trHeight w:val="305"/>
        </w:trPr>
        <w:tc>
          <w:tcPr>
            <w:tcW w:w="950" w:type="pct"/>
            <w:shd w:val="clear" w:color="auto" w:fill="FFFF00"/>
          </w:tcPr>
          <w:p w14:paraId="2CAB00BF" w14:textId="77777777" w:rsidR="00AC118A" w:rsidRDefault="004F6648">
            <w:pPr>
              <w:widowControl w:val="0"/>
              <w:rPr>
                <w:rFonts w:ascii="Tahoma" w:eastAsia="Tahoma" w:hAnsi="Tahoma" w:cs="Tahoma"/>
                <w:b/>
                <w:sz w:val="24"/>
                <w:szCs w:val="24"/>
              </w:rPr>
            </w:pPr>
            <w:r>
              <w:rPr>
                <w:rFonts w:ascii="Tahoma" w:eastAsia="Tahoma" w:hAnsi="Tahoma" w:cs="Tahoma"/>
                <w:b/>
                <w:sz w:val="24"/>
                <w:szCs w:val="24"/>
              </w:rPr>
              <w:t>12:30 – 12:40pm</w:t>
            </w:r>
          </w:p>
        </w:tc>
        <w:tc>
          <w:tcPr>
            <w:tcW w:w="2058" w:type="pct"/>
            <w:shd w:val="clear" w:color="auto" w:fill="FFFF00"/>
          </w:tcPr>
          <w:p w14:paraId="374878ED" w14:textId="77777777" w:rsidR="00AC118A" w:rsidRDefault="004F6648">
            <w:pPr>
              <w:widowControl w:val="0"/>
              <w:rPr>
                <w:rFonts w:ascii="Tahoma" w:eastAsia="Tahoma" w:hAnsi="Tahoma" w:cs="Tahoma"/>
                <w:sz w:val="24"/>
                <w:szCs w:val="24"/>
              </w:rPr>
            </w:pPr>
            <w:r>
              <w:rPr>
                <w:rFonts w:ascii="Tahoma" w:eastAsia="Tahoma" w:hAnsi="Tahoma" w:cs="Tahoma"/>
                <w:sz w:val="24"/>
                <w:szCs w:val="24"/>
              </w:rPr>
              <w:t>O</w:t>
            </w:r>
            <w:r>
              <w:rPr>
                <w:rFonts w:ascii="Tahoma" w:eastAsia="Tahoma" w:hAnsi="Tahoma" w:cs="Tahoma"/>
                <w:b/>
                <w:sz w:val="24"/>
                <w:szCs w:val="24"/>
              </w:rPr>
              <w:t>fficial Closing</w:t>
            </w:r>
          </w:p>
        </w:tc>
        <w:tc>
          <w:tcPr>
            <w:tcW w:w="1033" w:type="pct"/>
            <w:shd w:val="clear" w:color="auto" w:fill="FFFF00"/>
          </w:tcPr>
          <w:p w14:paraId="7253F842" w14:textId="77777777" w:rsidR="00AC118A" w:rsidRDefault="004F6648">
            <w:pPr>
              <w:widowControl w:val="0"/>
              <w:rPr>
                <w:rFonts w:ascii="Tahoma" w:eastAsia="Tahoma" w:hAnsi="Tahoma" w:cs="Tahoma"/>
                <w:b/>
                <w:sz w:val="24"/>
                <w:szCs w:val="24"/>
              </w:rPr>
            </w:pPr>
            <w:r>
              <w:rPr>
                <w:rFonts w:ascii="Tahoma" w:eastAsia="Tahoma" w:hAnsi="Tahoma" w:cs="Tahoma"/>
                <w:b/>
                <w:sz w:val="24"/>
                <w:szCs w:val="24"/>
              </w:rPr>
              <w:t>All</w:t>
            </w:r>
          </w:p>
        </w:tc>
        <w:tc>
          <w:tcPr>
            <w:tcW w:w="959" w:type="pct"/>
            <w:shd w:val="clear" w:color="auto" w:fill="FFFF00"/>
          </w:tcPr>
          <w:p w14:paraId="1A67E5DA" w14:textId="77777777" w:rsidR="00AC118A" w:rsidRDefault="004F6648">
            <w:pPr>
              <w:widowControl w:val="0"/>
              <w:rPr>
                <w:rFonts w:ascii="Tahoma" w:eastAsia="Tahoma" w:hAnsi="Tahoma" w:cs="Tahoma"/>
                <w:b/>
                <w:sz w:val="24"/>
                <w:szCs w:val="24"/>
              </w:rPr>
            </w:pPr>
            <w:r>
              <w:rPr>
                <w:rFonts w:ascii="Tahoma" w:eastAsia="Tahoma" w:hAnsi="Tahoma" w:cs="Tahoma"/>
                <w:b/>
                <w:sz w:val="24"/>
                <w:szCs w:val="24"/>
              </w:rPr>
              <w:t xml:space="preserve">Mr. </w:t>
            </w:r>
            <w:proofErr w:type="spellStart"/>
            <w:r>
              <w:rPr>
                <w:rFonts w:ascii="Tahoma" w:eastAsia="Tahoma" w:hAnsi="Tahoma" w:cs="Tahoma"/>
                <w:b/>
                <w:sz w:val="24"/>
                <w:szCs w:val="24"/>
              </w:rPr>
              <w:t>Mukuria</w:t>
            </w:r>
            <w:proofErr w:type="spellEnd"/>
            <w:r>
              <w:rPr>
                <w:rFonts w:ascii="Tahoma" w:eastAsia="Tahoma" w:hAnsi="Tahoma" w:cs="Tahoma"/>
                <w:b/>
                <w:sz w:val="24"/>
                <w:szCs w:val="24"/>
              </w:rPr>
              <w:t>, SA</w:t>
            </w:r>
          </w:p>
        </w:tc>
      </w:tr>
    </w:tbl>
    <w:p w14:paraId="05051F73" w14:textId="27AB66F4" w:rsidR="00AC118A" w:rsidRDefault="00AC118A">
      <w:pPr>
        <w:jc w:val="both"/>
        <w:rPr>
          <w:rFonts w:ascii="Tahoma" w:eastAsia="Tahoma" w:hAnsi="Tahoma" w:cs="Tahoma"/>
          <w:b/>
          <w:sz w:val="24"/>
          <w:szCs w:val="24"/>
        </w:rPr>
      </w:pPr>
    </w:p>
    <w:p w14:paraId="75995A21" w14:textId="670BDCB4" w:rsidR="003561CA" w:rsidRDefault="003561CA">
      <w:pPr>
        <w:jc w:val="both"/>
        <w:rPr>
          <w:rFonts w:ascii="Tahoma" w:eastAsia="Tahoma" w:hAnsi="Tahoma" w:cs="Tahoma"/>
          <w:b/>
          <w:sz w:val="24"/>
          <w:szCs w:val="24"/>
        </w:rPr>
      </w:pPr>
    </w:p>
    <w:p w14:paraId="4D1ED57C" w14:textId="32F0C5B2" w:rsidR="003561CA" w:rsidRDefault="003561CA">
      <w:pPr>
        <w:jc w:val="both"/>
        <w:rPr>
          <w:rFonts w:ascii="Tahoma" w:eastAsia="Tahoma" w:hAnsi="Tahoma" w:cs="Tahoma"/>
          <w:b/>
          <w:sz w:val="24"/>
          <w:szCs w:val="24"/>
        </w:rPr>
      </w:pPr>
    </w:p>
    <w:p w14:paraId="59DD1AB9" w14:textId="4EC0EFA1" w:rsidR="003561CA" w:rsidRDefault="003561CA">
      <w:pPr>
        <w:jc w:val="both"/>
        <w:rPr>
          <w:rFonts w:ascii="Tahoma" w:eastAsia="Tahoma" w:hAnsi="Tahoma" w:cs="Tahoma"/>
          <w:b/>
          <w:sz w:val="24"/>
          <w:szCs w:val="24"/>
        </w:rPr>
      </w:pPr>
    </w:p>
    <w:p w14:paraId="5AB5C250" w14:textId="09EC5434" w:rsidR="007A5E77" w:rsidRDefault="007A5E77">
      <w:pPr>
        <w:jc w:val="both"/>
        <w:rPr>
          <w:rFonts w:ascii="Tahoma" w:eastAsia="Tahoma" w:hAnsi="Tahoma" w:cs="Tahoma"/>
          <w:b/>
          <w:sz w:val="24"/>
          <w:szCs w:val="24"/>
        </w:rPr>
      </w:pPr>
    </w:p>
    <w:p w14:paraId="4A66F9E6" w14:textId="6B8DD06F" w:rsidR="007A5E77" w:rsidRDefault="007A5E77">
      <w:pPr>
        <w:jc w:val="both"/>
        <w:rPr>
          <w:rFonts w:ascii="Tahoma" w:eastAsia="Tahoma" w:hAnsi="Tahoma" w:cs="Tahoma"/>
          <w:b/>
          <w:sz w:val="24"/>
          <w:szCs w:val="24"/>
        </w:rPr>
      </w:pPr>
    </w:p>
    <w:p w14:paraId="3A821109" w14:textId="2AD45086" w:rsidR="007A5E77" w:rsidRDefault="007A5E77">
      <w:pPr>
        <w:jc w:val="both"/>
        <w:rPr>
          <w:rFonts w:ascii="Tahoma" w:eastAsia="Tahoma" w:hAnsi="Tahoma" w:cs="Tahoma"/>
          <w:b/>
          <w:sz w:val="24"/>
          <w:szCs w:val="24"/>
        </w:rPr>
      </w:pPr>
    </w:p>
    <w:p w14:paraId="2E21FEBF" w14:textId="6936A599" w:rsidR="007A5E77" w:rsidRDefault="007A5E77">
      <w:pPr>
        <w:jc w:val="both"/>
        <w:rPr>
          <w:rFonts w:ascii="Tahoma" w:eastAsia="Tahoma" w:hAnsi="Tahoma" w:cs="Tahoma"/>
          <w:b/>
          <w:sz w:val="24"/>
          <w:szCs w:val="24"/>
        </w:rPr>
      </w:pPr>
    </w:p>
    <w:p w14:paraId="707BD1F8" w14:textId="59330CCE" w:rsidR="007A5E77" w:rsidRDefault="007A5E77">
      <w:pPr>
        <w:jc w:val="both"/>
        <w:rPr>
          <w:rFonts w:ascii="Tahoma" w:eastAsia="Tahoma" w:hAnsi="Tahoma" w:cs="Tahoma"/>
          <w:b/>
          <w:sz w:val="24"/>
          <w:szCs w:val="24"/>
        </w:rPr>
      </w:pPr>
    </w:p>
    <w:p w14:paraId="167F2277" w14:textId="2659EABA" w:rsidR="007A5E77" w:rsidRDefault="007A5E77">
      <w:pPr>
        <w:jc w:val="both"/>
        <w:rPr>
          <w:rFonts w:ascii="Tahoma" w:eastAsia="Tahoma" w:hAnsi="Tahoma" w:cs="Tahoma"/>
          <w:b/>
          <w:sz w:val="24"/>
          <w:szCs w:val="24"/>
        </w:rPr>
      </w:pPr>
    </w:p>
    <w:p w14:paraId="628E9D96" w14:textId="1440704B" w:rsidR="007A5E77" w:rsidRDefault="007A5E77">
      <w:pPr>
        <w:jc w:val="both"/>
        <w:rPr>
          <w:rFonts w:ascii="Tahoma" w:eastAsia="Tahoma" w:hAnsi="Tahoma" w:cs="Tahoma"/>
          <w:b/>
          <w:sz w:val="24"/>
          <w:szCs w:val="24"/>
        </w:rPr>
      </w:pPr>
    </w:p>
    <w:p w14:paraId="072096D6" w14:textId="08473BF4" w:rsidR="007A5E77" w:rsidRDefault="007A5E77">
      <w:pPr>
        <w:jc w:val="both"/>
        <w:rPr>
          <w:rFonts w:ascii="Tahoma" w:eastAsia="Tahoma" w:hAnsi="Tahoma" w:cs="Tahoma"/>
          <w:b/>
          <w:sz w:val="24"/>
          <w:szCs w:val="24"/>
        </w:rPr>
      </w:pPr>
    </w:p>
    <w:p w14:paraId="2FD3B990" w14:textId="68828C72" w:rsidR="007A5E77" w:rsidRDefault="007A5E77">
      <w:pPr>
        <w:jc w:val="both"/>
        <w:rPr>
          <w:rFonts w:ascii="Tahoma" w:eastAsia="Tahoma" w:hAnsi="Tahoma" w:cs="Tahoma"/>
          <w:b/>
          <w:sz w:val="24"/>
          <w:szCs w:val="24"/>
        </w:rPr>
      </w:pPr>
    </w:p>
    <w:p w14:paraId="7352E806" w14:textId="4E9C1CA0" w:rsidR="007A5E77" w:rsidRDefault="007A5E77">
      <w:pPr>
        <w:jc w:val="both"/>
        <w:rPr>
          <w:rFonts w:ascii="Tahoma" w:eastAsia="Tahoma" w:hAnsi="Tahoma" w:cs="Tahoma"/>
          <w:b/>
          <w:sz w:val="24"/>
          <w:szCs w:val="24"/>
        </w:rPr>
      </w:pPr>
    </w:p>
    <w:p w14:paraId="2152D3DD" w14:textId="019697C9" w:rsidR="007A5E77" w:rsidRDefault="007A5E77">
      <w:pPr>
        <w:jc w:val="both"/>
        <w:rPr>
          <w:rFonts w:ascii="Tahoma" w:eastAsia="Tahoma" w:hAnsi="Tahoma" w:cs="Tahoma"/>
          <w:b/>
          <w:sz w:val="24"/>
          <w:szCs w:val="24"/>
        </w:rPr>
      </w:pPr>
    </w:p>
    <w:p w14:paraId="0949ACF9" w14:textId="6A7D93B6" w:rsidR="007A5E77" w:rsidRDefault="007A5E77">
      <w:pPr>
        <w:jc w:val="both"/>
        <w:rPr>
          <w:rFonts w:ascii="Tahoma" w:eastAsia="Tahoma" w:hAnsi="Tahoma" w:cs="Tahoma"/>
          <w:b/>
          <w:sz w:val="24"/>
          <w:szCs w:val="24"/>
        </w:rPr>
      </w:pPr>
    </w:p>
    <w:p w14:paraId="6E98AEDA" w14:textId="7278E1C5" w:rsidR="007A5E77" w:rsidRDefault="007A5E77">
      <w:pPr>
        <w:jc w:val="both"/>
        <w:rPr>
          <w:rFonts w:ascii="Tahoma" w:eastAsia="Tahoma" w:hAnsi="Tahoma" w:cs="Tahoma"/>
          <w:b/>
          <w:sz w:val="24"/>
          <w:szCs w:val="24"/>
        </w:rPr>
      </w:pPr>
    </w:p>
    <w:p w14:paraId="227A3715" w14:textId="77777777" w:rsidR="007A5E77" w:rsidRDefault="007A5E77">
      <w:pPr>
        <w:jc w:val="both"/>
        <w:rPr>
          <w:rFonts w:ascii="Tahoma" w:eastAsia="Tahoma" w:hAnsi="Tahoma" w:cs="Tahoma"/>
          <w:b/>
          <w:sz w:val="24"/>
          <w:szCs w:val="24"/>
        </w:rPr>
      </w:pPr>
    </w:p>
    <w:p w14:paraId="32D90775" w14:textId="4AFFF1D7" w:rsidR="003561CA" w:rsidRDefault="003561CA">
      <w:pPr>
        <w:jc w:val="both"/>
        <w:rPr>
          <w:rFonts w:ascii="Tahoma" w:eastAsia="Tahoma" w:hAnsi="Tahoma" w:cs="Tahoma"/>
          <w:b/>
          <w:sz w:val="24"/>
          <w:szCs w:val="24"/>
        </w:rPr>
      </w:pPr>
    </w:p>
    <w:p w14:paraId="57ED92E1" w14:textId="2AFB8919" w:rsidR="003561CA" w:rsidRDefault="003561CA">
      <w:pPr>
        <w:jc w:val="both"/>
        <w:rPr>
          <w:rFonts w:ascii="Tahoma" w:eastAsia="Tahoma" w:hAnsi="Tahoma" w:cs="Tahoma"/>
          <w:b/>
          <w:sz w:val="24"/>
          <w:szCs w:val="24"/>
        </w:rPr>
      </w:pPr>
      <w:r>
        <w:rPr>
          <w:noProof/>
        </w:rPr>
        <w:drawing>
          <wp:anchor distT="0" distB="0" distL="114300" distR="114300" simplePos="0" relativeHeight="251659264" behindDoc="0" locked="0" layoutInCell="1" hidden="0" allowOverlap="1" wp14:anchorId="4615D73E" wp14:editId="0EC75588">
            <wp:simplePos x="0" y="0"/>
            <wp:positionH relativeFrom="margin">
              <wp:align>center</wp:align>
            </wp:positionH>
            <wp:positionV relativeFrom="paragraph">
              <wp:posOffset>5080</wp:posOffset>
            </wp:positionV>
            <wp:extent cx="2412000" cy="1512000"/>
            <wp:effectExtent l="0" t="0" r="762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12000" cy="1512000"/>
                    </a:xfrm>
                    <a:prstGeom prst="rect">
                      <a:avLst/>
                    </a:prstGeom>
                    <a:ln/>
                  </pic:spPr>
                </pic:pic>
              </a:graphicData>
            </a:graphic>
            <wp14:sizeRelH relativeFrom="margin">
              <wp14:pctWidth>0</wp14:pctWidth>
            </wp14:sizeRelH>
            <wp14:sizeRelV relativeFrom="margin">
              <wp14:pctHeight>0</wp14:pctHeight>
            </wp14:sizeRelV>
          </wp:anchor>
        </w:drawing>
      </w:r>
    </w:p>
    <w:p w14:paraId="44046A7C" w14:textId="7875F5AE" w:rsidR="003561CA" w:rsidRDefault="003561CA">
      <w:pPr>
        <w:jc w:val="both"/>
        <w:rPr>
          <w:rFonts w:ascii="Tahoma" w:eastAsia="Tahoma" w:hAnsi="Tahoma" w:cs="Tahoma"/>
          <w:b/>
          <w:sz w:val="24"/>
          <w:szCs w:val="24"/>
        </w:rPr>
      </w:pPr>
    </w:p>
    <w:p w14:paraId="605EFDDC" w14:textId="4D6428F1" w:rsidR="003561CA" w:rsidRDefault="003561CA">
      <w:pPr>
        <w:jc w:val="both"/>
        <w:rPr>
          <w:rFonts w:ascii="Tahoma" w:eastAsia="Tahoma" w:hAnsi="Tahoma" w:cs="Tahoma"/>
          <w:b/>
          <w:sz w:val="24"/>
          <w:szCs w:val="24"/>
        </w:rPr>
      </w:pPr>
    </w:p>
    <w:p w14:paraId="2C50662A" w14:textId="236C1427" w:rsidR="003561CA" w:rsidRDefault="003561CA">
      <w:pPr>
        <w:jc w:val="both"/>
        <w:rPr>
          <w:rFonts w:ascii="Tahoma" w:eastAsia="Tahoma" w:hAnsi="Tahoma" w:cs="Tahoma"/>
          <w:b/>
          <w:sz w:val="24"/>
          <w:szCs w:val="24"/>
        </w:rPr>
      </w:pPr>
    </w:p>
    <w:p w14:paraId="044DED2B" w14:textId="502EC04C" w:rsidR="003561CA" w:rsidRDefault="003561CA">
      <w:pPr>
        <w:jc w:val="both"/>
        <w:rPr>
          <w:rFonts w:ascii="Tahoma" w:eastAsia="Tahoma" w:hAnsi="Tahoma" w:cs="Tahoma"/>
          <w:b/>
          <w:sz w:val="24"/>
          <w:szCs w:val="24"/>
        </w:rPr>
      </w:pPr>
    </w:p>
    <w:p w14:paraId="06B35F5A" w14:textId="2A5DA1B7" w:rsidR="003561CA" w:rsidRDefault="003561CA">
      <w:pPr>
        <w:jc w:val="both"/>
        <w:rPr>
          <w:rFonts w:ascii="Tahoma" w:eastAsia="Tahoma" w:hAnsi="Tahoma" w:cs="Tahoma"/>
          <w:b/>
          <w:sz w:val="24"/>
          <w:szCs w:val="24"/>
        </w:rPr>
      </w:pPr>
    </w:p>
    <w:p w14:paraId="11F820F4" w14:textId="77777777" w:rsidR="003561CA" w:rsidRDefault="003561CA" w:rsidP="003561CA">
      <w:pPr>
        <w:spacing w:line="360" w:lineRule="auto"/>
        <w:rPr>
          <w:rFonts w:ascii="Times New Roman" w:eastAsia="Times New Roman" w:hAnsi="Times New Roman" w:cs="Times New Roman"/>
          <w:sz w:val="48"/>
          <w:szCs w:val="48"/>
        </w:rPr>
      </w:pPr>
      <w:bookmarkStart w:id="0" w:name="_omi4g14yqv0p" w:colFirst="0" w:colLast="0"/>
      <w:bookmarkEnd w:id="0"/>
    </w:p>
    <w:p w14:paraId="7714F74C" w14:textId="77777777" w:rsidR="003561CA" w:rsidRDefault="003561CA" w:rsidP="003561CA">
      <w:pPr>
        <w:spacing w:line="360" w:lineRule="auto"/>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REPUBLIC OF KENYA</w:t>
      </w:r>
    </w:p>
    <w:p w14:paraId="7A600376" w14:textId="77777777" w:rsidR="003561CA" w:rsidRDefault="003561CA" w:rsidP="003561CA">
      <w:pPr>
        <w:spacing w:line="36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MINISTRY OF GENDER, CULTURE AND CHILDREN SERVICES</w:t>
      </w:r>
    </w:p>
    <w:p w14:paraId="34DD13E9" w14:textId="798EC206" w:rsidR="003561CA" w:rsidRDefault="003561CA" w:rsidP="003561CA">
      <w:pPr>
        <w:spacing w:line="36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STATE DEPARTMENT FOR CULTURE, THE ARTS AND HERITAGE</w:t>
      </w:r>
    </w:p>
    <w:p w14:paraId="78BF1F1F" w14:textId="3B20EF72" w:rsidR="003561CA" w:rsidRDefault="003561CA" w:rsidP="003561CA">
      <w:pPr>
        <w:spacing w:line="36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SUBSECTOR REPORT 2025/26-2028/29</w:t>
      </w:r>
    </w:p>
    <w:p w14:paraId="5719D5A8" w14:textId="77777777" w:rsidR="003561CA" w:rsidRDefault="003561CA" w:rsidP="003561CA">
      <w:pPr>
        <w:spacing w:line="36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VOTE 1134 </w:t>
      </w:r>
    </w:p>
    <w:p w14:paraId="15266F5E" w14:textId="77777777" w:rsidR="003561CA" w:rsidRDefault="003561CA" w:rsidP="003561CA">
      <w:pPr>
        <w:spacing w:line="36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 </w:t>
      </w:r>
    </w:p>
    <w:p w14:paraId="7E8B1ABF" w14:textId="77777777" w:rsidR="003561CA" w:rsidRDefault="003561CA" w:rsidP="003561CA">
      <w:pPr>
        <w:spacing w:line="360" w:lineRule="auto"/>
        <w:jc w:val="center"/>
        <w:rPr>
          <w:rFonts w:ascii="Times New Roman" w:eastAsia="Times New Roman" w:hAnsi="Times New Roman" w:cs="Times New Roman"/>
          <w:b/>
          <w:sz w:val="48"/>
          <w:szCs w:val="48"/>
        </w:rPr>
      </w:pPr>
    </w:p>
    <w:p w14:paraId="398E1B08" w14:textId="77777777" w:rsidR="003561CA" w:rsidRDefault="003561CA" w:rsidP="003561CA">
      <w:pPr>
        <w:spacing w:line="36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SEPTEMBER,2025</w:t>
      </w:r>
    </w:p>
    <w:p w14:paraId="1BAFCF4F" w14:textId="77777777" w:rsidR="003561CA" w:rsidRDefault="003561CA" w:rsidP="003561CA">
      <w:pPr>
        <w:rPr>
          <w:rFonts w:ascii="Overlock" w:eastAsia="Overlock" w:hAnsi="Overlock" w:cs="Overlock"/>
          <w:sz w:val="16"/>
          <w:szCs w:val="16"/>
        </w:rPr>
      </w:pPr>
      <w:r>
        <w:rPr>
          <w:rFonts w:ascii="Overlock" w:eastAsia="Overlock" w:hAnsi="Overlock" w:cs="Overlock"/>
          <w:sz w:val="16"/>
          <w:szCs w:val="16"/>
        </w:rPr>
        <w:t>State Department for Culture, the Arts and Heritage</w:t>
      </w:r>
    </w:p>
    <w:p w14:paraId="42B0D587" w14:textId="77777777" w:rsidR="003561CA" w:rsidRDefault="003561CA" w:rsidP="003561CA">
      <w:pPr>
        <w:rPr>
          <w:rFonts w:ascii="Overlock" w:eastAsia="Overlock" w:hAnsi="Overlock" w:cs="Overlock"/>
          <w:sz w:val="16"/>
          <w:szCs w:val="16"/>
        </w:rPr>
        <w:sectPr w:rsidR="003561CA">
          <w:footerReference w:type="even" r:id="rId8"/>
          <w:footerReference w:type="default" r:id="rId9"/>
          <w:pgSz w:w="12240" w:h="15840"/>
          <w:pgMar w:top="1134" w:right="1134" w:bottom="737" w:left="1134" w:header="720" w:footer="720" w:gutter="0"/>
          <w:pgNumType w:start="1"/>
          <w:cols w:space="720"/>
          <w:titlePg/>
        </w:sectPr>
      </w:pPr>
      <w:r>
        <w:rPr>
          <w:rFonts w:ascii="Overlock" w:eastAsia="Overlock" w:hAnsi="Overlock" w:cs="Overlock"/>
          <w:sz w:val="16"/>
          <w:szCs w:val="16"/>
        </w:rPr>
        <w:t>Sub Sector Report @2024</w:t>
      </w:r>
    </w:p>
    <w:p w14:paraId="14FC6EFE" w14:textId="77777777" w:rsidR="003561CA" w:rsidRDefault="003561CA" w:rsidP="003561CA">
      <w:pPr>
        <w:keepNext/>
        <w:keepLines/>
        <w:pBdr>
          <w:top w:val="nil"/>
          <w:left w:val="nil"/>
          <w:bottom w:val="nil"/>
          <w:right w:val="nil"/>
          <w:between w:val="nil"/>
        </w:pBdr>
        <w:spacing w:before="240" w:line="259" w:lineRule="auto"/>
        <w:rPr>
          <w:b/>
          <w:color w:val="000000"/>
          <w:sz w:val="32"/>
          <w:szCs w:val="32"/>
        </w:rPr>
      </w:pPr>
      <w:r>
        <w:rPr>
          <w:rFonts w:ascii="Calibri" w:eastAsia="Calibri" w:hAnsi="Calibri" w:cs="Calibri"/>
          <w:b/>
          <w:color w:val="000000"/>
          <w:sz w:val="32"/>
          <w:szCs w:val="32"/>
        </w:rPr>
        <w:lastRenderedPageBreak/>
        <w:t>Table of Contents</w:t>
      </w:r>
    </w:p>
    <w:sdt>
      <w:sdtPr>
        <w:id w:val="292775038"/>
        <w:docPartObj>
          <w:docPartGallery w:val="Table of Contents"/>
          <w:docPartUnique/>
        </w:docPartObj>
      </w:sdtPr>
      <w:sdtContent>
        <w:p w14:paraId="333ABCAC" w14:textId="77777777" w:rsidR="003561CA" w:rsidRDefault="003561CA" w:rsidP="003561CA">
          <w:pPr>
            <w:pBdr>
              <w:top w:val="nil"/>
              <w:left w:val="nil"/>
              <w:bottom w:val="nil"/>
              <w:right w:val="nil"/>
              <w:between w:val="nil"/>
            </w:pBdr>
            <w:tabs>
              <w:tab w:val="right" w:leader="dot" w:pos="9530"/>
            </w:tabs>
            <w:spacing w:after="100"/>
            <w:rPr>
              <w:color w:val="000000"/>
              <w:sz w:val="24"/>
              <w:szCs w:val="24"/>
            </w:rPr>
          </w:pPr>
          <w:r>
            <w:fldChar w:fldCharType="begin"/>
          </w:r>
          <w:r>
            <w:instrText xml:space="preserve"> TOC \h \u \z \t "Heading 1,1,Heading 2,2,Heading 3,3,"</w:instrText>
          </w:r>
          <w:r>
            <w:fldChar w:fldCharType="separate"/>
          </w:r>
          <w:hyperlink w:anchor="_qlglgj9jbflh">
            <w:r>
              <w:rPr>
                <w:rFonts w:ascii="Calibri" w:eastAsia="Calibri" w:hAnsi="Calibri" w:cs="Calibri"/>
                <w:color w:val="000000"/>
              </w:rPr>
              <w:t>EXECUTIVE SUMMARY</w:t>
            </w:r>
            <w:r>
              <w:rPr>
                <w:rFonts w:ascii="Calibri" w:eastAsia="Calibri" w:hAnsi="Calibri" w:cs="Calibri"/>
                <w:color w:val="000000"/>
              </w:rPr>
              <w:tab/>
              <w:t>5</w:t>
            </w:r>
          </w:hyperlink>
        </w:p>
        <w:p w14:paraId="6F64E760" w14:textId="77777777" w:rsidR="003561CA" w:rsidRDefault="003561CA" w:rsidP="003561CA">
          <w:pPr>
            <w:pBdr>
              <w:top w:val="nil"/>
              <w:left w:val="nil"/>
              <w:bottom w:val="nil"/>
              <w:right w:val="nil"/>
              <w:between w:val="nil"/>
            </w:pBdr>
            <w:tabs>
              <w:tab w:val="right" w:leader="dot" w:pos="9530"/>
            </w:tabs>
            <w:spacing w:after="100"/>
            <w:rPr>
              <w:color w:val="000000"/>
              <w:sz w:val="24"/>
              <w:szCs w:val="24"/>
            </w:rPr>
          </w:pPr>
          <w:hyperlink w:anchor="_er5lo0r8r0on">
            <w:r>
              <w:rPr>
                <w:rFonts w:ascii="Gentium Basic" w:eastAsia="Gentium Basic" w:hAnsi="Gentium Basic" w:cs="Gentium Basic"/>
                <w:color w:val="000000"/>
              </w:rPr>
              <w:t>CHAPTER ONE</w:t>
            </w:r>
          </w:hyperlink>
          <w:hyperlink w:anchor="_er5lo0r8r0on">
            <w:r>
              <w:rPr>
                <w:rFonts w:ascii="Calibri" w:eastAsia="Calibri" w:hAnsi="Calibri" w:cs="Calibri"/>
                <w:color w:val="000000"/>
              </w:rPr>
              <w:tab/>
              <w:t>6</w:t>
            </w:r>
          </w:hyperlink>
        </w:p>
        <w:p w14:paraId="0D0D465D" w14:textId="77777777" w:rsidR="003561CA" w:rsidRDefault="003561CA" w:rsidP="003561CA">
          <w:pPr>
            <w:pBdr>
              <w:top w:val="nil"/>
              <w:left w:val="nil"/>
              <w:bottom w:val="nil"/>
              <w:right w:val="nil"/>
              <w:between w:val="nil"/>
            </w:pBdr>
            <w:tabs>
              <w:tab w:val="left" w:pos="880"/>
              <w:tab w:val="right" w:leader="dot" w:pos="9530"/>
            </w:tabs>
            <w:spacing w:after="100"/>
            <w:ind w:left="220"/>
            <w:rPr>
              <w:color w:val="000000"/>
              <w:sz w:val="24"/>
              <w:szCs w:val="24"/>
            </w:rPr>
          </w:pPr>
          <w:hyperlink w:anchor="_gztw1a3ppgpl">
            <w:r>
              <w:rPr>
                <w:rFonts w:ascii="Gentium Basic" w:eastAsia="Gentium Basic" w:hAnsi="Gentium Basic" w:cs="Gentium Basic"/>
                <w:color w:val="000000"/>
              </w:rPr>
              <w:t>1.0</w:t>
            </w:r>
          </w:hyperlink>
          <w:hyperlink w:anchor="_gztw1a3ppgpl">
            <w:r>
              <w:rPr>
                <w:rFonts w:ascii="Calibri" w:eastAsia="Calibri" w:hAnsi="Calibri" w:cs="Calibri"/>
                <w:color w:val="000000"/>
                <w:sz w:val="24"/>
                <w:szCs w:val="24"/>
              </w:rPr>
              <w:tab/>
            </w:r>
          </w:hyperlink>
          <w:r>
            <w:fldChar w:fldCharType="begin"/>
          </w:r>
          <w:r>
            <w:instrText xml:space="preserve"> PAGEREF _gztw1a3ppgpl \h </w:instrText>
          </w:r>
          <w:r>
            <w:fldChar w:fldCharType="separate"/>
          </w:r>
          <w:r>
            <w:rPr>
              <w:rFonts w:ascii="Gentium Basic" w:eastAsia="Gentium Basic" w:hAnsi="Gentium Basic" w:cs="Gentium Basic"/>
              <w:color w:val="000000"/>
            </w:rPr>
            <w:t xml:space="preserve"> INTRODUCTION</w:t>
          </w:r>
          <w:r>
            <w:rPr>
              <w:rFonts w:ascii="Calibri" w:eastAsia="Calibri" w:hAnsi="Calibri" w:cs="Calibri"/>
              <w:color w:val="000000"/>
            </w:rPr>
            <w:tab/>
            <w:t>6</w:t>
          </w:r>
          <w:r>
            <w:fldChar w:fldCharType="end"/>
          </w:r>
        </w:p>
        <w:p w14:paraId="51511442" w14:textId="77777777" w:rsidR="003561CA" w:rsidRDefault="003561CA" w:rsidP="003561CA">
          <w:pPr>
            <w:pBdr>
              <w:top w:val="nil"/>
              <w:left w:val="nil"/>
              <w:bottom w:val="nil"/>
              <w:right w:val="nil"/>
              <w:between w:val="nil"/>
            </w:pBdr>
            <w:tabs>
              <w:tab w:val="left" w:pos="880"/>
              <w:tab w:val="right" w:leader="dot" w:pos="9530"/>
            </w:tabs>
            <w:spacing w:after="100"/>
            <w:ind w:left="220"/>
            <w:rPr>
              <w:color w:val="000000"/>
              <w:sz w:val="24"/>
              <w:szCs w:val="24"/>
            </w:rPr>
          </w:pPr>
          <w:hyperlink w:anchor="_c3xpe47rg9jt">
            <w:r>
              <w:rPr>
                <w:rFonts w:ascii="Gentium Basic" w:eastAsia="Gentium Basic" w:hAnsi="Gentium Basic" w:cs="Gentium Basic"/>
                <w:color w:val="000000"/>
              </w:rPr>
              <w:t>1.1</w:t>
            </w:r>
          </w:hyperlink>
          <w:hyperlink w:anchor="_c3xpe47rg9jt">
            <w:r>
              <w:rPr>
                <w:rFonts w:ascii="Calibri" w:eastAsia="Calibri" w:hAnsi="Calibri" w:cs="Calibri"/>
                <w:color w:val="000000"/>
                <w:sz w:val="24"/>
                <w:szCs w:val="24"/>
              </w:rPr>
              <w:tab/>
            </w:r>
          </w:hyperlink>
          <w:r>
            <w:fldChar w:fldCharType="begin"/>
          </w:r>
          <w:r>
            <w:instrText xml:space="preserve"> PAGEREF _c3xpe47rg9jt \h </w:instrText>
          </w:r>
          <w:r>
            <w:fldChar w:fldCharType="separate"/>
          </w:r>
          <w:r>
            <w:rPr>
              <w:rFonts w:ascii="Gentium Basic" w:eastAsia="Gentium Basic" w:hAnsi="Gentium Basic" w:cs="Gentium Basic"/>
              <w:color w:val="000000"/>
            </w:rPr>
            <w:t>Background</w:t>
          </w:r>
          <w:r>
            <w:rPr>
              <w:rFonts w:ascii="Calibri" w:eastAsia="Calibri" w:hAnsi="Calibri" w:cs="Calibri"/>
              <w:color w:val="000000"/>
            </w:rPr>
            <w:tab/>
            <w:t>6</w:t>
          </w:r>
          <w:r>
            <w:fldChar w:fldCharType="end"/>
          </w:r>
        </w:p>
        <w:p w14:paraId="2E8303D7" w14:textId="77777777" w:rsidR="003561CA" w:rsidRDefault="003561CA" w:rsidP="003561CA">
          <w:pPr>
            <w:pBdr>
              <w:top w:val="nil"/>
              <w:left w:val="nil"/>
              <w:bottom w:val="nil"/>
              <w:right w:val="nil"/>
              <w:between w:val="nil"/>
            </w:pBdr>
            <w:tabs>
              <w:tab w:val="left" w:pos="880"/>
              <w:tab w:val="right" w:leader="dot" w:pos="9530"/>
            </w:tabs>
            <w:spacing w:after="100"/>
            <w:ind w:left="220"/>
            <w:rPr>
              <w:color w:val="000000"/>
              <w:sz w:val="24"/>
              <w:szCs w:val="24"/>
            </w:rPr>
          </w:pPr>
          <w:hyperlink w:anchor="_5q9sevqu28kj">
            <w:r>
              <w:rPr>
                <w:rFonts w:ascii="Gentium Basic" w:eastAsia="Gentium Basic" w:hAnsi="Gentium Basic" w:cs="Gentium Basic"/>
                <w:color w:val="000000"/>
              </w:rPr>
              <w:t>1.2</w:t>
            </w:r>
          </w:hyperlink>
          <w:hyperlink w:anchor="_5q9sevqu28kj">
            <w:r>
              <w:rPr>
                <w:rFonts w:ascii="Calibri" w:eastAsia="Calibri" w:hAnsi="Calibri" w:cs="Calibri"/>
                <w:color w:val="000000"/>
                <w:sz w:val="24"/>
                <w:szCs w:val="24"/>
              </w:rPr>
              <w:tab/>
            </w:r>
          </w:hyperlink>
          <w:r>
            <w:fldChar w:fldCharType="begin"/>
          </w:r>
          <w:r>
            <w:instrText xml:space="preserve"> PAGEREF _5q9sevqu28kj \h </w:instrText>
          </w:r>
          <w:r>
            <w:fldChar w:fldCharType="separate"/>
          </w:r>
          <w:r>
            <w:rPr>
              <w:rFonts w:ascii="Gentium Basic" w:eastAsia="Gentium Basic" w:hAnsi="Gentium Basic" w:cs="Gentium Basic"/>
              <w:color w:val="000000"/>
            </w:rPr>
            <w:t>Sub-sector Vision and Mission</w:t>
          </w:r>
          <w:r>
            <w:rPr>
              <w:rFonts w:ascii="Calibri" w:eastAsia="Calibri" w:hAnsi="Calibri" w:cs="Calibri"/>
              <w:color w:val="000000"/>
            </w:rPr>
            <w:tab/>
            <w:t>7</w:t>
          </w:r>
          <w:r>
            <w:fldChar w:fldCharType="end"/>
          </w:r>
        </w:p>
        <w:p w14:paraId="73371D1A" w14:textId="77777777" w:rsidR="003561CA" w:rsidRDefault="003561CA" w:rsidP="003561CA">
          <w:pPr>
            <w:pBdr>
              <w:top w:val="nil"/>
              <w:left w:val="nil"/>
              <w:bottom w:val="nil"/>
              <w:right w:val="nil"/>
              <w:between w:val="nil"/>
            </w:pBdr>
            <w:tabs>
              <w:tab w:val="left" w:pos="880"/>
              <w:tab w:val="right" w:leader="dot" w:pos="9530"/>
            </w:tabs>
            <w:spacing w:after="100"/>
            <w:ind w:left="220"/>
            <w:rPr>
              <w:color w:val="000000"/>
              <w:sz w:val="24"/>
              <w:szCs w:val="24"/>
            </w:rPr>
          </w:pPr>
          <w:hyperlink w:anchor="_bvwrcp1zehsj">
            <w:r>
              <w:rPr>
                <w:rFonts w:ascii="Gentium Basic" w:eastAsia="Gentium Basic" w:hAnsi="Gentium Basic" w:cs="Gentium Basic"/>
                <w:color w:val="000000"/>
              </w:rPr>
              <w:t>1.3</w:t>
            </w:r>
          </w:hyperlink>
          <w:hyperlink w:anchor="_bvwrcp1zehsj">
            <w:r>
              <w:rPr>
                <w:rFonts w:ascii="Calibri" w:eastAsia="Calibri" w:hAnsi="Calibri" w:cs="Calibri"/>
                <w:color w:val="000000"/>
                <w:sz w:val="24"/>
                <w:szCs w:val="24"/>
              </w:rPr>
              <w:tab/>
            </w:r>
          </w:hyperlink>
          <w:r>
            <w:fldChar w:fldCharType="begin"/>
          </w:r>
          <w:r>
            <w:instrText xml:space="preserve"> PAGEREF _bvwrcp1zehsj \h </w:instrText>
          </w:r>
          <w:r>
            <w:fldChar w:fldCharType="separate"/>
          </w:r>
          <w:r>
            <w:rPr>
              <w:rFonts w:ascii="Gentium Basic" w:eastAsia="Gentium Basic" w:hAnsi="Gentium Basic" w:cs="Gentium Basic"/>
              <w:color w:val="000000"/>
            </w:rPr>
            <w:t>Strategic Goals/Objectives of the sub sector</w:t>
          </w:r>
          <w:r>
            <w:rPr>
              <w:rFonts w:ascii="Calibri" w:eastAsia="Calibri" w:hAnsi="Calibri" w:cs="Calibri"/>
              <w:color w:val="000000"/>
            </w:rPr>
            <w:tab/>
            <w:t>7</w:t>
          </w:r>
          <w:r>
            <w:fldChar w:fldCharType="end"/>
          </w:r>
        </w:p>
        <w:p w14:paraId="24647205" w14:textId="77777777" w:rsidR="003561CA" w:rsidRDefault="003561CA" w:rsidP="003561CA">
          <w:pPr>
            <w:pBdr>
              <w:top w:val="nil"/>
              <w:left w:val="nil"/>
              <w:bottom w:val="nil"/>
              <w:right w:val="nil"/>
              <w:between w:val="nil"/>
            </w:pBdr>
            <w:tabs>
              <w:tab w:val="left" w:pos="880"/>
              <w:tab w:val="right" w:leader="dot" w:pos="9530"/>
            </w:tabs>
            <w:spacing w:after="100"/>
            <w:ind w:left="220"/>
            <w:rPr>
              <w:color w:val="000000"/>
              <w:sz w:val="24"/>
              <w:szCs w:val="24"/>
            </w:rPr>
          </w:pPr>
          <w:hyperlink w:anchor="_gqfu19owbgkv">
            <w:r>
              <w:rPr>
                <w:rFonts w:ascii="Gentium Basic" w:eastAsia="Gentium Basic" w:hAnsi="Gentium Basic" w:cs="Gentium Basic"/>
                <w:color w:val="000000"/>
              </w:rPr>
              <w:t>1.4</w:t>
            </w:r>
          </w:hyperlink>
          <w:hyperlink w:anchor="_gqfu19owbgkv">
            <w:r>
              <w:rPr>
                <w:rFonts w:ascii="Calibri" w:eastAsia="Calibri" w:hAnsi="Calibri" w:cs="Calibri"/>
                <w:color w:val="000000"/>
                <w:sz w:val="24"/>
                <w:szCs w:val="24"/>
              </w:rPr>
              <w:tab/>
            </w:r>
          </w:hyperlink>
          <w:r>
            <w:fldChar w:fldCharType="begin"/>
          </w:r>
          <w:r>
            <w:instrText xml:space="preserve"> PAGEREF _gqfu19owbgkv \h </w:instrText>
          </w:r>
          <w:r>
            <w:fldChar w:fldCharType="separate"/>
          </w:r>
          <w:r>
            <w:rPr>
              <w:rFonts w:ascii="Gentium Basic" w:eastAsia="Gentium Basic" w:hAnsi="Gentium Basic" w:cs="Gentium Basic"/>
              <w:color w:val="000000"/>
            </w:rPr>
            <w:t>Culture Sub Sector Mandate</w:t>
          </w:r>
          <w:r>
            <w:rPr>
              <w:rFonts w:ascii="Calibri" w:eastAsia="Calibri" w:hAnsi="Calibri" w:cs="Calibri"/>
              <w:color w:val="000000"/>
            </w:rPr>
            <w:tab/>
            <w:t>7</w:t>
          </w:r>
          <w:r>
            <w:fldChar w:fldCharType="end"/>
          </w:r>
        </w:p>
        <w:p w14:paraId="3C770228" w14:textId="77777777" w:rsidR="003561CA" w:rsidRDefault="003561CA" w:rsidP="003561CA">
          <w:pPr>
            <w:pBdr>
              <w:top w:val="nil"/>
              <w:left w:val="nil"/>
              <w:bottom w:val="nil"/>
              <w:right w:val="nil"/>
              <w:between w:val="nil"/>
            </w:pBdr>
            <w:tabs>
              <w:tab w:val="left" w:pos="880"/>
              <w:tab w:val="right" w:leader="dot" w:pos="9530"/>
            </w:tabs>
            <w:spacing w:after="100"/>
            <w:ind w:left="220"/>
            <w:rPr>
              <w:color w:val="000000"/>
              <w:sz w:val="24"/>
              <w:szCs w:val="24"/>
            </w:rPr>
          </w:pPr>
          <w:hyperlink w:anchor="_ciq9dhyxruf3">
            <w:r>
              <w:rPr>
                <w:rFonts w:ascii="Gentium Basic" w:eastAsia="Gentium Basic" w:hAnsi="Gentium Basic" w:cs="Gentium Basic"/>
                <w:color w:val="000000"/>
              </w:rPr>
              <w:t>1.5</w:t>
            </w:r>
          </w:hyperlink>
          <w:hyperlink w:anchor="_ciq9dhyxruf3">
            <w:r>
              <w:rPr>
                <w:rFonts w:ascii="Calibri" w:eastAsia="Calibri" w:hAnsi="Calibri" w:cs="Calibri"/>
                <w:color w:val="000000"/>
                <w:sz w:val="24"/>
                <w:szCs w:val="24"/>
              </w:rPr>
              <w:tab/>
            </w:r>
          </w:hyperlink>
          <w:r>
            <w:fldChar w:fldCharType="begin"/>
          </w:r>
          <w:r>
            <w:instrText xml:space="preserve"> PAGEREF _ciq9dhyxruf3 \h </w:instrText>
          </w:r>
          <w:r>
            <w:fldChar w:fldCharType="separate"/>
          </w:r>
          <w:r>
            <w:rPr>
              <w:rFonts w:ascii="Gentium Basic" w:eastAsia="Gentium Basic" w:hAnsi="Gentium Basic" w:cs="Gentium Basic"/>
              <w:color w:val="000000"/>
            </w:rPr>
            <w:t>Semi-Autonomous Government Agencies and Institutions</w:t>
          </w:r>
          <w:r>
            <w:rPr>
              <w:rFonts w:ascii="Calibri" w:eastAsia="Calibri" w:hAnsi="Calibri" w:cs="Calibri"/>
              <w:color w:val="000000"/>
            </w:rPr>
            <w:tab/>
            <w:t>8</w:t>
          </w:r>
          <w:r>
            <w:fldChar w:fldCharType="end"/>
          </w:r>
        </w:p>
        <w:p w14:paraId="3C9A984A" w14:textId="77777777" w:rsidR="003561CA" w:rsidRDefault="003561CA" w:rsidP="003561CA">
          <w:pPr>
            <w:pBdr>
              <w:top w:val="nil"/>
              <w:left w:val="nil"/>
              <w:bottom w:val="nil"/>
              <w:right w:val="nil"/>
              <w:between w:val="nil"/>
            </w:pBdr>
            <w:tabs>
              <w:tab w:val="left" w:pos="880"/>
              <w:tab w:val="right" w:leader="dot" w:pos="9530"/>
            </w:tabs>
            <w:spacing w:after="100"/>
            <w:ind w:left="220"/>
            <w:rPr>
              <w:color w:val="000000"/>
              <w:sz w:val="24"/>
              <w:szCs w:val="24"/>
            </w:rPr>
          </w:pPr>
          <w:hyperlink w:anchor="_logz25cm9ovq">
            <w:r>
              <w:rPr>
                <w:rFonts w:ascii="Gentium Basic" w:eastAsia="Gentium Basic" w:hAnsi="Gentium Basic" w:cs="Gentium Basic"/>
                <w:color w:val="000000"/>
              </w:rPr>
              <w:t>1.6</w:t>
            </w:r>
          </w:hyperlink>
          <w:hyperlink w:anchor="_logz25cm9ovq">
            <w:r>
              <w:rPr>
                <w:rFonts w:ascii="Calibri" w:eastAsia="Calibri" w:hAnsi="Calibri" w:cs="Calibri"/>
                <w:color w:val="000000"/>
                <w:sz w:val="24"/>
                <w:szCs w:val="24"/>
              </w:rPr>
              <w:tab/>
            </w:r>
          </w:hyperlink>
          <w:r>
            <w:fldChar w:fldCharType="begin"/>
          </w:r>
          <w:r>
            <w:instrText xml:space="preserve"> PAGEREF _logz25cm9ovq \h </w:instrText>
          </w:r>
          <w:r>
            <w:fldChar w:fldCharType="separate"/>
          </w:r>
          <w:r>
            <w:rPr>
              <w:rFonts w:ascii="Gentium Basic" w:eastAsia="Gentium Basic" w:hAnsi="Gentium Basic" w:cs="Gentium Basic"/>
              <w:color w:val="000000"/>
            </w:rPr>
            <w:t>Role of Sector Stakeholders</w:t>
          </w:r>
          <w:r>
            <w:rPr>
              <w:rFonts w:ascii="Calibri" w:eastAsia="Calibri" w:hAnsi="Calibri" w:cs="Calibri"/>
              <w:color w:val="000000"/>
            </w:rPr>
            <w:tab/>
            <w:t>9</w:t>
          </w:r>
          <w:r>
            <w:fldChar w:fldCharType="end"/>
          </w:r>
        </w:p>
        <w:p w14:paraId="11D12DF8" w14:textId="77777777" w:rsidR="003561CA" w:rsidRDefault="003561CA" w:rsidP="003561CA">
          <w:pPr>
            <w:pBdr>
              <w:top w:val="nil"/>
              <w:left w:val="nil"/>
              <w:bottom w:val="nil"/>
              <w:right w:val="nil"/>
              <w:between w:val="nil"/>
            </w:pBdr>
            <w:tabs>
              <w:tab w:val="left" w:pos="1320"/>
              <w:tab w:val="right" w:leader="dot" w:pos="9530"/>
            </w:tabs>
            <w:spacing w:after="100"/>
            <w:ind w:left="440"/>
            <w:rPr>
              <w:color w:val="000000"/>
              <w:sz w:val="24"/>
              <w:szCs w:val="24"/>
            </w:rPr>
          </w:pPr>
          <w:hyperlink w:anchor="_m8omfdjqu05b">
            <w:r>
              <w:rPr>
                <w:rFonts w:ascii="Calibri" w:eastAsia="Calibri" w:hAnsi="Calibri" w:cs="Calibri"/>
                <w:color w:val="000000"/>
              </w:rPr>
              <w:t>1.6.1</w:t>
            </w:r>
          </w:hyperlink>
          <w:hyperlink w:anchor="_m8omfdjqu05b">
            <w:r>
              <w:rPr>
                <w:rFonts w:ascii="Calibri" w:eastAsia="Calibri" w:hAnsi="Calibri" w:cs="Calibri"/>
                <w:color w:val="000000"/>
                <w:sz w:val="24"/>
                <w:szCs w:val="24"/>
              </w:rPr>
              <w:tab/>
            </w:r>
          </w:hyperlink>
          <w:r>
            <w:fldChar w:fldCharType="begin"/>
          </w:r>
          <w:r>
            <w:instrText xml:space="preserve"> PAGEREF _m8omfdjqu05b \h </w:instrText>
          </w:r>
          <w:r>
            <w:fldChar w:fldCharType="separate"/>
          </w:r>
          <w:r>
            <w:rPr>
              <w:rFonts w:ascii="Calibri" w:eastAsia="Calibri" w:hAnsi="Calibri" w:cs="Calibri"/>
              <w:color w:val="000000"/>
            </w:rPr>
            <w:t>Public/Citizens</w:t>
          </w:r>
          <w:r>
            <w:rPr>
              <w:rFonts w:ascii="Calibri" w:eastAsia="Calibri" w:hAnsi="Calibri" w:cs="Calibri"/>
              <w:color w:val="000000"/>
            </w:rPr>
            <w:tab/>
            <w:t>9</w:t>
          </w:r>
          <w:r>
            <w:fldChar w:fldCharType="end"/>
          </w:r>
        </w:p>
        <w:p w14:paraId="20DD49D4" w14:textId="77777777" w:rsidR="003561CA" w:rsidRDefault="003561CA" w:rsidP="003561CA">
          <w:pPr>
            <w:pBdr>
              <w:top w:val="nil"/>
              <w:left w:val="nil"/>
              <w:bottom w:val="nil"/>
              <w:right w:val="nil"/>
              <w:between w:val="nil"/>
            </w:pBdr>
            <w:tabs>
              <w:tab w:val="left" w:pos="1320"/>
              <w:tab w:val="right" w:leader="dot" w:pos="9530"/>
            </w:tabs>
            <w:spacing w:after="100"/>
            <w:ind w:left="440"/>
            <w:rPr>
              <w:color w:val="000000"/>
              <w:sz w:val="24"/>
              <w:szCs w:val="24"/>
            </w:rPr>
          </w:pPr>
          <w:hyperlink w:anchor="_g912ttjy8mgu">
            <w:r>
              <w:rPr>
                <w:rFonts w:ascii="Calibri" w:eastAsia="Calibri" w:hAnsi="Calibri" w:cs="Calibri"/>
                <w:color w:val="000000"/>
              </w:rPr>
              <w:t>1.6.2</w:t>
            </w:r>
          </w:hyperlink>
          <w:hyperlink w:anchor="_g912ttjy8mgu">
            <w:r>
              <w:rPr>
                <w:rFonts w:ascii="Calibri" w:eastAsia="Calibri" w:hAnsi="Calibri" w:cs="Calibri"/>
                <w:color w:val="000000"/>
                <w:sz w:val="24"/>
                <w:szCs w:val="24"/>
              </w:rPr>
              <w:tab/>
            </w:r>
          </w:hyperlink>
          <w:r>
            <w:fldChar w:fldCharType="begin"/>
          </w:r>
          <w:r>
            <w:instrText xml:space="preserve"> PAGEREF _g912ttjy8mgu \h </w:instrText>
          </w:r>
          <w:r>
            <w:fldChar w:fldCharType="separate"/>
          </w:r>
          <w:r>
            <w:rPr>
              <w:rFonts w:ascii="Calibri" w:eastAsia="Calibri" w:hAnsi="Calibri" w:cs="Calibri"/>
              <w:color w:val="000000"/>
            </w:rPr>
            <w:t>Research and Academic Institutions</w:t>
          </w:r>
          <w:r>
            <w:rPr>
              <w:rFonts w:ascii="Calibri" w:eastAsia="Calibri" w:hAnsi="Calibri" w:cs="Calibri"/>
              <w:color w:val="000000"/>
            </w:rPr>
            <w:tab/>
            <w:t>10</w:t>
          </w:r>
          <w:r>
            <w:fldChar w:fldCharType="end"/>
          </w:r>
        </w:p>
        <w:p w14:paraId="64660F79" w14:textId="77777777" w:rsidR="003561CA" w:rsidRDefault="003561CA" w:rsidP="003561CA">
          <w:pPr>
            <w:pBdr>
              <w:top w:val="nil"/>
              <w:left w:val="nil"/>
              <w:bottom w:val="nil"/>
              <w:right w:val="nil"/>
              <w:between w:val="nil"/>
            </w:pBdr>
            <w:tabs>
              <w:tab w:val="left" w:pos="1320"/>
              <w:tab w:val="right" w:leader="dot" w:pos="9530"/>
            </w:tabs>
            <w:spacing w:after="100"/>
            <w:ind w:left="440"/>
            <w:rPr>
              <w:color w:val="000000"/>
              <w:sz w:val="24"/>
              <w:szCs w:val="24"/>
            </w:rPr>
          </w:pPr>
          <w:hyperlink w:anchor="_a6zt8ftj77gt">
            <w:r>
              <w:rPr>
                <w:rFonts w:ascii="Calibri" w:eastAsia="Calibri" w:hAnsi="Calibri" w:cs="Calibri"/>
                <w:color w:val="000000"/>
              </w:rPr>
              <w:t>1.6.3</w:t>
            </w:r>
          </w:hyperlink>
          <w:hyperlink w:anchor="_a6zt8ftj77gt">
            <w:r>
              <w:rPr>
                <w:rFonts w:ascii="Calibri" w:eastAsia="Calibri" w:hAnsi="Calibri" w:cs="Calibri"/>
                <w:color w:val="000000"/>
                <w:sz w:val="24"/>
                <w:szCs w:val="24"/>
              </w:rPr>
              <w:tab/>
            </w:r>
          </w:hyperlink>
          <w:r>
            <w:fldChar w:fldCharType="begin"/>
          </w:r>
          <w:r>
            <w:instrText xml:space="preserve"> PAGEREF _a6zt8ftj77gt \h </w:instrText>
          </w:r>
          <w:r>
            <w:fldChar w:fldCharType="separate"/>
          </w:r>
          <w:r>
            <w:rPr>
              <w:rFonts w:ascii="Calibri" w:eastAsia="Calibri" w:hAnsi="Calibri" w:cs="Calibri"/>
              <w:color w:val="000000"/>
            </w:rPr>
            <w:t>Government Ministries, Departments and Agencies (MDAs)</w:t>
          </w:r>
          <w:r>
            <w:rPr>
              <w:rFonts w:ascii="Calibri" w:eastAsia="Calibri" w:hAnsi="Calibri" w:cs="Calibri"/>
              <w:color w:val="000000"/>
            </w:rPr>
            <w:tab/>
            <w:t>10</w:t>
          </w:r>
          <w:r>
            <w:fldChar w:fldCharType="end"/>
          </w:r>
        </w:p>
        <w:p w14:paraId="3A6C7D68" w14:textId="77777777" w:rsidR="003561CA" w:rsidRDefault="003561CA" w:rsidP="003561CA">
          <w:pPr>
            <w:pBdr>
              <w:top w:val="nil"/>
              <w:left w:val="nil"/>
              <w:bottom w:val="nil"/>
              <w:right w:val="nil"/>
              <w:between w:val="nil"/>
            </w:pBdr>
            <w:tabs>
              <w:tab w:val="left" w:pos="1320"/>
              <w:tab w:val="right" w:leader="dot" w:pos="9530"/>
            </w:tabs>
            <w:spacing w:after="100"/>
            <w:ind w:left="440"/>
            <w:rPr>
              <w:color w:val="000000"/>
              <w:sz w:val="24"/>
              <w:szCs w:val="24"/>
            </w:rPr>
          </w:pPr>
          <w:hyperlink w:anchor="_sjoibuctvupb">
            <w:r>
              <w:rPr>
                <w:rFonts w:ascii="Calibri" w:eastAsia="Calibri" w:hAnsi="Calibri" w:cs="Calibri"/>
                <w:color w:val="000000"/>
              </w:rPr>
              <w:t>1.6.4</w:t>
            </w:r>
          </w:hyperlink>
          <w:hyperlink w:anchor="_sjoibuctvupb">
            <w:r>
              <w:rPr>
                <w:rFonts w:ascii="Calibri" w:eastAsia="Calibri" w:hAnsi="Calibri" w:cs="Calibri"/>
                <w:color w:val="000000"/>
                <w:sz w:val="24"/>
                <w:szCs w:val="24"/>
              </w:rPr>
              <w:tab/>
            </w:r>
          </w:hyperlink>
          <w:r>
            <w:fldChar w:fldCharType="begin"/>
          </w:r>
          <w:r>
            <w:instrText xml:space="preserve"> PAGEREF _sjoibuctvupb \h </w:instrText>
          </w:r>
          <w:r>
            <w:fldChar w:fldCharType="separate"/>
          </w:r>
          <w:r>
            <w:rPr>
              <w:rFonts w:ascii="Calibri" w:eastAsia="Calibri" w:hAnsi="Calibri" w:cs="Calibri"/>
              <w:color w:val="000000"/>
            </w:rPr>
            <w:t>Private Sector Organizations, Civil Societies and Non-Governmental Organizations and Professional Bodies</w:t>
          </w:r>
          <w:r>
            <w:rPr>
              <w:rFonts w:ascii="Calibri" w:eastAsia="Calibri" w:hAnsi="Calibri" w:cs="Calibri"/>
              <w:color w:val="000000"/>
            </w:rPr>
            <w:tab/>
            <w:t>10</w:t>
          </w:r>
          <w:r>
            <w:fldChar w:fldCharType="end"/>
          </w:r>
        </w:p>
        <w:p w14:paraId="6F13E08F" w14:textId="77777777" w:rsidR="003561CA" w:rsidRDefault="003561CA" w:rsidP="003561CA">
          <w:pPr>
            <w:pBdr>
              <w:top w:val="nil"/>
              <w:left w:val="nil"/>
              <w:bottom w:val="nil"/>
              <w:right w:val="nil"/>
              <w:between w:val="nil"/>
            </w:pBdr>
            <w:tabs>
              <w:tab w:val="left" w:pos="1320"/>
              <w:tab w:val="right" w:leader="dot" w:pos="9530"/>
            </w:tabs>
            <w:spacing w:after="100"/>
            <w:ind w:left="440"/>
            <w:rPr>
              <w:color w:val="000000"/>
              <w:sz w:val="24"/>
              <w:szCs w:val="24"/>
            </w:rPr>
          </w:pPr>
          <w:hyperlink w:anchor="_6fj1iidg6osh">
            <w:r>
              <w:rPr>
                <w:rFonts w:ascii="Calibri" w:eastAsia="Calibri" w:hAnsi="Calibri" w:cs="Calibri"/>
                <w:color w:val="000000"/>
              </w:rPr>
              <w:t>1.6.5</w:t>
            </w:r>
          </w:hyperlink>
          <w:hyperlink w:anchor="_6fj1iidg6osh">
            <w:r>
              <w:rPr>
                <w:rFonts w:ascii="Calibri" w:eastAsia="Calibri" w:hAnsi="Calibri" w:cs="Calibri"/>
                <w:color w:val="000000"/>
                <w:sz w:val="24"/>
                <w:szCs w:val="24"/>
              </w:rPr>
              <w:tab/>
            </w:r>
          </w:hyperlink>
          <w:r>
            <w:fldChar w:fldCharType="begin"/>
          </w:r>
          <w:r>
            <w:instrText xml:space="preserve"> PAGEREF _6fj1iidg6osh \h </w:instrText>
          </w:r>
          <w:r>
            <w:fldChar w:fldCharType="separate"/>
          </w:r>
          <w:r>
            <w:rPr>
              <w:rFonts w:ascii="Calibri" w:eastAsia="Calibri" w:hAnsi="Calibri" w:cs="Calibri"/>
              <w:color w:val="000000"/>
            </w:rPr>
            <w:t>Development Partners and International Organizations</w:t>
          </w:r>
          <w:r>
            <w:rPr>
              <w:rFonts w:ascii="Calibri" w:eastAsia="Calibri" w:hAnsi="Calibri" w:cs="Calibri"/>
              <w:color w:val="000000"/>
            </w:rPr>
            <w:tab/>
            <w:t>10</w:t>
          </w:r>
          <w:r>
            <w:fldChar w:fldCharType="end"/>
          </w:r>
        </w:p>
        <w:p w14:paraId="689ACFB9" w14:textId="77777777" w:rsidR="003561CA" w:rsidRDefault="003561CA" w:rsidP="003561CA">
          <w:pPr>
            <w:pBdr>
              <w:top w:val="nil"/>
              <w:left w:val="nil"/>
              <w:bottom w:val="nil"/>
              <w:right w:val="nil"/>
              <w:between w:val="nil"/>
            </w:pBdr>
            <w:tabs>
              <w:tab w:val="left" w:pos="1320"/>
              <w:tab w:val="right" w:leader="dot" w:pos="9530"/>
            </w:tabs>
            <w:spacing w:after="100"/>
            <w:ind w:left="440"/>
            <w:rPr>
              <w:color w:val="000000"/>
              <w:sz w:val="24"/>
              <w:szCs w:val="24"/>
            </w:rPr>
          </w:pPr>
          <w:hyperlink w:anchor="_isd3ut82va44">
            <w:r>
              <w:rPr>
                <w:rFonts w:ascii="Calibri" w:eastAsia="Calibri" w:hAnsi="Calibri" w:cs="Calibri"/>
                <w:color w:val="000000"/>
              </w:rPr>
              <w:t>1.6.6</w:t>
            </w:r>
          </w:hyperlink>
          <w:hyperlink w:anchor="_isd3ut82va44">
            <w:r>
              <w:rPr>
                <w:rFonts w:ascii="Calibri" w:eastAsia="Calibri" w:hAnsi="Calibri" w:cs="Calibri"/>
                <w:color w:val="000000"/>
                <w:sz w:val="24"/>
                <w:szCs w:val="24"/>
              </w:rPr>
              <w:tab/>
            </w:r>
          </w:hyperlink>
          <w:r>
            <w:fldChar w:fldCharType="begin"/>
          </w:r>
          <w:r>
            <w:instrText xml:space="preserve"> PAGEREF _isd3ut82va44 \h </w:instrText>
          </w:r>
          <w:r>
            <w:fldChar w:fldCharType="separate"/>
          </w:r>
          <w:r>
            <w:rPr>
              <w:rFonts w:ascii="Calibri" w:eastAsia="Calibri" w:hAnsi="Calibri" w:cs="Calibri"/>
              <w:color w:val="000000"/>
            </w:rPr>
            <w:t>Legislature</w:t>
          </w:r>
          <w:r>
            <w:rPr>
              <w:rFonts w:ascii="Calibri" w:eastAsia="Calibri" w:hAnsi="Calibri" w:cs="Calibri"/>
              <w:color w:val="000000"/>
            </w:rPr>
            <w:tab/>
            <w:t>10</w:t>
          </w:r>
          <w:r>
            <w:fldChar w:fldCharType="end"/>
          </w:r>
        </w:p>
        <w:p w14:paraId="161FDD20" w14:textId="77777777" w:rsidR="003561CA" w:rsidRDefault="003561CA" w:rsidP="003561CA">
          <w:pPr>
            <w:pBdr>
              <w:top w:val="nil"/>
              <w:left w:val="nil"/>
              <w:bottom w:val="nil"/>
              <w:right w:val="nil"/>
              <w:between w:val="nil"/>
            </w:pBdr>
            <w:tabs>
              <w:tab w:val="left" w:pos="1320"/>
              <w:tab w:val="right" w:leader="dot" w:pos="9530"/>
            </w:tabs>
            <w:spacing w:after="100"/>
            <w:ind w:left="440"/>
            <w:rPr>
              <w:color w:val="000000"/>
              <w:sz w:val="24"/>
              <w:szCs w:val="24"/>
            </w:rPr>
          </w:pPr>
          <w:hyperlink w:anchor="_9mixbv4p6qdh">
            <w:r>
              <w:rPr>
                <w:rFonts w:ascii="Calibri" w:eastAsia="Calibri" w:hAnsi="Calibri" w:cs="Calibri"/>
                <w:color w:val="000000"/>
              </w:rPr>
              <w:t>1.6.7</w:t>
            </w:r>
          </w:hyperlink>
          <w:hyperlink w:anchor="_9mixbv4p6qdh">
            <w:r>
              <w:rPr>
                <w:rFonts w:ascii="Calibri" w:eastAsia="Calibri" w:hAnsi="Calibri" w:cs="Calibri"/>
                <w:color w:val="000000"/>
                <w:sz w:val="24"/>
                <w:szCs w:val="24"/>
              </w:rPr>
              <w:tab/>
            </w:r>
          </w:hyperlink>
          <w:r>
            <w:fldChar w:fldCharType="begin"/>
          </w:r>
          <w:r>
            <w:instrText xml:space="preserve"> PAGEREF _9mixbv4p6qdh \h </w:instrText>
          </w:r>
          <w:r>
            <w:fldChar w:fldCharType="separate"/>
          </w:r>
          <w:r>
            <w:rPr>
              <w:rFonts w:ascii="Calibri" w:eastAsia="Calibri" w:hAnsi="Calibri" w:cs="Calibri"/>
              <w:color w:val="000000"/>
            </w:rPr>
            <w:t>County Governments</w:t>
          </w:r>
          <w:r>
            <w:rPr>
              <w:rFonts w:ascii="Calibri" w:eastAsia="Calibri" w:hAnsi="Calibri" w:cs="Calibri"/>
              <w:color w:val="000000"/>
            </w:rPr>
            <w:tab/>
            <w:t>10</w:t>
          </w:r>
          <w:r>
            <w:fldChar w:fldCharType="end"/>
          </w:r>
        </w:p>
        <w:p w14:paraId="5F72E432" w14:textId="77777777" w:rsidR="003561CA" w:rsidRDefault="003561CA" w:rsidP="003561CA">
          <w:pPr>
            <w:pBdr>
              <w:top w:val="nil"/>
              <w:left w:val="nil"/>
              <w:bottom w:val="nil"/>
              <w:right w:val="nil"/>
              <w:between w:val="nil"/>
            </w:pBdr>
            <w:tabs>
              <w:tab w:val="left" w:pos="1320"/>
              <w:tab w:val="right" w:leader="dot" w:pos="9530"/>
            </w:tabs>
            <w:spacing w:after="100"/>
            <w:ind w:left="440"/>
            <w:rPr>
              <w:color w:val="000000"/>
              <w:sz w:val="24"/>
              <w:szCs w:val="24"/>
            </w:rPr>
          </w:pPr>
          <w:hyperlink w:anchor="_80l4bjisptgm">
            <w:r>
              <w:rPr>
                <w:rFonts w:ascii="Calibri" w:eastAsia="Calibri" w:hAnsi="Calibri" w:cs="Calibri"/>
                <w:color w:val="000000"/>
              </w:rPr>
              <w:t>1.6.8</w:t>
            </w:r>
          </w:hyperlink>
          <w:hyperlink w:anchor="_80l4bjisptgm">
            <w:r>
              <w:rPr>
                <w:rFonts w:ascii="Calibri" w:eastAsia="Calibri" w:hAnsi="Calibri" w:cs="Calibri"/>
                <w:color w:val="000000"/>
                <w:sz w:val="24"/>
                <w:szCs w:val="24"/>
              </w:rPr>
              <w:tab/>
            </w:r>
          </w:hyperlink>
          <w:r>
            <w:fldChar w:fldCharType="begin"/>
          </w:r>
          <w:r>
            <w:instrText xml:space="preserve"> PAGEREF _80l4bjisptgm \h </w:instrText>
          </w:r>
          <w:r>
            <w:fldChar w:fldCharType="separate"/>
          </w:r>
          <w:r>
            <w:rPr>
              <w:rFonts w:ascii="Calibri" w:eastAsia="Calibri" w:hAnsi="Calibri" w:cs="Calibri"/>
              <w:color w:val="000000"/>
            </w:rPr>
            <w:t>Media</w:t>
          </w:r>
          <w:r>
            <w:rPr>
              <w:rFonts w:ascii="Calibri" w:eastAsia="Calibri" w:hAnsi="Calibri" w:cs="Calibri"/>
              <w:color w:val="000000"/>
            </w:rPr>
            <w:tab/>
            <w:t>10</w:t>
          </w:r>
          <w:r>
            <w:fldChar w:fldCharType="end"/>
          </w:r>
        </w:p>
        <w:p w14:paraId="55A94E9E" w14:textId="77777777" w:rsidR="003561CA" w:rsidRDefault="003561CA" w:rsidP="003561CA">
          <w:pPr>
            <w:pBdr>
              <w:top w:val="nil"/>
              <w:left w:val="nil"/>
              <w:bottom w:val="nil"/>
              <w:right w:val="nil"/>
              <w:between w:val="nil"/>
            </w:pBdr>
            <w:tabs>
              <w:tab w:val="right" w:leader="dot" w:pos="9530"/>
            </w:tabs>
            <w:spacing w:after="100"/>
            <w:rPr>
              <w:color w:val="000000"/>
              <w:sz w:val="24"/>
              <w:szCs w:val="24"/>
            </w:rPr>
          </w:pPr>
          <w:hyperlink w:anchor="_xeuzcwnblxyj">
            <w:r>
              <w:rPr>
                <w:rFonts w:ascii="Gentium Basic" w:eastAsia="Gentium Basic" w:hAnsi="Gentium Basic" w:cs="Gentium Basic"/>
                <w:color w:val="000000"/>
              </w:rPr>
              <w:t>CHAPTER TWO</w:t>
            </w:r>
          </w:hyperlink>
          <w:hyperlink w:anchor="_xeuzcwnblxyj">
            <w:r>
              <w:rPr>
                <w:rFonts w:ascii="Calibri" w:eastAsia="Calibri" w:hAnsi="Calibri" w:cs="Calibri"/>
                <w:color w:val="000000"/>
              </w:rPr>
              <w:tab/>
              <w:t>11</w:t>
            </w:r>
          </w:hyperlink>
        </w:p>
        <w:p w14:paraId="5B39F849" w14:textId="77777777" w:rsidR="003561CA" w:rsidRDefault="003561CA" w:rsidP="003561CA">
          <w:pPr>
            <w:pBdr>
              <w:top w:val="nil"/>
              <w:left w:val="nil"/>
              <w:bottom w:val="nil"/>
              <w:right w:val="nil"/>
              <w:between w:val="nil"/>
            </w:pBdr>
            <w:tabs>
              <w:tab w:val="left" w:pos="880"/>
              <w:tab w:val="right" w:leader="dot" w:pos="9530"/>
            </w:tabs>
            <w:spacing w:after="100"/>
            <w:ind w:left="220"/>
            <w:rPr>
              <w:color w:val="000000"/>
              <w:sz w:val="24"/>
              <w:szCs w:val="24"/>
            </w:rPr>
          </w:pPr>
          <w:hyperlink w:anchor="_7pc58lxy5tmr">
            <w:r>
              <w:rPr>
                <w:rFonts w:ascii="Gentium Basic" w:eastAsia="Gentium Basic" w:hAnsi="Gentium Basic" w:cs="Gentium Basic"/>
                <w:color w:val="000000"/>
              </w:rPr>
              <w:t>2.0</w:t>
            </w:r>
          </w:hyperlink>
          <w:hyperlink w:anchor="_7pc58lxy5tmr">
            <w:r>
              <w:rPr>
                <w:rFonts w:ascii="Calibri" w:eastAsia="Calibri" w:hAnsi="Calibri" w:cs="Calibri"/>
                <w:color w:val="000000"/>
                <w:sz w:val="24"/>
                <w:szCs w:val="24"/>
              </w:rPr>
              <w:tab/>
            </w:r>
          </w:hyperlink>
          <w:r>
            <w:fldChar w:fldCharType="begin"/>
          </w:r>
          <w:r>
            <w:instrText xml:space="preserve"> PAGEREF _7pc58lxy5tmr \h </w:instrText>
          </w:r>
          <w:r>
            <w:fldChar w:fldCharType="separate"/>
          </w:r>
          <w:r>
            <w:rPr>
              <w:rFonts w:ascii="Gentium Basic" w:eastAsia="Gentium Basic" w:hAnsi="Gentium Basic" w:cs="Gentium Basic"/>
              <w:color w:val="000000"/>
            </w:rPr>
            <w:t>PROGRAMME PERFORMANCE REVIEW FOR FINANCIAL YEAR 2022/2023 – 2024/2025</w:t>
          </w:r>
          <w:r>
            <w:rPr>
              <w:rFonts w:ascii="Calibri" w:eastAsia="Calibri" w:hAnsi="Calibri" w:cs="Calibri"/>
              <w:color w:val="000000"/>
            </w:rPr>
            <w:tab/>
            <w:t>11</w:t>
          </w:r>
          <w:r>
            <w:fldChar w:fldCharType="end"/>
          </w:r>
        </w:p>
        <w:p w14:paraId="59F6F025" w14:textId="77777777" w:rsidR="003561CA" w:rsidRDefault="003561CA" w:rsidP="003561CA">
          <w:pPr>
            <w:pBdr>
              <w:top w:val="nil"/>
              <w:left w:val="nil"/>
              <w:bottom w:val="nil"/>
              <w:right w:val="nil"/>
              <w:between w:val="nil"/>
            </w:pBdr>
            <w:tabs>
              <w:tab w:val="right" w:leader="dot" w:pos="9530"/>
            </w:tabs>
            <w:spacing w:after="100"/>
            <w:ind w:left="220"/>
            <w:rPr>
              <w:color w:val="000000"/>
              <w:sz w:val="24"/>
              <w:szCs w:val="24"/>
            </w:rPr>
          </w:pPr>
          <w:hyperlink w:anchor="_pqvdm7rei6ce">
            <w:r>
              <w:rPr>
                <w:rFonts w:ascii="Gentium Basic" w:eastAsia="Gentium Basic" w:hAnsi="Gentium Basic" w:cs="Gentium Basic"/>
                <w:color w:val="000000"/>
              </w:rPr>
              <w:t>2.1 Review of Sector Programmes Performance</w:t>
            </w:r>
          </w:hyperlink>
          <w:hyperlink w:anchor="_pqvdm7rei6ce">
            <w:r>
              <w:rPr>
                <w:rFonts w:ascii="Calibri" w:eastAsia="Calibri" w:hAnsi="Calibri" w:cs="Calibri"/>
                <w:color w:val="000000"/>
              </w:rPr>
              <w:tab/>
              <w:t>11</w:t>
            </w:r>
          </w:hyperlink>
        </w:p>
        <w:p w14:paraId="71679D4C" w14:textId="77777777" w:rsidR="003561CA" w:rsidRDefault="003561CA" w:rsidP="003561CA">
          <w:pPr>
            <w:pBdr>
              <w:top w:val="nil"/>
              <w:left w:val="nil"/>
              <w:bottom w:val="nil"/>
              <w:right w:val="nil"/>
              <w:between w:val="nil"/>
            </w:pBdr>
            <w:tabs>
              <w:tab w:val="left" w:pos="880"/>
              <w:tab w:val="right" w:leader="dot" w:pos="9530"/>
            </w:tabs>
            <w:spacing w:after="100"/>
            <w:ind w:left="220"/>
            <w:rPr>
              <w:color w:val="000000"/>
              <w:sz w:val="24"/>
              <w:szCs w:val="24"/>
            </w:rPr>
          </w:pPr>
          <w:hyperlink w:anchor="_4s8bpuu9yhyf">
            <w:r>
              <w:rPr>
                <w:rFonts w:ascii="Gentium Basic" w:eastAsia="Gentium Basic" w:hAnsi="Gentium Basic" w:cs="Gentium Basic"/>
                <w:color w:val="000000"/>
              </w:rPr>
              <w:t>2.2</w:t>
            </w:r>
          </w:hyperlink>
          <w:hyperlink w:anchor="_4s8bpuu9yhyf">
            <w:r>
              <w:rPr>
                <w:rFonts w:ascii="Calibri" w:eastAsia="Calibri" w:hAnsi="Calibri" w:cs="Calibri"/>
                <w:color w:val="000000"/>
                <w:sz w:val="24"/>
                <w:szCs w:val="24"/>
              </w:rPr>
              <w:tab/>
            </w:r>
          </w:hyperlink>
          <w:r>
            <w:fldChar w:fldCharType="begin"/>
          </w:r>
          <w:r>
            <w:instrText xml:space="preserve"> PAGEREF _4s8bpuu9yhyf \h </w:instrText>
          </w:r>
          <w:r>
            <w:fldChar w:fldCharType="separate"/>
          </w:r>
          <w:r>
            <w:rPr>
              <w:rFonts w:ascii="Gentium Basic" w:eastAsia="Gentium Basic" w:hAnsi="Gentium Basic" w:cs="Gentium Basic"/>
              <w:color w:val="000000"/>
            </w:rPr>
            <w:t>Analysis of expenditure trends for the FY 2022/23 – 2024/25</w:t>
          </w:r>
          <w:r>
            <w:rPr>
              <w:rFonts w:ascii="Calibri" w:eastAsia="Calibri" w:hAnsi="Calibri" w:cs="Calibri"/>
              <w:color w:val="000000"/>
            </w:rPr>
            <w:tab/>
            <w:t>26</w:t>
          </w:r>
          <w:r>
            <w:fldChar w:fldCharType="end"/>
          </w:r>
        </w:p>
        <w:p w14:paraId="2F0A4EFE" w14:textId="77777777" w:rsidR="003561CA" w:rsidRDefault="003561CA" w:rsidP="003561CA">
          <w:pPr>
            <w:pBdr>
              <w:top w:val="nil"/>
              <w:left w:val="nil"/>
              <w:bottom w:val="nil"/>
              <w:right w:val="nil"/>
              <w:between w:val="nil"/>
            </w:pBdr>
            <w:tabs>
              <w:tab w:val="left" w:pos="1100"/>
              <w:tab w:val="right" w:leader="dot" w:pos="9530"/>
            </w:tabs>
            <w:spacing w:after="100"/>
            <w:ind w:left="220"/>
            <w:rPr>
              <w:color w:val="000000"/>
              <w:sz w:val="24"/>
              <w:szCs w:val="24"/>
            </w:rPr>
          </w:pPr>
          <w:hyperlink w:anchor="_gnry293d20gp">
            <w:r>
              <w:rPr>
                <w:rFonts w:ascii="Gentium Basic" w:eastAsia="Gentium Basic" w:hAnsi="Gentium Basic" w:cs="Gentium Basic"/>
                <w:color w:val="000000"/>
              </w:rPr>
              <w:t xml:space="preserve">2.2.1 </w:t>
            </w:r>
          </w:hyperlink>
          <w:hyperlink w:anchor="_gnry293d20gp">
            <w:r>
              <w:rPr>
                <w:rFonts w:ascii="Calibri" w:eastAsia="Calibri" w:hAnsi="Calibri" w:cs="Calibri"/>
                <w:color w:val="000000"/>
                <w:sz w:val="24"/>
                <w:szCs w:val="24"/>
              </w:rPr>
              <w:tab/>
            </w:r>
          </w:hyperlink>
          <w:r>
            <w:fldChar w:fldCharType="begin"/>
          </w:r>
          <w:r>
            <w:instrText xml:space="preserve"> PAGEREF _gnry293d20gp \h </w:instrText>
          </w:r>
          <w:r>
            <w:fldChar w:fldCharType="separate"/>
          </w:r>
          <w:r>
            <w:rPr>
              <w:rFonts w:ascii="Gentium Basic" w:eastAsia="Gentium Basic" w:hAnsi="Gentium Basic" w:cs="Gentium Basic"/>
              <w:color w:val="000000"/>
            </w:rPr>
            <w:t>Analysis of recurrent expenditure trends for the FY 2022/23 – 2024/25</w:t>
          </w:r>
          <w:r>
            <w:rPr>
              <w:rFonts w:ascii="Calibri" w:eastAsia="Calibri" w:hAnsi="Calibri" w:cs="Calibri"/>
              <w:color w:val="000000"/>
            </w:rPr>
            <w:tab/>
            <w:t>26</w:t>
          </w:r>
          <w:r>
            <w:fldChar w:fldCharType="end"/>
          </w:r>
        </w:p>
        <w:p w14:paraId="39852CC8" w14:textId="77777777" w:rsidR="003561CA" w:rsidRDefault="003561CA" w:rsidP="003561CA">
          <w:pPr>
            <w:pBdr>
              <w:top w:val="nil"/>
              <w:left w:val="nil"/>
              <w:bottom w:val="nil"/>
              <w:right w:val="nil"/>
              <w:between w:val="nil"/>
            </w:pBdr>
            <w:tabs>
              <w:tab w:val="right" w:leader="dot" w:pos="9530"/>
            </w:tabs>
            <w:spacing w:after="100"/>
            <w:ind w:left="220"/>
            <w:rPr>
              <w:color w:val="000000"/>
              <w:sz w:val="24"/>
              <w:szCs w:val="24"/>
            </w:rPr>
          </w:pPr>
          <w:hyperlink w:anchor="_81qq5arqdecx">
            <w:r>
              <w:rPr>
                <w:rFonts w:ascii="Gentium Basic" w:eastAsia="Gentium Basic" w:hAnsi="Gentium Basic" w:cs="Gentium Basic"/>
                <w:color w:val="000000"/>
              </w:rPr>
              <w:t>2.2.2 Analysis of Development expenditure trends for the FY 2022/23-2024/25 (Kshs.  Millions)</w:t>
            </w:r>
          </w:hyperlink>
          <w:hyperlink w:anchor="_81qq5arqdecx">
            <w:r>
              <w:rPr>
                <w:rFonts w:ascii="Calibri" w:eastAsia="Calibri" w:hAnsi="Calibri" w:cs="Calibri"/>
                <w:color w:val="000000"/>
              </w:rPr>
              <w:tab/>
              <w:t>27</w:t>
            </w:r>
          </w:hyperlink>
        </w:p>
        <w:p w14:paraId="4513CB93" w14:textId="77777777" w:rsidR="003561CA" w:rsidRDefault="003561CA" w:rsidP="003561CA">
          <w:pPr>
            <w:pBdr>
              <w:top w:val="nil"/>
              <w:left w:val="nil"/>
              <w:bottom w:val="nil"/>
              <w:right w:val="nil"/>
              <w:between w:val="nil"/>
            </w:pBdr>
            <w:tabs>
              <w:tab w:val="right" w:leader="dot" w:pos="9530"/>
            </w:tabs>
            <w:spacing w:after="100"/>
            <w:ind w:left="220"/>
            <w:rPr>
              <w:color w:val="000000"/>
              <w:sz w:val="24"/>
              <w:szCs w:val="24"/>
            </w:rPr>
          </w:pPr>
          <w:hyperlink w:anchor="_ooi3zd45npy8">
            <w:r>
              <w:rPr>
                <w:rFonts w:ascii="Gentium Basic" w:eastAsia="Gentium Basic" w:hAnsi="Gentium Basic" w:cs="Gentium Basic"/>
                <w:color w:val="000000"/>
              </w:rPr>
              <w:t>2.4 Summary of Pending Bills</w:t>
            </w:r>
          </w:hyperlink>
          <w:hyperlink w:anchor="_ooi3zd45npy8">
            <w:r>
              <w:rPr>
                <w:rFonts w:ascii="Calibri" w:eastAsia="Calibri" w:hAnsi="Calibri" w:cs="Calibri"/>
                <w:color w:val="000000"/>
              </w:rPr>
              <w:tab/>
              <w:t>33</w:t>
            </w:r>
          </w:hyperlink>
        </w:p>
        <w:p w14:paraId="237594DB" w14:textId="77777777" w:rsidR="003561CA" w:rsidRDefault="003561CA" w:rsidP="003561CA">
          <w:pPr>
            <w:pBdr>
              <w:top w:val="nil"/>
              <w:left w:val="nil"/>
              <w:bottom w:val="nil"/>
              <w:right w:val="nil"/>
              <w:between w:val="nil"/>
            </w:pBdr>
            <w:tabs>
              <w:tab w:val="left" w:pos="880"/>
              <w:tab w:val="right" w:leader="dot" w:pos="9530"/>
            </w:tabs>
            <w:spacing w:after="100"/>
            <w:ind w:left="220"/>
            <w:rPr>
              <w:color w:val="000000"/>
              <w:sz w:val="24"/>
              <w:szCs w:val="24"/>
            </w:rPr>
          </w:pPr>
          <w:hyperlink w:anchor="_c1q3fspvac6r">
            <w:r>
              <w:rPr>
                <w:rFonts w:ascii="Gentium Basic" w:eastAsia="Gentium Basic" w:hAnsi="Gentium Basic" w:cs="Gentium Basic"/>
                <w:color w:val="000000"/>
              </w:rPr>
              <w:t>2.5</w:t>
            </w:r>
          </w:hyperlink>
          <w:hyperlink w:anchor="_c1q3fspvac6r">
            <w:r>
              <w:rPr>
                <w:rFonts w:ascii="Calibri" w:eastAsia="Calibri" w:hAnsi="Calibri" w:cs="Calibri"/>
                <w:color w:val="000000"/>
                <w:sz w:val="24"/>
                <w:szCs w:val="24"/>
              </w:rPr>
              <w:tab/>
            </w:r>
          </w:hyperlink>
          <w:r>
            <w:fldChar w:fldCharType="begin"/>
          </w:r>
          <w:r>
            <w:instrText xml:space="preserve"> PAGEREF _c1q3fspvac6r \h </w:instrText>
          </w:r>
          <w:r>
            <w:fldChar w:fldCharType="separate"/>
          </w:r>
          <w:r>
            <w:rPr>
              <w:rFonts w:ascii="Gentium Basic" w:eastAsia="Gentium Basic" w:hAnsi="Gentium Basic" w:cs="Gentium Basic"/>
              <w:color w:val="000000"/>
            </w:rPr>
            <w:t>Analysis of Court Awards</w:t>
          </w:r>
          <w:r>
            <w:rPr>
              <w:rFonts w:ascii="Calibri" w:eastAsia="Calibri" w:hAnsi="Calibri" w:cs="Calibri"/>
              <w:color w:val="000000"/>
            </w:rPr>
            <w:tab/>
            <w:t>33</w:t>
          </w:r>
          <w:r>
            <w:fldChar w:fldCharType="end"/>
          </w:r>
        </w:p>
        <w:p w14:paraId="70DC4FDA" w14:textId="77777777" w:rsidR="003561CA" w:rsidRDefault="003561CA" w:rsidP="003561CA">
          <w:pPr>
            <w:pBdr>
              <w:top w:val="nil"/>
              <w:left w:val="nil"/>
              <w:bottom w:val="nil"/>
              <w:right w:val="nil"/>
              <w:between w:val="nil"/>
            </w:pBdr>
            <w:tabs>
              <w:tab w:val="right" w:leader="dot" w:pos="9530"/>
            </w:tabs>
            <w:spacing w:after="100"/>
            <w:rPr>
              <w:color w:val="000000"/>
              <w:sz w:val="24"/>
              <w:szCs w:val="24"/>
            </w:rPr>
          </w:pPr>
          <w:hyperlink w:anchor="_z66dxbxjjdd8">
            <w:r>
              <w:rPr>
                <w:rFonts w:ascii="Gentium Basic" w:eastAsia="Gentium Basic" w:hAnsi="Gentium Basic" w:cs="Gentium Basic"/>
                <w:color w:val="000000"/>
              </w:rPr>
              <w:t>CHAPTER THREE</w:t>
            </w:r>
          </w:hyperlink>
          <w:hyperlink w:anchor="_z66dxbxjjdd8">
            <w:r>
              <w:rPr>
                <w:rFonts w:ascii="Calibri" w:eastAsia="Calibri" w:hAnsi="Calibri" w:cs="Calibri"/>
                <w:color w:val="000000"/>
              </w:rPr>
              <w:tab/>
              <w:t>34</w:t>
            </w:r>
          </w:hyperlink>
        </w:p>
        <w:p w14:paraId="4EF0442C" w14:textId="77777777" w:rsidR="003561CA" w:rsidRDefault="003561CA" w:rsidP="003561CA">
          <w:pPr>
            <w:pBdr>
              <w:top w:val="nil"/>
              <w:left w:val="nil"/>
              <w:bottom w:val="nil"/>
              <w:right w:val="nil"/>
              <w:between w:val="nil"/>
            </w:pBdr>
            <w:tabs>
              <w:tab w:val="left" w:pos="880"/>
              <w:tab w:val="right" w:leader="dot" w:pos="9530"/>
            </w:tabs>
            <w:spacing w:after="100"/>
            <w:ind w:left="220"/>
            <w:rPr>
              <w:color w:val="000000"/>
              <w:sz w:val="24"/>
              <w:szCs w:val="24"/>
            </w:rPr>
          </w:pPr>
          <w:hyperlink w:anchor="_39r2f4twv9cw">
            <w:r>
              <w:rPr>
                <w:rFonts w:ascii="Gentium Basic" w:eastAsia="Gentium Basic" w:hAnsi="Gentium Basic" w:cs="Gentium Basic"/>
                <w:color w:val="000000"/>
              </w:rPr>
              <w:t>3.0</w:t>
            </w:r>
          </w:hyperlink>
          <w:hyperlink w:anchor="_39r2f4twv9cw">
            <w:r>
              <w:rPr>
                <w:rFonts w:ascii="Calibri" w:eastAsia="Calibri" w:hAnsi="Calibri" w:cs="Calibri"/>
                <w:color w:val="000000"/>
                <w:sz w:val="24"/>
                <w:szCs w:val="24"/>
              </w:rPr>
              <w:tab/>
            </w:r>
          </w:hyperlink>
          <w:r>
            <w:fldChar w:fldCharType="begin"/>
          </w:r>
          <w:r>
            <w:instrText xml:space="preserve"> PAGEREF _39r2f4twv9cw \h </w:instrText>
          </w:r>
          <w:r>
            <w:fldChar w:fldCharType="separate"/>
          </w:r>
          <w:r>
            <w:rPr>
              <w:rFonts w:ascii="Gentium Basic" w:eastAsia="Gentium Basic" w:hAnsi="Gentium Basic" w:cs="Gentium Basic"/>
              <w:color w:val="000000"/>
            </w:rPr>
            <w:t>MEDIUM-TERM PRIORITIES AND FINANCIAL PLAN FOR THE MTEF PERIOD 2026/27-2028/29</w:t>
          </w:r>
          <w:r>
            <w:rPr>
              <w:rFonts w:ascii="Calibri" w:eastAsia="Calibri" w:hAnsi="Calibri" w:cs="Calibri"/>
              <w:color w:val="000000"/>
            </w:rPr>
            <w:tab/>
            <w:t>34</w:t>
          </w:r>
          <w:r>
            <w:fldChar w:fldCharType="end"/>
          </w:r>
        </w:p>
        <w:p w14:paraId="72742E10" w14:textId="77777777" w:rsidR="003561CA" w:rsidRDefault="003561CA" w:rsidP="003561CA">
          <w:pPr>
            <w:pBdr>
              <w:top w:val="nil"/>
              <w:left w:val="nil"/>
              <w:bottom w:val="nil"/>
              <w:right w:val="nil"/>
              <w:between w:val="nil"/>
            </w:pBdr>
            <w:tabs>
              <w:tab w:val="left" w:pos="880"/>
              <w:tab w:val="right" w:leader="dot" w:pos="9530"/>
            </w:tabs>
            <w:spacing w:after="100"/>
            <w:ind w:left="220"/>
            <w:rPr>
              <w:color w:val="000000"/>
              <w:sz w:val="24"/>
              <w:szCs w:val="24"/>
            </w:rPr>
          </w:pPr>
          <w:hyperlink w:anchor="_kfpsqtbjr4mu">
            <w:r>
              <w:rPr>
                <w:rFonts w:ascii="Gentium Basic" w:eastAsia="Gentium Basic" w:hAnsi="Gentium Basic" w:cs="Gentium Basic"/>
                <w:color w:val="000000"/>
              </w:rPr>
              <w:t>3.1</w:t>
            </w:r>
          </w:hyperlink>
          <w:hyperlink w:anchor="_kfpsqtbjr4mu">
            <w:r>
              <w:rPr>
                <w:rFonts w:ascii="Calibri" w:eastAsia="Calibri" w:hAnsi="Calibri" w:cs="Calibri"/>
                <w:color w:val="000000"/>
                <w:sz w:val="24"/>
                <w:szCs w:val="24"/>
              </w:rPr>
              <w:tab/>
            </w:r>
          </w:hyperlink>
          <w:r>
            <w:fldChar w:fldCharType="begin"/>
          </w:r>
          <w:r>
            <w:instrText xml:space="preserve"> PAGEREF _kfpsqtbjr4mu \h </w:instrText>
          </w:r>
          <w:r>
            <w:fldChar w:fldCharType="separate"/>
          </w:r>
          <w:r>
            <w:rPr>
              <w:rFonts w:ascii="Gentium Basic" w:eastAsia="Gentium Basic" w:hAnsi="Gentium Basic" w:cs="Gentium Basic"/>
              <w:color w:val="000000"/>
            </w:rPr>
            <w:t>Prioritization of Programmes and Sub- Programmes</w:t>
          </w:r>
          <w:r>
            <w:rPr>
              <w:rFonts w:ascii="Calibri" w:eastAsia="Calibri" w:hAnsi="Calibri" w:cs="Calibri"/>
              <w:color w:val="000000"/>
            </w:rPr>
            <w:tab/>
            <w:t>34</w:t>
          </w:r>
          <w:r>
            <w:fldChar w:fldCharType="end"/>
          </w:r>
        </w:p>
        <w:p w14:paraId="6E181319" w14:textId="77777777" w:rsidR="003561CA" w:rsidRDefault="003561CA" w:rsidP="003561CA">
          <w:pPr>
            <w:pBdr>
              <w:top w:val="nil"/>
              <w:left w:val="nil"/>
              <w:bottom w:val="nil"/>
              <w:right w:val="nil"/>
              <w:between w:val="nil"/>
            </w:pBdr>
            <w:tabs>
              <w:tab w:val="left" w:pos="1320"/>
              <w:tab w:val="right" w:leader="dot" w:pos="9530"/>
            </w:tabs>
            <w:spacing w:after="100"/>
            <w:ind w:left="440"/>
            <w:rPr>
              <w:color w:val="000000"/>
              <w:sz w:val="24"/>
              <w:szCs w:val="24"/>
            </w:rPr>
          </w:pPr>
          <w:hyperlink w:anchor="_3jbv9r6ot2kw">
            <w:r>
              <w:rPr>
                <w:rFonts w:ascii="Calibri" w:eastAsia="Calibri" w:hAnsi="Calibri" w:cs="Calibri"/>
                <w:color w:val="000000"/>
              </w:rPr>
              <w:t>3.1.1</w:t>
            </w:r>
          </w:hyperlink>
          <w:hyperlink w:anchor="_3jbv9r6ot2kw">
            <w:r>
              <w:rPr>
                <w:rFonts w:ascii="Calibri" w:eastAsia="Calibri" w:hAnsi="Calibri" w:cs="Calibri"/>
                <w:color w:val="000000"/>
                <w:sz w:val="24"/>
                <w:szCs w:val="24"/>
              </w:rPr>
              <w:tab/>
            </w:r>
          </w:hyperlink>
          <w:r>
            <w:fldChar w:fldCharType="begin"/>
          </w:r>
          <w:r>
            <w:instrText xml:space="preserve"> PAGEREF _3jbv9r6ot2kw \h </w:instrText>
          </w:r>
          <w:r>
            <w:fldChar w:fldCharType="separate"/>
          </w:r>
          <w:r>
            <w:rPr>
              <w:rFonts w:ascii="Calibri" w:eastAsia="Calibri" w:hAnsi="Calibri" w:cs="Calibri"/>
              <w:color w:val="000000"/>
            </w:rPr>
            <w:t>Programmes and their Objectives</w:t>
          </w:r>
          <w:r>
            <w:rPr>
              <w:rFonts w:ascii="Calibri" w:eastAsia="Calibri" w:hAnsi="Calibri" w:cs="Calibri"/>
              <w:color w:val="000000"/>
            </w:rPr>
            <w:tab/>
            <w:t>35</w:t>
          </w:r>
          <w:r>
            <w:fldChar w:fldCharType="end"/>
          </w:r>
        </w:p>
        <w:p w14:paraId="2CA18684" w14:textId="77777777" w:rsidR="003561CA" w:rsidRDefault="003561CA" w:rsidP="003561CA">
          <w:pPr>
            <w:pBdr>
              <w:top w:val="nil"/>
              <w:left w:val="nil"/>
              <w:bottom w:val="nil"/>
              <w:right w:val="nil"/>
              <w:between w:val="nil"/>
            </w:pBdr>
            <w:tabs>
              <w:tab w:val="left" w:pos="1320"/>
              <w:tab w:val="right" w:leader="dot" w:pos="9530"/>
            </w:tabs>
            <w:spacing w:after="100"/>
            <w:ind w:left="440"/>
            <w:rPr>
              <w:color w:val="000000"/>
              <w:sz w:val="24"/>
              <w:szCs w:val="24"/>
            </w:rPr>
          </w:pPr>
          <w:hyperlink w:anchor="_skwuak396h5h">
            <w:r>
              <w:rPr>
                <w:rFonts w:ascii="Calibri" w:eastAsia="Calibri" w:hAnsi="Calibri" w:cs="Calibri"/>
                <w:color w:val="000000"/>
              </w:rPr>
              <w:t>3.1.2</w:t>
            </w:r>
          </w:hyperlink>
          <w:hyperlink w:anchor="_skwuak396h5h">
            <w:r>
              <w:rPr>
                <w:rFonts w:ascii="Calibri" w:eastAsia="Calibri" w:hAnsi="Calibri" w:cs="Calibri"/>
                <w:color w:val="000000"/>
                <w:sz w:val="24"/>
                <w:szCs w:val="24"/>
              </w:rPr>
              <w:tab/>
            </w:r>
          </w:hyperlink>
          <w:r>
            <w:fldChar w:fldCharType="begin"/>
          </w:r>
          <w:r>
            <w:instrText xml:space="preserve"> PAGEREF _skwuak396h5h \h </w:instrText>
          </w:r>
          <w:r>
            <w:fldChar w:fldCharType="separate"/>
          </w:r>
          <w:r>
            <w:rPr>
              <w:rFonts w:ascii="Calibri" w:eastAsia="Calibri" w:hAnsi="Calibri" w:cs="Calibri"/>
              <w:color w:val="000000"/>
            </w:rPr>
            <w:t>Programmes, Sub- Programmes, Expected Outcomes, Outputs, and Key Performance Indicator (KPIs) for the Sector</w:t>
          </w:r>
          <w:r>
            <w:rPr>
              <w:rFonts w:ascii="Calibri" w:eastAsia="Calibri" w:hAnsi="Calibri" w:cs="Calibri"/>
              <w:color w:val="000000"/>
            </w:rPr>
            <w:tab/>
            <w:t>36</w:t>
          </w:r>
          <w:r>
            <w:fldChar w:fldCharType="end"/>
          </w:r>
        </w:p>
        <w:p w14:paraId="4BB2471A" w14:textId="77777777" w:rsidR="003561CA" w:rsidRDefault="003561CA" w:rsidP="003561CA">
          <w:pPr>
            <w:pBdr>
              <w:top w:val="nil"/>
              <w:left w:val="nil"/>
              <w:bottom w:val="nil"/>
              <w:right w:val="nil"/>
              <w:between w:val="nil"/>
            </w:pBdr>
            <w:tabs>
              <w:tab w:val="right" w:leader="dot" w:pos="9530"/>
            </w:tabs>
            <w:spacing w:after="100"/>
            <w:ind w:left="440"/>
            <w:rPr>
              <w:color w:val="000000"/>
              <w:sz w:val="24"/>
              <w:szCs w:val="24"/>
            </w:rPr>
          </w:pPr>
          <w:hyperlink w:anchor="_7yvx02o4fkjs">
            <w:r>
              <w:rPr>
                <w:rFonts w:ascii="Calibri" w:eastAsia="Calibri" w:hAnsi="Calibri" w:cs="Calibri"/>
                <w:color w:val="000000"/>
              </w:rPr>
              <w:t>3.1.2.1: Programmes by Order of Ranking</w:t>
            </w:r>
            <w:r>
              <w:rPr>
                <w:rFonts w:ascii="Calibri" w:eastAsia="Calibri" w:hAnsi="Calibri" w:cs="Calibri"/>
                <w:color w:val="000000"/>
              </w:rPr>
              <w:tab/>
              <w:t>40</w:t>
            </w:r>
          </w:hyperlink>
        </w:p>
        <w:p w14:paraId="115E7F6C" w14:textId="77777777" w:rsidR="003561CA" w:rsidRDefault="003561CA" w:rsidP="003561CA">
          <w:pPr>
            <w:pBdr>
              <w:top w:val="nil"/>
              <w:left w:val="nil"/>
              <w:bottom w:val="nil"/>
              <w:right w:val="nil"/>
              <w:between w:val="nil"/>
            </w:pBdr>
            <w:tabs>
              <w:tab w:val="right" w:leader="dot" w:pos="9530"/>
            </w:tabs>
            <w:spacing w:after="100"/>
            <w:ind w:left="440"/>
            <w:rPr>
              <w:color w:val="000000"/>
              <w:sz w:val="24"/>
              <w:szCs w:val="24"/>
            </w:rPr>
          </w:pPr>
          <w:hyperlink w:anchor="_957yqq9nfahe">
            <w:r>
              <w:rPr>
                <w:rFonts w:ascii="Calibri" w:eastAsia="Calibri" w:hAnsi="Calibri" w:cs="Calibri"/>
                <w:color w:val="000000"/>
              </w:rPr>
              <w:t>3.1.2.2 Resource Allocation Criteria</w:t>
            </w:r>
            <w:r>
              <w:rPr>
                <w:rFonts w:ascii="Calibri" w:eastAsia="Calibri" w:hAnsi="Calibri" w:cs="Calibri"/>
                <w:color w:val="000000"/>
              </w:rPr>
              <w:tab/>
              <w:t>41</w:t>
            </w:r>
          </w:hyperlink>
        </w:p>
        <w:p w14:paraId="714B16F1" w14:textId="77777777" w:rsidR="003561CA" w:rsidRDefault="003561CA" w:rsidP="003561CA">
          <w:pPr>
            <w:pBdr>
              <w:top w:val="nil"/>
              <w:left w:val="nil"/>
              <w:bottom w:val="nil"/>
              <w:right w:val="nil"/>
              <w:between w:val="nil"/>
            </w:pBdr>
            <w:tabs>
              <w:tab w:val="right" w:leader="dot" w:pos="9530"/>
            </w:tabs>
            <w:spacing w:after="100"/>
            <w:ind w:left="220"/>
            <w:rPr>
              <w:color w:val="000000"/>
              <w:sz w:val="24"/>
              <w:szCs w:val="24"/>
            </w:rPr>
          </w:pPr>
          <w:hyperlink w:anchor="_qrdt2yp02nq8">
            <w:r>
              <w:rPr>
                <w:rFonts w:ascii="Gentium Basic" w:eastAsia="Gentium Basic" w:hAnsi="Gentium Basic" w:cs="Gentium Basic"/>
                <w:color w:val="000000"/>
              </w:rPr>
              <w:t>3.1.3 Analysis of Sub-Sector Resource Requirement versus Allocation</w:t>
            </w:r>
          </w:hyperlink>
          <w:hyperlink w:anchor="_qrdt2yp02nq8">
            <w:r>
              <w:rPr>
                <w:rFonts w:ascii="Calibri" w:eastAsia="Calibri" w:hAnsi="Calibri" w:cs="Calibri"/>
                <w:color w:val="000000"/>
              </w:rPr>
              <w:tab/>
              <w:t>41</w:t>
            </w:r>
          </w:hyperlink>
        </w:p>
        <w:p w14:paraId="68BC0B0B" w14:textId="77777777" w:rsidR="003561CA" w:rsidRDefault="003561CA" w:rsidP="003561CA">
          <w:pPr>
            <w:pBdr>
              <w:top w:val="nil"/>
              <w:left w:val="nil"/>
              <w:bottom w:val="nil"/>
              <w:right w:val="nil"/>
              <w:between w:val="nil"/>
            </w:pBdr>
            <w:tabs>
              <w:tab w:val="right" w:leader="dot" w:pos="9530"/>
            </w:tabs>
            <w:spacing w:after="100"/>
            <w:rPr>
              <w:color w:val="000000"/>
              <w:sz w:val="24"/>
              <w:szCs w:val="24"/>
            </w:rPr>
          </w:pPr>
          <w:hyperlink w:anchor="_8kickb5rqii6">
            <w:r>
              <w:rPr>
                <w:rFonts w:ascii="Gentium Basic" w:eastAsia="Gentium Basic" w:hAnsi="Gentium Basic" w:cs="Gentium Basic"/>
                <w:color w:val="000000"/>
              </w:rPr>
              <w:t>CHAPTER FOUR</w:t>
            </w:r>
          </w:hyperlink>
          <w:hyperlink w:anchor="_8kickb5rqii6">
            <w:r>
              <w:rPr>
                <w:rFonts w:ascii="Calibri" w:eastAsia="Calibri" w:hAnsi="Calibri" w:cs="Calibri"/>
                <w:color w:val="000000"/>
              </w:rPr>
              <w:tab/>
              <w:t>49</w:t>
            </w:r>
          </w:hyperlink>
        </w:p>
        <w:p w14:paraId="110089A1" w14:textId="77777777" w:rsidR="003561CA" w:rsidRDefault="003561CA" w:rsidP="003561CA">
          <w:pPr>
            <w:pBdr>
              <w:top w:val="nil"/>
              <w:left w:val="nil"/>
              <w:bottom w:val="nil"/>
              <w:right w:val="nil"/>
              <w:between w:val="nil"/>
            </w:pBdr>
            <w:tabs>
              <w:tab w:val="left" w:pos="660"/>
              <w:tab w:val="right" w:leader="dot" w:pos="9530"/>
            </w:tabs>
            <w:spacing w:after="100"/>
            <w:rPr>
              <w:color w:val="000000"/>
              <w:sz w:val="24"/>
              <w:szCs w:val="24"/>
            </w:rPr>
          </w:pPr>
          <w:hyperlink w:anchor="_2pf1pbiv40d4">
            <w:r>
              <w:rPr>
                <w:rFonts w:ascii="Gentium Basic" w:eastAsia="Gentium Basic" w:hAnsi="Gentium Basic" w:cs="Gentium Basic"/>
                <w:b/>
                <w:color w:val="000000"/>
              </w:rPr>
              <w:t>4.0</w:t>
            </w:r>
          </w:hyperlink>
          <w:hyperlink w:anchor="_2pf1pbiv40d4">
            <w:r>
              <w:rPr>
                <w:rFonts w:ascii="Calibri" w:eastAsia="Calibri" w:hAnsi="Calibri" w:cs="Calibri"/>
                <w:color w:val="000000"/>
                <w:sz w:val="24"/>
                <w:szCs w:val="24"/>
              </w:rPr>
              <w:tab/>
            </w:r>
          </w:hyperlink>
          <w:r>
            <w:fldChar w:fldCharType="begin"/>
          </w:r>
          <w:r>
            <w:instrText xml:space="preserve"> PAGEREF _2pf1pbiv40d4 \h </w:instrText>
          </w:r>
          <w:r>
            <w:fldChar w:fldCharType="separate"/>
          </w:r>
          <w:r>
            <w:rPr>
              <w:rFonts w:ascii="Gentium Basic" w:eastAsia="Gentium Basic" w:hAnsi="Gentium Basic" w:cs="Gentium Basic"/>
              <w:b/>
              <w:color w:val="000000"/>
            </w:rPr>
            <w:t>CROSS-SECTOR LINKAGES AND EMERGING ISSUES/CHALLENGES</w:t>
          </w:r>
          <w:r>
            <w:rPr>
              <w:rFonts w:ascii="Calibri" w:eastAsia="Calibri" w:hAnsi="Calibri" w:cs="Calibri"/>
              <w:color w:val="000000"/>
            </w:rPr>
            <w:tab/>
            <w:t>49</w:t>
          </w:r>
          <w:r>
            <w:fldChar w:fldCharType="end"/>
          </w:r>
        </w:p>
        <w:p w14:paraId="5CAC96CA" w14:textId="77777777" w:rsidR="003561CA" w:rsidRDefault="003561CA" w:rsidP="003561CA">
          <w:pPr>
            <w:pBdr>
              <w:top w:val="nil"/>
              <w:left w:val="nil"/>
              <w:bottom w:val="nil"/>
              <w:right w:val="nil"/>
              <w:between w:val="nil"/>
            </w:pBdr>
            <w:tabs>
              <w:tab w:val="right" w:leader="dot" w:pos="9530"/>
            </w:tabs>
            <w:spacing w:after="100"/>
            <w:rPr>
              <w:color w:val="000000"/>
              <w:sz w:val="24"/>
              <w:szCs w:val="24"/>
            </w:rPr>
          </w:pPr>
          <w:hyperlink w:anchor="_z3g1fswp0nte">
            <w:r>
              <w:rPr>
                <w:rFonts w:ascii="Gentium Basic" w:eastAsia="Gentium Basic" w:hAnsi="Gentium Basic" w:cs="Gentium Basic"/>
                <w:color w:val="000000"/>
              </w:rPr>
              <w:t>CHAPTER FIVE</w:t>
            </w:r>
          </w:hyperlink>
          <w:hyperlink w:anchor="_z3g1fswp0nte">
            <w:r>
              <w:rPr>
                <w:rFonts w:ascii="Calibri" w:eastAsia="Calibri" w:hAnsi="Calibri" w:cs="Calibri"/>
                <w:color w:val="000000"/>
              </w:rPr>
              <w:tab/>
              <w:t>53</w:t>
            </w:r>
          </w:hyperlink>
        </w:p>
        <w:p w14:paraId="6421B127" w14:textId="77777777" w:rsidR="003561CA" w:rsidRDefault="003561CA" w:rsidP="003561CA">
          <w:pPr>
            <w:pBdr>
              <w:top w:val="nil"/>
              <w:left w:val="nil"/>
              <w:bottom w:val="nil"/>
              <w:right w:val="nil"/>
              <w:between w:val="nil"/>
            </w:pBdr>
            <w:tabs>
              <w:tab w:val="left" w:pos="880"/>
              <w:tab w:val="right" w:leader="dot" w:pos="9530"/>
            </w:tabs>
            <w:spacing w:after="100"/>
            <w:ind w:left="220"/>
            <w:rPr>
              <w:color w:val="000000"/>
              <w:sz w:val="24"/>
              <w:szCs w:val="24"/>
            </w:rPr>
          </w:pPr>
          <w:hyperlink w:anchor="_wf9y10r4szvo">
            <w:r>
              <w:rPr>
                <w:rFonts w:ascii="Gentium Basic" w:eastAsia="Gentium Basic" w:hAnsi="Gentium Basic" w:cs="Gentium Basic"/>
                <w:color w:val="000000"/>
              </w:rPr>
              <w:t>5.0</w:t>
            </w:r>
          </w:hyperlink>
          <w:hyperlink w:anchor="_wf9y10r4szvo">
            <w:r>
              <w:rPr>
                <w:rFonts w:ascii="Calibri" w:eastAsia="Calibri" w:hAnsi="Calibri" w:cs="Calibri"/>
                <w:color w:val="000000"/>
                <w:sz w:val="24"/>
                <w:szCs w:val="24"/>
              </w:rPr>
              <w:tab/>
            </w:r>
          </w:hyperlink>
          <w:r>
            <w:fldChar w:fldCharType="begin"/>
          </w:r>
          <w:r>
            <w:instrText xml:space="preserve"> PAGEREF _wf9y10r4szvo \h </w:instrText>
          </w:r>
          <w:r>
            <w:fldChar w:fldCharType="separate"/>
          </w:r>
          <w:r>
            <w:rPr>
              <w:rFonts w:ascii="Gentium Basic" w:eastAsia="Gentium Basic" w:hAnsi="Gentium Basic" w:cs="Gentium Basic"/>
              <w:color w:val="000000"/>
            </w:rPr>
            <w:t>CONCLUSION</w:t>
          </w:r>
          <w:r>
            <w:rPr>
              <w:rFonts w:ascii="Calibri" w:eastAsia="Calibri" w:hAnsi="Calibri" w:cs="Calibri"/>
              <w:color w:val="000000"/>
            </w:rPr>
            <w:tab/>
            <w:t>53</w:t>
          </w:r>
          <w:r>
            <w:fldChar w:fldCharType="end"/>
          </w:r>
        </w:p>
        <w:p w14:paraId="7B9602FA" w14:textId="77777777" w:rsidR="003561CA" w:rsidRDefault="003561CA" w:rsidP="003561CA">
          <w:pPr>
            <w:pBdr>
              <w:top w:val="nil"/>
              <w:left w:val="nil"/>
              <w:bottom w:val="nil"/>
              <w:right w:val="nil"/>
              <w:between w:val="nil"/>
            </w:pBdr>
            <w:tabs>
              <w:tab w:val="right" w:leader="dot" w:pos="9530"/>
            </w:tabs>
            <w:spacing w:after="100"/>
            <w:rPr>
              <w:color w:val="000000"/>
              <w:sz w:val="24"/>
              <w:szCs w:val="24"/>
            </w:rPr>
          </w:pPr>
          <w:hyperlink w:anchor="_jso7y8317e12">
            <w:r>
              <w:rPr>
                <w:rFonts w:ascii="Gentium Basic" w:eastAsia="Gentium Basic" w:hAnsi="Gentium Basic" w:cs="Gentium Basic"/>
                <w:b/>
                <w:color w:val="000000"/>
              </w:rPr>
              <w:t>CHAPTER SIX</w:t>
            </w:r>
          </w:hyperlink>
          <w:hyperlink w:anchor="_jso7y8317e12">
            <w:r>
              <w:rPr>
                <w:rFonts w:ascii="Calibri" w:eastAsia="Calibri" w:hAnsi="Calibri" w:cs="Calibri"/>
                <w:color w:val="000000"/>
              </w:rPr>
              <w:tab/>
              <w:t>54</w:t>
            </w:r>
          </w:hyperlink>
        </w:p>
        <w:p w14:paraId="44FD1A8B" w14:textId="77777777" w:rsidR="003561CA" w:rsidRDefault="003561CA" w:rsidP="003561CA">
          <w:pPr>
            <w:pBdr>
              <w:top w:val="nil"/>
              <w:left w:val="nil"/>
              <w:bottom w:val="nil"/>
              <w:right w:val="nil"/>
              <w:between w:val="nil"/>
            </w:pBdr>
            <w:tabs>
              <w:tab w:val="left" w:pos="880"/>
              <w:tab w:val="right" w:leader="dot" w:pos="9530"/>
            </w:tabs>
            <w:spacing w:after="100"/>
            <w:ind w:left="220"/>
            <w:rPr>
              <w:color w:val="000000"/>
              <w:sz w:val="24"/>
              <w:szCs w:val="24"/>
            </w:rPr>
          </w:pPr>
          <w:hyperlink w:anchor="_e1p2er47ahgm">
            <w:r>
              <w:rPr>
                <w:rFonts w:ascii="Gentium Basic" w:eastAsia="Gentium Basic" w:hAnsi="Gentium Basic" w:cs="Gentium Basic"/>
                <w:b/>
                <w:color w:val="000000"/>
              </w:rPr>
              <w:t>6.0</w:t>
            </w:r>
          </w:hyperlink>
          <w:hyperlink w:anchor="_e1p2er47ahgm">
            <w:r>
              <w:rPr>
                <w:rFonts w:ascii="Calibri" w:eastAsia="Calibri" w:hAnsi="Calibri" w:cs="Calibri"/>
                <w:color w:val="000000"/>
                <w:sz w:val="24"/>
                <w:szCs w:val="24"/>
              </w:rPr>
              <w:tab/>
            </w:r>
          </w:hyperlink>
          <w:r>
            <w:fldChar w:fldCharType="begin"/>
          </w:r>
          <w:r>
            <w:instrText xml:space="preserve"> PAGEREF _e1p2er47ahgm \h </w:instrText>
          </w:r>
          <w:r>
            <w:fldChar w:fldCharType="separate"/>
          </w:r>
          <w:r>
            <w:rPr>
              <w:rFonts w:ascii="Gentium Basic" w:eastAsia="Gentium Basic" w:hAnsi="Gentium Basic" w:cs="Gentium Basic"/>
              <w:b/>
              <w:color w:val="000000"/>
            </w:rPr>
            <w:t>RECOMMENDATIONS</w:t>
          </w:r>
          <w:r>
            <w:rPr>
              <w:rFonts w:ascii="Calibri" w:eastAsia="Calibri" w:hAnsi="Calibri" w:cs="Calibri"/>
              <w:color w:val="000000"/>
            </w:rPr>
            <w:tab/>
            <w:t>54</w:t>
          </w:r>
          <w:r>
            <w:fldChar w:fldCharType="end"/>
          </w:r>
        </w:p>
        <w:p w14:paraId="3CF02BBA" w14:textId="77777777" w:rsidR="003561CA" w:rsidRDefault="003561CA" w:rsidP="003561CA">
          <w:pPr>
            <w:pBdr>
              <w:top w:val="nil"/>
              <w:left w:val="nil"/>
              <w:bottom w:val="nil"/>
              <w:right w:val="nil"/>
              <w:between w:val="nil"/>
            </w:pBdr>
            <w:tabs>
              <w:tab w:val="right" w:leader="dot" w:pos="9530"/>
            </w:tabs>
            <w:spacing w:after="100"/>
            <w:rPr>
              <w:color w:val="000000"/>
              <w:sz w:val="24"/>
              <w:szCs w:val="24"/>
            </w:rPr>
          </w:pPr>
          <w:hyperlink w:anchor="_gwo8l3iny64">
            <w:r>
              <w:rPr>
                <w:rFonts w:ascii="Gentium Basic" w:eastAsia="Gentium Basic" w:hAnsi="Gentium Basic" w:cs="Gentium Basic"/>
                <w:b/>
                <w:color w:val="000000"/>
              </w:rPr>
              <w:t>References</w:t>
            </w:r>
          </w:hyperlink>
          <w:hyperlink w:anchor="_gwo8l3iny64">
            <w:r>
              <w:rPr>
                <w:rFonts w:ascii="Calibri" w:eastAsia="Calibri" w:hAnsi="Calibri" w:cs="Calibri"/>
                <w:color w:val="000000"/>
              </w:rPr>
              <w:tab/>
              <w:t>54</w:t>
            </w:r>
          </w:hyperlink>
        </w:p>
        <w:p w14:paraId="64CA4141" w14:textId="77777777" w:rsidR="003561CA" w:rsidRDefault="003561CA" w:rsidP="003561CA">
          <w:r>
            <w:fldChar w:fldCharType="end"/>
          </w:r>
        </w:p>
      </w:sdtContent>
    </w:sdt>
    <w:p w14:paraId="3E364DC7" w14:textId="77777777" w:rsidR="003561CA" w:rsidRDefault="003561CA" w:rsidP="003561CA">
      <w:pPr>
        <w:tabs>
          <w:tab w:val="right" w:pos="9962"/>
        </w:tabs>
        <w:spacing w:before="120"/>
        <w:jc w:val="both"/>
        <w:rPr>
          <w:rFonts w:ascii="Times New Roman" w:eastAsia="Times New Roman" w:hAnsi="Times New Roman" w:cs="Times New Roman"/>
          <w:b/>
          <w:color w:val="000000"/>
          <w:sz w:val="24"/>
          <w:szCs w:val="24"/>
        </w:rPr>
      </w:pPr>
    </w:p>
    <w:p w14:paraId="4452AC1A" w14:textId="77777777" w:rsidR="003561CA" w:rsidRDefault="003561CA" w:rsidP="003561CA">
      <w:pPr>
        <w:tabs>
          <w:tab w:val="right" w:pos="9962"/>
        </w:tabs>
        <w:spacing w:before="120"/>
        <w:jc w:val="both"/>
        <w:rPr>
          <w:rFonts w:ascii="Times New Roman" w:eastAsia="Times New Roman" w:hAnsi="Times New Roman" w:cs="Times New Roman"/>
          <w:b/>
          <w:color w:val="000000"/>
          <w:sz w:val="24"/>
          <w:szCs w:val="24"/>
        </w:rPr>
      </w:pPr>
    </w:p>
    <w:p w14:paraId="32A12EFF" w14:textId="77777777" w:rsidR="003561CA" w:rsidRDefault="003561CA" w:rsidP="003561CA">
      <w:pPr>
        <w:tabs>
          <w:tab w:val="right" w:pos="9962"/>
        </w:tabs>
        <w:spacing w:before="120"/>
        <w:jc w:val="both"/>
        <w:rPr>
          <w:rFonts w:ascii="Times New Roman" w:eastAsia="Times New Roman" w:hAnsi="Times New Roman" w:cs="Times New Roman"/>
          <w:b/>
          <w:color w:val="000000"/>
          <w:sz w:val="24"/>
          <w:szCs w:val="24"/>
        </w:rPr>
      </w:pPr>
    </w:p>
    <w:p w14:paraId="6C94C666" w14:textId="77777777" w:rsidR="003561CA" w:rsidRDefault="003561CA" w:rsidP="003561CA">
      <w:pPr>
        <w:tabs>
          <w:tab w:val="right" w:pos="9962"/>
        </w:tabs>
        <w:spacing w:before="120"/>
        <w:jc w:val="both"/>
        <w:rPr>
          <w:rFonts w:ascii="Times New Roman" w:eastAsia="Times New Roman" w:hAnsi="Times New Roman" w:cs="Times New Roman"/>
          <w:b/>
          <w:color w:val="000000"/>
          <w:sz w:val="24"/>
          <w:szCs w:val="24"/>
        </w:rPr>
      </w:pPr>
    </w:p>
    <w:p w14:paraId="228C2820" w14:textId="77777777" w:rsidR="003561CA" w:rsidRDefault="003561CA" w:rsidP="003561CA">
      <w:pPr>
        <w:tabs>
          <w:tab w:val="right" w:pos="9962"/>
        </w:tabs>
        <w:spacing w:before="120"/>
        <w:jc w:val="both"/>
        <w:rPr>
          <w:rFonts w:ascii="Times New Roman" w:eastAsia="Times New Roman" w:hAnsi="Times New Roman" w:cs="Times New Roman"/>
          <w:b/>
          <w:color w:val="000000"/>
          <w:sz w:val="24"/>
          <w:szCs w:val="24"/>
        </w:rPr>
      </w:pPr>
    </w:p>
    <w:p w14:paraId="75EC0AD8" w14:textId="77777777" w:rsidR="003561CA" w:rsidRDefault="003561CA" w:rsidP="003561CA">
      <w:pPr>
        <w:tabs>
          <w:tab w:val="right" w:pos="9962"/>
        </w:tabs>
        <w:spacing w:before="120"/>
        <w:jc w:val="both"/>
        <w:rPr>
          <w:rFonts w:ascii="Times New Roman" w:eastAsia="Times New Roman" w:hAnsi="Times New Roman" w:cs="Times New Roman"/>
          <w:b/>
          <w:color w:val="000000"/>
          <w:sz w:val="24"/>
          <w:szCs w:val="24"/>
        </w:rPr>
      </w:pPr>
    </w:p>
    <w:p w14:paraId="7B68FBA6" w14:textId="77777777" w:rsidR="003561CA" w:rsidRDefault="003561CA" w:rsidP="003561CA">
      <w:pPr>
        <w:tabs>
          <w:tab w:val="right" w:pos="9962"/>
        </w:tabs>
        <w:spacing w:before="120"/>
        <w:jc w:val="both"/>
        <w:rPr>
          <w:rFonts w:ascii="Times New Roman" w:eastAsia="Times New Roman" w:hAnsi="Times New Roman" w:cs="Times New Roman"/>
          <w:b/>
          <w:color w:val="000000"/>
          <w:sz w:val="24"/>
          <w:szCs w:val="24"/>
        </w:rPr>
      </w:pPr>
    </w:p>
    <w:p w14:paraId="058B00D3" w14:textId="77777777" w:rsidR="003561CA" w:rsidRDefault="003561CA" w:rsidP="003561CA">
      <w:pPr>
        <w:tabs>
          <w:tab w:val="right" w:pos="9962"/>
        </w:tabs>
        <w:spacing w:before="120"/>
        <w:jc w:val="both"/>
        <w:rPr>
          <w:rFonts w:ascii="Times New Roman" w:eastAsia="Times New Roman" w:hAnsi="Times New Roman" w:cs="Times New Roman"/>
          <w:b/>
          <w:color w:val="000000"/>
          <w:sz w:val="24"/>
          <w:szCs w:val="24"/>
        </w:rPr>
      </w:pPr>
    </w:p>
    <w:p w14:paraId="40AB5952" w14:textId="77777777" w:rsidR="003561CA" w:rsidRDefault="003561CA" w:rsidP="003561CA">
      <w:pPr>
        <w:tabs>
          <w:tab w:val="right" w:pos="9962"/>
        </w:tabs>
        <w:spacing w:before="120"/>
        <w:jc w:val="both"/>
        <w:rPr>
          <w:rFonts w:ascii="Times New Roman" w:eastAsia="Times New Roman" w:hAnsi="Times New Roman" w:cs="Times New Roman"/>
          <w:b/>
          <w:color w:val="000000"/>
          <w:sz w:val="24"/>
          <w:szCs w:val="24"/>
        </w:rPr>
      </w:pPr>
    </w:p>
    <w:p w14:paraId="088E8140" w14:textId="77777777" w:rsidR="003561CA" w:rsidRDefault="003561CA" w:rsidP="003561CA">
      <w:pPr>
        <w:tabs>
          <w:tab w:val="right" w:pos="9962"/>
        </w:tabs>
        <w:spacing w:before="120"/>
        <w:jc w:val="both"/>
        <w:rPr>
          <w:rFonts w:ascii="Times New Roman" w:eastAsia="Times New Roman" w:hAnsi="Times New Roman" w:cs="Times New Roman"/>
          <w:b/>
          <w:color w:val="000000"/>
          <w:sz w:val="24"/>
          <w:szCs w:val="24"/>
        </w:rPr>
      </w:pPr>
    </w:p>
    <w:p w14:paraId="5E011B49" w14:textId="77777777" w:rsidR="003561CA" w:rsidRDefault="003561CA" w:rsidP="003561CA">
      <w:pPr>
        <w:tabs>
          <w:tab w:val="right" w:pos="9962"/>
        </w:tabs>
        <w:spacing w:before="120"/>
        <w:jc w:val="both"/>
        <w:rPr>
          <w:rFonts w:ascii="Times New Roman" w:eastAsia="Times New Roman" w:hAnsi="Times New Roman" w:cs="Times New Roman"/>
          <w:b/>
          <w:color w:val="000000"/>
          <w:sz w:val="24"/>
          <w:szCs w:val="24"/>
        </w:rPr>
      </w:pPr>
    </w:p>
    <w:p w14:paraId="6B80B1B5" w14:textId="77777777" w:rsidR="003561CA" w:rsidRDefault="003561CA" w:rsidP="003561CA">
      <w:pPr>
        <w:tabs>
          <w:tab w:val="right" w:pos="9962"/>
        </w:tabs>
        <w:spacing w:before="120"/>
        <w:jc w:val="both"/>
        <w:rPr>
          <w:rFonts w:ascii="Times New Roman" w:eastAsia="Times New Roman" w:hAnsi="Times New Roman" w:cs="Times New Roman"/>
          <w:b/>
          <w:color w:val="000000"/>
          <w:sz w:val="24"/>
          <w:szCs w:val="24"/>
        </w:rPr>
      </w:pPr>
    </w:p>
    <w:p w14:paraId="432E6610" w14:textId="77777777" w:rsidR="003561CA" w:rsidRDefault="003561CA" w:rsidP="003561CA">
      <w:pPr>
        <w:tabs>
          <w:tab w:val="right" w:pos="9962"/>
        </w:tabs>
        <w:spacing w:before="120"/>
        <w:jc w:val="both"/>
        <w:rPr>
          <w:rFonts w:ascii="Times New Roman" w:eastAsia="Times New Roman" w:hAnsi="Times New Roman" w:cs="Times New Roman"/>
          <w:b/>
          <w:color w:val="000000"/>
          <w:sz w:val="24"/>
          <w:szCs w:val="24"/>
        </w:rPr>
      </w:pPr>
    </w:p>
    <w:p w14:paraId="660E50A6" w14:textId="77777777" w:rsidR="003561CA" w:rsidRDefault="003561CA" w:rsidP="003561CA">
      <w:pPr>
        <w:tabs>
          <w:tab w:val="right" w:pos="9962"/>
        </w:tabs>
        <w:spacing w:before="120"/>
        <w:jc w:val="both"/>
        <w:rPr>
          <w:rFonts w:ascii="Times New Roman" w:eastAsia="Times New Roman" w:hAnsi="Times New Roman" w:cs="Times New Roman"/>
          <w:b/>
          <w:color w:val="000000"/>
          <w:sz w:val="24"/>
          <w:szCs w:val="24"/>
        </w:rPr>
      </w:pPr>
    </w:p>
    <w:p w14:paraId="4E38CC2B" w14:textId="77777777" w:rsidR="003561CA" w:rsidRDefault="003561CA" w:rsidP="003561CA">
      <w:pPr>
        <w:tabs>
          <w:tab w:val="right" w:pos="9962"/>
        </w:tabs>
        <w:spacing w:before="120"/>
        <w:jc w:val="both"/>
        <w:rPr>
          <w:rFonts w:ascii="Times New Roman" w:eastAsia="Times New Roman" w:hAnsi="Times New Roman" w:cs="Times New Roman"/>
          <w:b/>
          <w:color w:val="000000"/>
          <w:sz w:val="24"/>
          <w:szCs w:val="24"/>
        </w:rPr>
      </w:pPr>
    </w:p>
    <w:p w14:paraId="73FD5B9E" w14:textId="77777777" w:rsidR="003561CA" w:rsidRDefault="003561CA" w:rsidP="003561CA">
      <w:pPr>
        <w:tabs>
          <w:tab w:val="right" w:pos="9962"/>
        </w:tabs>
        <w:spacing w:before="120"/>
        <w:jc w:val="both"/>
        <w:rPr>
          <w:rFonts w:ascii="Times New Roman" w:eastAsia="Times New Roman" w:hAnsi="Times New Roman" w:cs="Times New Roman"/>
          <w:b/>
          <w:color w:val="000000"/>
          <w:sz w:val="24"/>
          <w:szCs w:val="24"/>
        </w:rPr>
      </w:pPr>
    </w:p>
    <w:p w14:paraId="59B0BFF9" w14:textId="77777777" w:rsidR="003561CA" w:rsidRDefault="003561CA" w:rsidP="003561CA">
      <w:pPr>
        <w:tabs>
          <w:tab w:val="right" w:pos="9962"/>
        </w:tabs>
        <w:spacing w:before="120"/>
        <w:jc w:val="both"/>
        <w:rPr>
          <w:rFonts w:ascii="Times New Roman" w:eastAsia="Times New Roman" w:hAnsi="Times New Roman" w:cs="Times New Roman"/>
          <w:b/>
          <w:color w:val="000000"/>
          <w:sz w:val="24"/>
          <w:szCs w:val="24"/>
        </w:rPr>
      </w:pPr>
    </w:p>
    <w:p w14:paraId="6CC18BCC" w14:textId="77777777" w:rsidR="003561CA" w:rsidRDefault="003561CA" w:rsidP="003561CA">
      <w:pPr>
        <w:tabs>
          <w:tab w:val="right" w:pos="9962"/>
        </w:tabs>
        <w:spacing w:before="120"/>
        <w:jc w:val="both"/>
        <w:rPr>
          <w:rFonts w:ascii="Times New Roman" w:eastAsia="Times New Roman" w:hAnsi="Times New Roman" w:cs="Times New Roman"/>
          <w:b/>
          <w:color w:val="000000"/>
          <w:sz w:val="24"/>
          <w:szCs w:val="24"/>
        </w:rPr>
      </w:pPr>
    </w:p>
    <w:p w14:paraId="581CF0DE" w14:textId="77777777" w:rsidR="003561CA" w:rsidRDefault="003561CA" w:rsidP="003561CA">
      <w:pPr>
        <w:tabs>
          <w:tab w:val="right" w:pos="9962"/>
        </w:tabs>
        <w:spacing w:before="1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ACRONYMS AND ABBREVIATIONS</w:t>
      </w:r>
    </w:p>
    <w:p w14:paraId="695153E1" w14:textId="77777777" w:rsidR="003561CA" w:rsidRDefault="003561CA" w:rsidP="003561CA">
      <w:pPr>
        <w:pStyle w:val="Heading1"/>
        <w:spacing w:before="0"/>
      </w:pPr>
    </w:p>
    <w:tbl>
      <w:tblPr>
        <w:tblW w:w="9360" w:type="dxa"/>
        <w:tblBorders>
          <w:top w:val="nil"/>
          <w:bottom w:val="nil"/>
          <w:insideH w:val="nil"/>
          <w:insideV w:val="nil"/>
        </w:tblBorders>
        <w:tblLayout w:type="fixed"/>
        <w:tblLook w:val="04A0" w:firstRow="1" w:lastRow="0" w:firstColumn="1" w:lastColumn="0" w:noHBand="0" w:noVBand="1"/>
      </w:tblPr>
      <w:tblGrid>
        <w:gridCol w:w="2610"/>
        <w:gridCol w:w="6750"/>
      </w:tblGrid>
      <w:tr w:rsidR="003561CA" w14:paraId="6492FAB7" w14:textId="77777777" w:rsidTr="00F92271">
        <w:tc>
          <w:tcPr>
            <w:tcW w:w="2610" w:type="dxa"/>
            <w:tcBorders>
              <w:top w:val="nil"/>
              <w:bottom w:val="nil"/>
              <w:right w:val="nil"/>
            </w:tcBorders>
          </w:tcPr>
          <w:p w14:paraId="700BD9C5"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ACRONYM</w:t>
            </w:r>
          </w:p>
        </w:tc>
        <w:tc>
          <w:tcPr>
            <w:tcW w:w="6750" w:type="dxa"/>
            <w:tcBorders>
              <w:top w:val="nil"/>
              <w:left w:val="nil"/>
              <w:bottom w:val="nil"/>
            </w:tcBorders>
          </w:tcPr>
          <w:p w14:paraId="11AE3E26"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 xml:space="preserve">DESCRIPTION </w:t>
            </w:r>
          </w:p>
        </w:tc>
      </w:tr>
      <w:tr w:rsidR="003561CA" w14:paraId="089C9DDB" w14:textId="77777777" w:rsidTr="00F92271">
        <w:tc>
          <w:tcPr>
            <w:tcW w:w="2610" w:type="dxa"/>
          </w:tcPr>
          <w:p w14:paraId="75A9202F"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AU</w:t>
            </w:r>
          </w:p>
        </w:tc>
        <w:tc>
          <w:tcPr>
            <w:tcW w:w="6750" w:type="dxa"/>
          </w:tcPr>
          <w:p w14:paraId="7444A5E1"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African Union</w:t>
            </w:r>
          </w:p>
        </w:tc>
      </w:tr>
      <w:tr w:rsidR="003561CA" w14:paraId="7603DC56" w14:textId="77777777" w:rsidTr="00F92271">
        <w:tc>
          <w:tcPr>
            <w:tcW w:w="2610" w:type="dxa"/>
          </w:tcPr>
          <w:p w14:paraId="7B608A6F"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BETA</w:t>
            </w:r>
          </w:p>
        </w:tc>
        <w:tc>
          <w:tcPr>
            <w:tcW w:w="6750" w:type="dxa"/>
          </w:tcPr>
          <w:p w14:paraId="41ABC726"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Bottom-Up Economic Transformation Agenda</w:t>
            </w:r>
          </w:p>
        </w:tc>
      </w:tr>
      <w:tr w:rsidR="003561CA" w14:paraId="449DE3F9" w14:textId="77777777" w:rsidTr="00F92271">
        <w:tc>
          <w:tcPr>
            <w:tcW w:w="2610" w:type="dxa"/>
          </w:tcPr>
          <w:p w14:paraId="0D28BFCA"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GECA</w:t>
            </w:r>
          </w:p>
        </w:tc>
        <w:tc>
          <w:tcPr>
            <w:tcW w:w="6750" w:type="dxa"/>
          </w:tcPr>
          <w:p w14:paraId="6F525543"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General Economic and Commercial Affairs</w:t>
            </w:r>
          </w:p>
        </w:tc>
      </w:tr>
      <w:tr w:rsidR="003561CA" w14:paraId="44499CC4" w14:textId="77777777" w:rsidTr="00F92271">
        <w:tc>
          <w:tcPr>
            <w:tcW w:w="2610" w:type="dxa"/>
          </w:tcPr>
          <w:p w14:paraId="783FB260"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GJLO</w:t>
            </w:r>
          </w:p>
        </w:tc>
        <w:tc>
          <w:tcPr>
            <w:tcW w:w="6750" w:type="dxa"/>
          </w:tcPr>
          <w:p w14:paraId="3EAB14CC"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Governance, Justice, Law and Order</w:t>
            </w:r>
          </w:p>
        </w:tc>
      </w:tr>
      <w:tr w:rsidR="003561CA" w14:paraId="5A0C4F70" w14:textId="77777777" w:rsidTr="00F92271">
        <w:tc>
          <w:tcPr>
            <w:tcW w:w="2610" w:type="dxa"/>
          </w:tcPr>
          <w:p w14:paraId="570FF00E"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ICT</w:t>
            </w:r>
          </w:p>
        </w:tc>
        <w:tc>
          <w:tcPr>
            <w:tcW w:w="6750" w:type="dxa"/>
          </w:tcPr>
          <w:p w14:paraId="197935A9"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Information and Communication Technology</w:t>
            </w:r>
          </w:p>
        </w:tc>
      </w:tr>
      <w:tr w:rsidR="003561CA" w14:paraId="2E797F70" w14:textId="77777777" w:rsidTr="00F92271">
        <w:tc>
          <w:tcPr>
            <w:tcW w:w="2610" w:type="dxa"/>
          </w:tcPr>
          <w:p w14:paraId="25505AA0"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KNLS</w:t>
            </w:r>
          </w:p>
        </w:tc>
        <w:tc>
          <w:tcPr>
            <w:tcW w:w="6750" w:type="dxa"/>
          </w:tcPr>
          <w:p w14:paraId="16B164EC"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Kenya National Library Service</w:t>
            </w:r>
          </w:p>
        </w:tc>
      </w:tr>
      <w:tr w:rsidR="003561CA" w14:paraId="0B760CA0" w14:textId="77777777" w:rsidTr="00F92271">
        <w:tc>
          <w:tcPr>
            <w:tcW w:w="2610" w:type="dxa"/>
          </w:tcPr>
          <w:p w14:paraId="061AAD07"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MDAs</w:t>
            </w:r>
          </w:p>
        </w:tc>
        <w:tc>
          <w:tcPr>
            <w:tcW w:w="6750" w:type="dxa"/>
          </w:tcPr>
          <w:p w14:paraId="486CA801"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Ministries, Departments and Agencies</w:t>
            </w:r>
          </w:p>
        </w:tc>
      </w:tr>
      <w:tr w:rsidR="003561CA" w14:paraId="3B568094" w14:textId="77777777" w:rsidTr="00F92271">
        <w:tc>
          <w:tcPr>
            <w:tcW w:w="2610" w:type="dxa"/>
          </w:tcPr>
          <w:p w14:paraId="4ACF1CEF"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MTEF</w:t>
            </w:r>
          </w:p>
        </w:tc>
        <w:tc>
          <w:tcPr>
            <w:tcW w:w="6750" w:type="dxa"/>
          </w:tcPr>
          <w:p w14:paraId="0695C941"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Medium Term Expenditure Framework</w:t>
            </w:r>
          </w:p>
        </w:tc>
      </w:tr>
      <w:tr w:rsidR="003561CA" w14:paraId="41D05E70" w14:textId="77777777" w:rsidTr="00F92271">
        <w:tc>
          <w:tcPr>
            <w:tcW w:w="2610" w:type="dxa"/>
          </w:tcPr>
          <w:p w14:paraId="008F8FED"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MTP</w:t>
            </w:r>
          </w:p>
        </w:tc>
        <w:tc>
          <w:tcPr>
            <w:tcW w:w="6750" w:type="dxa"/>
          </w:tcPr>
          <w:p w14:paraId="1E9128A1"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Medium-Term Plan</w:t>
            </w:r>
          </w:p>
        </w:tc>
      </w:tr>
      <w:tr w:rsidR="003561CA" w14:paraId="53BD446B" w14:textId="77777777" w:rsidTr="00F92271">
        <w:tc>
          <w:tcPr>
            <w:tcW w:w="2610" w:type="dxa"/>
          </w:tcPr>
          <w:p w14:paraId="71C3CBA2"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NMK</w:t>
            </w:r>
          </w:p>
        </w:tc>
        <w:tc>
          <w:tcPr>
            <w:tcW w:w="6750" w:type="dxa"/>
          </w:tcPr>
          <w:p w14:paraId="7F67FF62"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National Museums of Kenya</w:t>
            </w:r>
          </w:p>
        </w:tc>
      </w:tr>
      <w:tr w:rsidR="003561CA" w14:paraId="3E650C95" w14:textId="77777777" w:rsidTr="00F92271">
        <w:tc>
          <w:tcPr>
            <w:tcW w:w="2610" w:type="dxa"/>
          </w:tcPr>
          <w:p w14:paraId="1EF6936A"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PBB</w:t>
            </w:r>
          </w:p>
        </w:tc>
        <w:tc>
          <w:tcPr>
            <w:tcW w:w="6750" w:type="dxa"/>
          </w:tcPr>
          <w:p w14:paraId="74821B7A"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Programme Based Budget</w:t>
            </w:r>
          </w:p>
        </w:tc>
      </w:tr>
      <w:tr w:rsidR="003561CA" w14:paraId="40BA0D81" w14:textId="77777777" w:rsidTr="00F92271">
        <w:tc>
          <w:tcPr>
            <w:tcW w:w="2610" w:type="dxa"/>
          </w:tcPr>
          <w:p w14:paraId="45A0944F"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PPR</w:t>
            </w:r>
          </w:p>
        </w:tc>
        <w:tc>
          <w:tcPr>
            <w:tcW w:w="6750" w:type="dxa"/>
          </w:tcPr>
          <w:p w14:paraId="3C666EEB"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Programme Performance Review</w:t>
            </w:r>
          </w:p>
        </w:tc>
      </w:tr>
      <w:tr w:rsidR="003561CA" w14:paraId="7DFDE0AF" w14:textId="77777777" w:rsidTr="00F92271">
        <w:tc>
          <w:tcPr>
            <w:tcW w:w="2610" w:type="dxa"/>
          </w:tcPr>
          <w:p w14:paraId="3CA4E96D"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RMU</w:t>
            </w:r>
          </w:p>
        </w:tc>
        <w:tc>
          <w:tcPr>
            <w:tcW w:w="6750" w:type="dxa"/>
          </w:tcPr>
          <w:p w14:paraId="1D9BD317"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Records Management Unit</w:t>
            </w:r>
          </w:p>
        </w:tc>
      </w:tr>
      <w:tr w:rsidR="003561CA" w14:paraId="4DB9895D" w14:textId="77777777" w:rsidTr="00F92271">
        <w:tc>
          <w:tcPr>
            <w:tcW w:w="2610" w:type="dxa"/>
          </w:tcPr>
          <w:p w14:paraId="0FA196C8"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SAGAs</w:t>
            </w:r>
          </w:p>
        </w:tc>
        <w:tc>
          <w:tcPr>
            <w:tcW w:w="6750" w:type="dxa"/>
          </w:tcPr>
          <w:p w14:paraId="45223E36"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Semi-Autonomous Government Agencies</w:t>
            </w:r>
          </w:p>
        </w:tc>
      </w:tr>
      <w:tr w:rsidR="003561CA" w14:paraId="45CDD959" w14:textId="77777777" w:rsidTr="00F92271">
        <w:tc>
          <w:tcPr>
            <w:tcW w:w="2610" w:type="dxa"/>
          </w:tcPr>
          <w:p w14:paraId="61D79644"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SDCAH</w:t>
            </w:r>
          </w:p>
        </w:tc>
        <w:tc>
          <w:tcPr>
            <w:tcW w:w="6750" w:type="dxa"/>
          </w:tcPr>
          <w:p w14:paraId="26AC949C"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State Department for Culture, the Arts and Heritage</w:t>
            </w:r>
          </w:p>
        </w:tc>
      </w:tr>
      <w:tr w:rsidR="003561CA" w14:paraId="28272797" w14:textId="77777777" w:rsidTr="00F92271">
        <w:tc>
          <w:tcPr>
            <w:tcW w:w="2610" w:type="dxa"/>
          </w:tcPr>
          <w:p w14:paraId="0517F969"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SDGs</w:t>
            </w:r>
          </w:p>
        </w:tc>
        <w:tc>
          <w:tcPr>
            <w:tcW w:w="6750" w:type="dxa"/>
          </w:tcPr>
          <w:p w14:paraId="03C7EEF7"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Sustainable Development Goals</w:t>
            </w:r>
          </w:p>
        </w:tc>
      </w:tr>
      <w:tr w:rsidR="003561CA" w14:paraId="0196066F" w14:textId="77777777" w:rsidTr="00F92271">
        <w:tc>
          <w:tcPr>
            <w:tcW w:w="2610" w:type="dxa"/>
          </w:tcPr>
          <w:p w14:paraId="012685A1"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SPCR</w:t>
            </w:r>
          </w:p>
        </w:tc>
        <w:tc>
          <w:tcPr>
            <w:tcW w:w="6750" w:type="dxa"/>
          </w:tcPr>
          <w:p w14:paraId="3DE126B0"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Social Protection, Culture and Recreation</w:t>
            </w:r>
          </w:p>
        </w:tc>
      </w:tr>
      <w:tr w:rsidR="003561CA" w14:paraId="7DEB8BA5" w14:textId="77777777" w:rsidTr="00F92271">
        <w:tc>
          <w:tcPr>
            <w:tcW w:w="2610" w:type="dxa"/>
          </w:tcPr>
          <w:p w14:paraId="73817CC1"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UNESCO</w:t>
            </w:r>
          </w:p>
        </w:tc>
        <w:tc>
          <w:tcPr>
            <w:tcW w:w="6750" w:type="dxa"/>
          </w:tcPr>
          <w:p w14:paraId="499BED4D"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United Nations Educational, Scientific and Cultural Organization</w:t>
            </w:r>
          </w:p>
        </w:tc>
      </w:tr>
      <w:tr w:rsidR="003561CA" w14:paraId="71BF33CF" w14:textId="77777777" w:rsidTr="00F92271">
        <w:tc>
          <w:tcPr>
            <w:tcW w:w="2610" w:type="dxa"/>
          </w:tcPr>
          <w:p w14:paraId="50592FA1"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UN</w:t>
            </w:r>
          </w:p>
        </w:tc>
        <w:tc>
          <w:tcPr>
            <w:tcW w:w="6750" w:type="dxa"/>
          </w:tcPr>
          <w:p w14:paraId="0885028B" w14:textId="77777777" w:rsidR="003561CA" w:rsidRDefault="003561CA" w:rsidP="00F92271">
            <w:pPr>
              <w:rPr>
                <w:rFonts w:ascii="Gentium Basic" w:eastAsia="Gentium Basic" w:hAnsi="Gentium Basic" w:cs="Gentium Basic"/>
              </w:rPr>
            </w:pPr>
            <w:r>
              <w:rPr>
                <w:rFonts w:ascii="Gentium Basic" w:eastAsia="Gentium Basic" w:hAnsi="Gentium Basic" w:cs="Gentium Basic"/>
              </w:rPr>
              <w:t>United Nations</w:t>
            </w:r>
          </w:p>
        </w:tc>
      </w:tr>
    </w:tbl>
    <w:p w14:paraId="4F337792" w14:textId="77777777" w:rsidR="003561CA" w:rsidRDefault="003561CA" w:rsidP="003561CA"/>
    <w:p w14:paraId="047F011F" w14:textId="77777777" w:rsidR="003561CA" w:rsidRDefault="003561CA" w:rsidP="003561CA"/>
    <w:p w14:paraId="175AB704" w14:textId="77777777" w:rsidR="003561CA" w:rsidRDefault="003561CA" w:rsidP="003561CA"/>
    <w:p w14:paraId="0E2BC323" w14:textId="77777777" w:rsidR="003561CA" w:rsidRDefault="003561CA" w:rsidP="003561CA"/>
    <w:p w14:paraId="3FE9CF69" w14:textId="77777777" w:rsidR="003561CA" w:rsidRDefault="003561CA" w:rsidP="003561CA">
      <w:pPr>
        <w:pStyle w:val="Heading1"/>
        <w:spacing w:before="0"/>
      </w:pPr>
    </w:p>
    <w:p w14:paraId="07C6C3BE" w14:textId="77777777" w:rsidR="003561CA" w:rsidRDefault="003561CA" w:rsidP="003561CA"/>
    <w:p w14:paraId="6F500645" w14:textId="77777777" w:rsidR="003561CA" w:rsidRDefault="003561CA" w:rsidP="003561CA">
      <w:pPr>
        <w:spacing w:line="240" w:lineRule="auto"/>
        <w:rPr>
          <w:rFonts w:ascii="Times New Roman" w:eastAsia="Times New Roman" w:hAnsi="Times New Roman" w:cs="Times New Roman"/>
          <w:b/>
          <w:sz w:val="24"/>
          <w:szCs w:val="24"/>
        </w:rPr>
      </w:pPr>
      <w:r>
        <w:br w:type="page"/>
      </w:r>
    </w:p>
    <w:p w14:paraId="6C0D7262" w14:textId="77777777" w:rsidR="003561CA" w:rsidRDefault="003561CA" w:rsidP="003561CA">
      <w:pPr>
        <w:pStyle w:val="Heading1"/>
        <w:spacing w:after="240"/>
      </w:pPr>
      <w:bookmarkStart w:id="1" w:name="_qlglgj9jbflh" w:colFirst="0" w:colLast="0"/>
      <w:bookmarkEnd w:id="1"/>
      <w:r>
        <w:lastRenderedPageBreak/>
        <w:t>EXECUTIVE SUMMARY</w:t>
      </w:r>
    </w:p>
    <w:p w14:paraId="5AEA1A67" w14:textId="77777777" w:rsidR="003561CA" w:rsidRDefault="003561CA" w:rsidP="003561CA">
      <w:pPr>
        <w:spacing w:line="240" w:lineRule="auto"/>
        <w:jc w:val="both"/>
        <w:rPr>
          <w:rFonts w:ascii="Gentium Basic" w:eastAsia="Gentium Basic" w:hAnsi="Gentium Basic" w:cs="Gentium Basic"/>
          <w:color w:val="000000"/>
        </w:rPr>
      </w:pPr>
      <w:bookmarkStart w:id="2" w:name="_6bb9az27wcx5" w:colFirst="0" w:colLast="0"/>
      <w:bookmarkEnd w:id="2"/>
      <w:r>
        <w:rPr>
          <w:rFonts w:ascii="Gentium Basic" w:eastAsia="Gentium Basic" w:hAnsi="Gentium Basic" w:cs="Gentium Basic"/>
          <w:color w:val="000000"/>
        </w:rPr>
        <w:t xml:space="preserve">The Culture sub-Sector is a vital pillar of Kenya’s development, contributing to national identity, social cohesion, economic growth, and cultural diplomacy. Anchored under the Ministry of Gender, Culture and Children Services, the State Department for Culture, the Arts and Heritage (SDCAH) coordinates directorates, SAGAs, and initiatives including the National Museums of Kenya, Kenya Cultural Centre, Kenya National Library Service, National Heroes Council, Permanent Presidential Music Commission, and the </w:t>
      </w:r>
      <w:proofErr w:type="spellStart"/>
      <w:r>
        <w:rPr>
          <w:rFonts w:ascii="Gentium Basic" w:eastAsia="Gentium Basic" w:hAnsi="Gentium Basic" w:cs="Gentium Basic"/>
          <w:color w:val="000000"/>
        </w:rPr>
        <w:t>Ushanga</w:t>
      </w:r>
      <w:proofErr w:type="spellEnd"/>
      <w:r>
        <w:rPr>
          <w:rFonts w:ascii="Gentium Basic" w:eastAsia="Gentium Basic" w:hAnsi="Gentium Basic" w:cs="Gentium Basic"/>
          <w:color w:val="000000"/>
        </w:rPr>
        <w:t xml:space="preserve"> Kenya Initiative.</w:t>
      </w:r>
    </w:p>
    <w:p w14:paraId="6203C48C" w14:textId="77777777" w:rsidR="003561CA" w:rsidRDefault="003561CA" w:rsidP="003561CA">
      <w:pPr>
        <w:spacing w:line="240" w:lineRule="auto"/>
        <w:jc w:val="both"/>
        <w:rPr>
          <w:rFonts w:ascii="Gentium Basic" w:eastAsia="Gentium Basic" w:hAnsi="Gentium Basic" w:cs="Gentium Basic"/>
          <w:color w:val="000000"/>
        </w:rPr>
      </w:pPr>
    </w:p>
    <w:p w14:paraId="4598149D" w14:textId="77777777" w:rsidR="003561CA" w:rsidRDefault="003561CA" w:rsidP="003561CA">
      <w:pPr>
        <w:spacing w:line="240" w:lineRule="auto"/>
        <w:jc w:val="both"/>
        <w:rPr>
          <w:rFonts w:ascii="Gentium Basic" w:eastAsia="Gentium Basic" w:hAnsi="Gentium Basic" w:cs="Gentium Basic"/>
          <w:color w:val="000000"/>
        </w:rPr>
      </w:pPr>
      <w:r>
        <w:rPr>
          <w:rFonts w:ascii="Gentium Basic" w:eastAsia="Gentium Basic" w:hAnsi="Gentium Basic" w:cs="Gentium Basic"/>
          <w:color w:val="000000"/>
        </w:rPr>
        <w:t>The sub-sector promotes cultural diversity, creative industries, heritage conservation, and knowledge preservation through archives and libraries. It also empowers women and youth through cultural enterprises, creates employment, and drives cultural tourism. Its strategic alignment with Kenya Vision 2030, Medium-Term Plan IV (2023–2027), the Bottom-Up Economic Transformation Agenda (BETA), AU Agenda 2063, and the UN SDGs ensures culture remains central to sustainable development.</w:t>
      </w:r>
    </w:p>
    <w:p w14:paraId="765B9822" w14:textId="77777777" w:rsidR="003561CA" w:rsidRDefault="003561CA" w:rsidP="003561CA">
      <w:pPr>
        <w:spacing w:line="240" w:lineRule="auto"/>
        <w:jc w:val="both"/>
        <w:rPr>
          <w:rFonts w:ascii="Gentium Basic" w:eastAsia="Gentium Basic" w:hAnsi="Gentium Basic" w:cs="Gentium Basic"/>
          <w:color w:val="000000"/>
        </w:rPr>
      </w:pPr>
      <w:r>
        <w:rPr>
          <w:rFonts w:ascii="Gentium Basic" w:eastAsia="Gentium Basic" w:hAnsi="Gentium Basic" w:cs="Gentium Basic"/>
          <w:color w:val="000000"/>
        </w:rPr>
        <w:t xml:space="preserve">This report is outlined as follows; </w:t>
      </w:r>
    </w:p>
    <w:p w14:paraId="32E84D09" w14:textId="77777777" w:rsidR="003561CA" w:rsidRDefault="003561CA" w:rsidP="003561CA">
      <w:pPr>
        <w:spacing w:line="240" w:lineRule="auto"/>
        <w:jc w:val="both"/>
        <w:rPr>
          <w:rFonts w:ascii="Gentium Basic" w:eastAsia="Gentium Basic" w:hAnsi="Gentium Basic" w:cs="Gentium Basic"/>
          <w:color w:val="000000"/>
        </w:rPr>
      </w:pPr>
      <w:r>
        <w:rPr>
          <w:rFonts w:ascii="Gentium Basic" w:eastAsia="Gentium Basic" w:hAnsi="Gentium Basic" w:cs="Gentium Basic"/>
          <w:color w:val="000000"/>
        </w:rPr>
        <w:t xml:space="preserve">Chapter One provides an introduction, outlining the background, vision and mission, strategic goals, and the mandate of the sub-sector. It also details the roles of SAGAs, stakeholders, and the policy and institutional frameworks guiding the sector. </w:t>
      </w:r>
    </w:p>
    <w:p w14:paraId="14E00F57" w14:textId="77777777" w:rsidR="003561CA" w:rsidRDefault="003561CA" w:rsidP="003561CA">
      <w:pPr>
        <w:spacing w:line="240" w:lineRule="auto"/>
        <w:jc w:val="both"/>
        <w:rPr>
          <w:rFonts w:ascii="Gentium Basic" w:eastAsia="Gentium Basic" w:hAnsi="Gentium Basic" w:cs="Gentium Basic"/>
          <w:color w:val="000000"/>
        </w:rPr>
      </w:pPr>
      <w:r>
        <w:rPr>
          <w:rFonts w:ascii="Gentium Basic" w:eastAsia="Gentium Basic" w:hAnsi="Gentium Basic" w:cs="Gentium Basic"/>
          <w:color w:val="000000"/>
        </w:rPr>
        <w:t xml:space="preserve">Chapter Two reviews </w:t>
      </w:r>
      <w:proofErr w:type="spellStart"/>
      <w:r>
        <w:rPr>
          <w:rFonts w:ascii="Gentium Basic" w:eastAsia="Gentium Basic" w:hAnsi="Gentium Basic" w:cs="Gentium Basic"/>
          <w:color w:val="000000"/>
        </w:rPr>
        <w:t>programme</w:t>
      </w:r>
      <w:proofErr w:type="spellEnd"/>
      <w:r>
        <w:rPr>
          <w:rFonts w:ascii="Gentium Basic" w:eastAsia="Gentium Basic" w:hAnsi="Gentium Basic" w:cs="Gentium Basic"/>
          <w:color w:val="000000"/>
        </w:rPr>
        <w:t xml:space="preserve"> performance for FY 2022/23–2024/25. It highlights achievements in heritage conservation, cultural product diversification, promotion of performing arts, expansion of library services, digitization of public records, and administration support. The chapter also analyses expenditure trends, absorption rates, pending bills, and court awards.</w:t>
      </w:r>
    </w:p>
    <w:p w14:paraId="72B93181" w14:textId="77777777" w:rsidR="003561CA" w:rsidRDefault="003561CA" w:rsidP="003561CA">
      <w:pPr>
        <w:spacing w:line="240" w:lineRule="auto"/>
        <w:jc w:val="both"/>
        <w:rPr>
          <w:rFonts w:ascii="Gentium Basic" w:eastAsia="Gentium Basic" w:hAnsi="Gentium Basic" w:cs="Gentium Basic"/>
          <w:color w:val="000000"/>
        </w:rPr>
      </w:pPr>
      <w:r>
        <w:rPr>
          <w:rFonts w:ascii="Gentium Basic" w:eastAsia="Gentium Basic" w:hAnsi="Gentium Basic" w:cs="Gentium Basic"/>
          <w:color w:val="000000"/>
        </w:rPr>
        <w:t xml:space="preserve">Chapter Three presents medium-term priorities and the financial plan for the MTEF period 2025/26–2027/28. It outlines prioritized </w:t>
      </w:r>
      <w:proofErr w:type="spellStart"/>
      <w:r>
        <w:rPr>
          <w:rFonts w:ascii="Gentium Basic" w:eastAsia="Gentium Basic" w:hAnsi="Gentium Basic" w:cs="Gentium Basic"/>
          <w:color w:val="000000"/>
        </w:rPr>
        <w:t>programmes</w:t>
      </w:r>
      <w:proofErr w:type="spellEnd"/>
      <w:r>
        <w:rPr>
          <w:rFonts w:ascii="Gentium Basic" w:eastAsia="Gentium Basic" w:hAnsi="Gentium Basic" w:cs="Gentium Basic"/>
          <w:color w:val="000000"/>
        </w:rPr>
        <w:t>, sub-</w:t>
      </w:r>
      <w:proofErr w:type="spellStart"/>
      <w:r>
        <w:rPr>
          <w:rFonts w:ascii="Gentium Basic" w:eastAsia="Gentium Basic" w:hAnsi="Gentium Basic" w:cs="Gentium Basic"/>
          <w:color w:val="000000"/>
        </w:rPr>
        <w:t>programmes</w:t>
      </w:r>
      <w:proofErr w:type="spellEnd"/>
      <w:r>
        <w:rPr>
          <w:rFonts w:ascii="Gentium Basic" w:eastAsia="Gentium Basic" w:hAnsi="Gentium Basic" w:cs="Gentium Basic"/>
          <w:color w:val="000000"/>
        </w:rPr>
        <w:t>, expected outcomes, outputs, key performance indicators, ranking of priorities, resource allocation criteria, and analysis of sub-sector resource requirements versus allocations.</w:t>
      </w:r>
    </w:p>
    <w:p w14:paraId="45AD04D8" w14:textId="77777777" w:rsidR="003561CA" w:rsidRDefault="003561CA" w:rsidP="003561CA">
      <w:pPr>
        <w:spacing w:line="240" w:lineRule="auto"/>
        <w:jc w:val="both"/>
        <w:rPr>
          <w:rFonts w:ascii="Gentium Basic" w:eastAsia="Gentium Basic" w:hAnsi="Gentium Basic" w:cs="Gentium Basic"/>
          <w:color w:val="000000"/>
        </w:rPr>
      </w:pPr>
      <w:r>
        <w:rPr>
          <w:rFonts w:ascii="Gentium Basic" w:eastAsia="Gentium Basic" w:hAnsi="Gentium Basic" w:cs="Gentium Basic"/>
          <w:color w:val="000000"/>
        </w:rPr>
        <w:t>Chapter Four focuses on cross-sector linkages and emerging issues. It shows how the sub-sector collaborates with other sectors such as agriculture, education, ICT, health, and governance. Emerging issues include globalization, climate change, erosion of cultural values, inadequate funding, and loss of indigenous languages.</w:t>
      </w:r>
    </w:p>
    <w:p w14:paraId="199FAA5D" w14:textId="77777777" w:rsidR="003561CA" w:rsidRDefault="003561CA" w:rsidP="003561CA">
      <w:pPr>
        <w:spacing w:line="240" w:lineRule="auto"/>
        <w:jc w:val="both"/>
        <w:rPr>
          <w:rFonts w:ascii="Gentium Basic" w:eastAsia="Gentium Basic" w:hAnsi="Gentium Basic" w:cs="Gentium Basic"/>
          <w:color w:val="000000"/>
        </w:rPr>
      </w:pPr>
      <w:r>
        <w:rPr>
          <w:rFonts w:ascii="Gentium Basic" w:eastAsia="Gentium Basic" w:hAnsi="Gentium Basic" w:cs="Gentium Basic"/>
          <w:color w:val="000000"/>
        </w:rPr>
        <w:t>Chapter Five provides the conclusion, summarizing achievements and challenges while reaffirming the sub-sector’s role in national transformation.</w:t>
      </w:r>
    </w:p>
    <w:p w14:paraId="1D5767BC" w14:textId="77777777" w:rsidR="003561CA" w:rsidRDefault="003561CA" w:rsidP="003561CA">
      <w:pPr>
        <w:spacing w:line="240" w:lineRule="auto"/>
        <w:jc w:val="both"/>
        <w:rPr>
          <w:rFonts w:ascii="Gentium Basic" w:eastAsia="Gentium Basic" w:hAnsi="Gentium Basic" w:cs="Gentium Basic"/>
          <w:color w:val="000000"/>
        </w:rPr>
      </w:pPr>
      <w:r>
        <w:rPr>
          <w:rFonts w:ascii="Gentium Basic" w:eastAsia="Gentium Basic" w:hAnsi="Gentium Basic" w:cs="Gentium Basic"/>
          <w:color w:val="000000"/>
        </w:rPr>
        <w:t>Chapter Six presents recommendations for strengthening the policy, legal, and institutional framework; enhancing funding; investing in cultural infrastructure; promoting digitization; and deepening stakeholder collaboration.</w:t>
      </w:r>
    </w:p>
    <w:p w14:paraId="3D3368BF" w14:textId="77777777" w:rsidR="003561CA" w:rsidRDefault="003561CA" w:rsidP="003561CA">
      <w:pPr>
        <w:spacing w:line="240" w:lineRule="auto"/>
        <w:jc w:val="both"/>
        <w:rPr>
          <w:rFonts w:ascii="Gentium Basic" w:eastAsia="Gentium Basic" w:hAnsi="Gentium Basic" w:cs="Gentium Basic"/>
          <w:color w:val="000000"/>
        </w:rPr>
      </w:pPr>
      <w:r>
        <w:rPr>
          <w:rFonts w:ascii="Gentium Basic" w:eastAsia="Gentium Basic" w:hAnsi="Gentium Basic" w:cs="Gentium Basic"/>
          <w:color w:val="000000"/>
        </w:rPr>
        <w:t>Overall, the Culture Sub-Sector has made significant progress in conserving heritage, nurturing creative talent, enhancing knowledge access, and supporting cultural industries. However, challenges remain that the sub-sector still require sustained investment and cross-sectoral collaboration. By addressing these gaps, the sector will unlock Kenya’s creative economy, enhance cultural diplomacy, and safeguard national heritage for posterity.</w:t>
      </w:r>
    </w:p>
    <w:p w14:paraId="78462BDE" w14:textId="77777777" w:rsidR="003561CA" w:rsidRDefault="003561CA" w:rsidP="003561CA">
      <w:pPr>
        <w:spacing w:line="240" w:lineRule="auto"/>
        <w:jc w:val="both"/>
        <w:rPr>
          <w:rFonts w:ascii="Gentium Basic" w:eastAsia="Gentium Basic" w:hAnsi="Gentium Basic" w:cs="Gentium Basic"/>
          <w:color w:val="000000"/>
        </w:rPr>
      </w:pPr>
    </w:p>
    <w:p w14:paraId="370DE49A" w14:textId="77777777" w:rsidR="003561CA" w:rsidRDefault="003561CA" w:rsidP="003561CA">
      <w:pPr>
        <w:spacing w:line="240" w:lineRule="auto"/>
        <w:jc w:val="both"/>
        <w:rPr>
          <w:rFonts w:ascii="Gentium Basic" w:eastAsia="Gentium Basic" w:hAnsi="Gentium Basic" w:cs="Gentium Basic"/>
          <w:color w:val="000000"/>
        </w:rPr>
      </w:pPr>
    </w:p>
    <w:p w14:paraId="2B07B2A7" w14:textId="77777777" w:rsidR="003561CA" w:rsidRDefault="003561CA" w:rsidP="003561CA">
      <w:pPr>
        <w:spacing w:line="240" w:lineRule="auto"/>
        <w:jc w:val="both"/>
        <w:rPr>
          <w:rFonts w:ascii="Gentium Basic" w:eastAsia="Gentium Basic" w:hAnsi="Gentium Basic" w:cs="Gentium Basic"/>
          <w:color w:val="000000"/>
        </w:rPr>
      </w:pPr>
    </w:p>
    <w:p w14:paraId="615D67D0" w14:textId="77777777" w:rsidR="003561CA" w:rsidRDefault="003561CA" w:rsidP="003561CA">
      <w:pPr>
        <w:spacing w:line="240" w:lineRule="auto"/>
        <w:jc w:val="both"/>
        <w:rPr>
          <w:rFonts w:ascii="Gentium Basic" w:eastAsia="Gentium Basic" w:hAnsi="Gentium Basic" w:cs="Gentium Basic"/>
          <w:color w:val="000000"/>
        </w:rPr>
      </w:pPr>
    </w:p>
    <w:p w14:paraId="57648AC6" w14:textId="77777777" w:rsidR="003561CA" w:rsidRDefault="003561CA" w:rsidP="003561CA">
      <w:pPr>
        <w:spacing w:line="240" w:lineRule="auto"/>
        <w:jc w:val="both"/>
        <w:rPr>
          <w:rFonts w:ascii="Gentium Basic" w:eastAsia="Gentium Basic" w:hAnsi="Gentium Basic" w:cs="Gentium Basic"/>
          <w:color w:val="000000"/>
        </w:rPr>
      </w:pPr>
    </w:p>
    <w:p w14:paraId="472CC391" w14:textId="77777777" w:rsidR="003561CA" w:rsidRDefault="003561CA" w:rsidP="003561CA">
      <w:pPr>
        <w:pStyle w:val="Heading1"/>
        <w:spacing w:before="0"/>
        <w:rPr>
          <w:rFonts w:ascii="Gentium Basic" w:eastAsia="Gentium Basic" w:hAnsi="Gentium Basic" w:cs="Gentium Basic"/>
          <w:color w:val="000000"/>
        </w:rPr>
      </w:pPr>
      <w:bookmarkStart w:id="3" w:name="_er5lo0r8r0on" w:colFirst="0" w:colLast="0"/>
      <w:bookmarkEnd w:id="3"/>
      <w:r>
        <w:rPr>
          <w:rFonts w:ascii="Gentium Basic" w:eastAsia="Gentium Basic" w:hAnsi="Gentium Basic" w:cs="Gentium Basic"/>
          <w:color w:val="000000"/>
        </w:rPr>
        <w:lastRenderedPageBreak/>
        <w:t>CHAPTER ONE</w:t>
      </w:r>
    </w:p>
    <w:p w14:paraId="1B577243" w14:textId="77777777" w:rsidR="003561CA" w:rsidRDefault="003561CA" w:rsidP="003561CA">
      <w:pPr>
        <w:pStyle w:val="Heading2"/>
        <w:spacing w:after="0"/>
        <w:rPr>
          <w:rFonts w:ascii="Gentium Basic" w:eastAsia="Gentium Basic" w:hAnsi="Gentium Basic" w:cs="Gentium Basic"/>
          <w:color w:val="000000"/>
        </w:rPr>
      </w:pPr>
      <w:bookmarkStart w:id="4" w:name="_l21spor0222a" w:colFirst="0" w:colLast="0"/>
      <w:bookmarkEnd w:id="4"/>
      <w:r>
        <w:rPr>
          <w:rFonts w:ascii="Gentium Basic" w:eastAsia="Gentium Basic" w:hAnsi="Gentium Basic" w:cs="Gentium Basic"/>
          <w:color w:val="000000"/>
        </w:rPr>
        <w:t>1.0</w:t>
      </w:r>
      <w:r>
        <w:rPr>
          <w:rFonts w:ascii="Gentium Basic" w:eastAsia="Gentium Basic" w:hAnsi="Gentium Basic" w:cs="Gentium Basic"/>
          <w:color w:val="000000"/>
        </w:rPr>
        <w:tab/>
        <w:t xml:space="preserve"> INTRODUCTION</w:t>
      </w:r>
    </w:p>
    <w:p w14:paraId="04C72CFD" w14:textId="77777777" w:rsidR="003561CA" w:rsidRDefault="003561CA" w:rsidP="003561CA">
      <w:pPr>
        <w:pStyle w:val="Heading2"/>
        <w:spacing w:before="0" w:after="0"/>
        <w:rPr>
          <w:rFonts w:ascii="Gentium Basic" w:eastAsia="Gentium Basic" w:hAnsi="Gentium Basic" w:cs="Gentium Basic"/>
          <w:color w:val="000000"/>
        </w:rPr>
      </w:pPr>
      <w:bookmarkStart w:id="5" w:name="_modlidbf5et" w:colFirst="0" w:colLast="0"/>
      <w:bookmarkEnd w:id="5"/>
      <w:r>
        <w:rPr>
          <w:rFonts w:ascii="Gentium Basic" w:eastAsia="Gentium Basic" w:hAnsi="Gentium Basic" w:cs="Gentium Basic"/>
          <w:color w:val="000000"/>
        </w:rPr>
        <w:t>1.1</w:t>
      </w:r>
      <w:r>
        <w:rPr>
          <w:rFonts w:ascii="Gentium Basic" w:eastAsia="Gentium Basic" w:hAnsi="Gentium Basic" w:cs="Gentium Basic"/>
          <w:color w:val="000000"/>
        </w:rPr>
        <w:tab/>
        <w:t>Background</w:t>
      </w:r>
    </w:p>
    <w:p w14:paraId="6815A5AC" w14:textId="77777777" w:rsidR="003561CA" w:rsidRDefault="003561CA" w:rsidP="003561CA">
      <w:pPr>
        <w:spacing w:after="160" w:line="278" w:lineRule="auto"/>
        <w:jc w:val="both"/>
        <w:rPr>
          <w:rFonts w:ascii="Gentium Basic" w:eastAsia="Gentium Basic" w:hAnsi="Gentium Basic" w:cs="Gentium Basic"/>
        </w:rPr>
      </w:pPr>
      <w:bookmarkStart w:id="6" w:name="_rocscytmx1j9" w:colFirst="0" w:colLast="0"/>
      <w:bookmarkEnd w:id="6"/>
      <w:r>
        <w:rPr>
          <w:rFonts w:ascii="Gentium Basic" w:eastAsia="Gentium Basic" w:hAnsi="Gentium Basic" w:cs="Gentium Basic"/>
        </w:rPr>
        <w:t>The Culture, Arts and Heritage sub-sector is a vital pillar of Kenya’s national development, contributing to social cohesion, economic growth, and the preservation of national identity. Through promotion of cultural diversity, creative industries, and protection of heritage resources, the sub-sector provides direct and indirect socio-economic benefits including employment creation, wealth generation, cultural tourism, and enhancement of national pride. Kenya’s rich cultural assets—ranging from music, dance, theatre, languages, monuments, archives, libraries, and traditional knowledge—form the foundation of the country’s shared heritage and are key to advancing the creative economy.</w:t>
      </w:r>
    </w:p>
    <w:p w14:paraId="2181A76E" w14:textId="77777777" w:rsidR="003561CA" w:rsidRDefault="003561CA" w:rsidP="003561CA">
      <w:pPr>
        <w:spacing w:after="160" w:line="278" w:lineRule="auto"/>
        <w:jc w:val="both"/>
        <w:rPr>
          <w:rFonts w:ascii="Gentium Basic" w:eastAsia="Gentium Basic" w:hAnsi="Gentium Basic" w:cs="Gentium Basic"/>
        </w:rPr>
      </w:pPr>
      <w:r>
        <w:rPr>
          <w:rFonts w:ascii="Gentium Basic" w:eastAsia="Gentium Basic" w:hAnsi="Gentium Basic" w:cs="Gentium Basic"/>
        </w:rPr>
        <w:t xml:space="preserve">The State Department for Culture, the Arts and Heritage (SDCAH) was established through Executive Order No. 2 of 2023 under the Ministry of Gender, Culture, the Arts and Heritage. The Department is composed of internal directorates and </w:t>
      </w:r>
      <w:proofErr w:type="spellStart"/>
      <w:r>
        <w:rPr>
          <w:rFonts w:ascii="Gentium Basic" w:eastAsia="Gentium Basic" w:hAnsi="Gentium Basic" w:cs="Gentium Basic"/>
        </w:rPr>
        <w:t>programmes</w:t>
      </w:r>
      <w:proofErr w:type="spellEnd"/>
      <w:r>
        <w:rPr>
          <w:rFonts w:ascii="Gentium Basic" w:eastAsia="Gentium Basic" w:hAnsi="Gentium Basic" w:cs="Gentium Basic"/>
        </w:rPr>
        <w:t xml:space="preserve"> including Culture and the Arts, Public Records Management, Kenya National Archives and Documentation Services, Permanent Presidential Music Commission, Library Services, </w:t>
      </w:r>
      <w:proofErr w:type="spellStart"/>
      <w:r>
        <w:rPr>
          <w:rFonts w:ascii="Gentium Basic" w:eastAsia="Gentium Basic" w:hAnsi="Gentium Basic" w:cs="Gentium Basic"/>
        </w:rPr>
        <w:t>Ushanga</w:t>
      </w:r>
      <w:proofErr w:type="spellEnd"/>
      <w:r>
        <w:rPr>
          <w:rFonts w:ascii="Gentium Basic" w:eastAsia="Gentium Basic" w:hAnsi="Gentium Basic" w:cs="Gentium Basic"/>
        </w:rPr>
        <w:t xml:space="preserve"> Kenya Initiative, and General Administration and Support Services. It also works with Semi-Autonomous Government Agencies (SAGAs) such as the National Museums of Kenya, Kenya Cultural Centre, the National Lottery Board, Kenya National Library Service, and the National Heroes Council, which collectively drive the implementation of cultural policies and </w:t>
      </w:r>
      <w:proofErr w:type="spellStart"/>
      <w:r>
        <w:rPr>
          <w:rFonts w:ascii="Gentium Basic" w:eastAsia="Gentium Basic" w:hAnsi="Gentium Basic" w:cs="Gentium Basic"/>
        </w:rPr>
        <w:t>programmes</w:t>
      </w:r>
      <w:proofErr w:type="spellEnd"/>
      <w:r>
        <w:rPr>
          <w:rFonts w:ascii="Gentium Basic" w:eastAsia="Gentium Basic" w:hAnsi="Gentium Basic" w:cs="Gentium Basic"/>
        </w:rPr>
        <w:t>.</w:t>
      </w:r>
    </w:p>
    <w:p w14:paraId="0600E8AD" w14:textId="77777777" w:rsidR="003561CA" w:rsidRDefault="003561CA" w:rsidP="003561CA">
      <w:pPr>
        <w:spacing w:after="160" w:line="278" w:lineRule="auto"/>
        <w:jc w:val="both"/>
        <w:rPr>
          <w:rFonts w:ascii="Gentium Basic" w:eastAsia="Gentium Basic" w:hAnsi="Gentium Basic" w:cs="Gentium Basic"/>
        </w:rPr>
      </w:pPr>
      <w:r>
        <w:rPr>
          <w:rFonts w:ascii="Gentium Basic" w:eastAsia="Gentium Basic" w:hAnsi="Gentium Basic" w:cs="Gentium Basic"/>
        </w:rPr>
        <w:t>Investing in the culture and heritage sector fosters inclusive growth, promotes cultural diplomacy, and strengthens Kenya’s position in the global creative economy. The sector also supports national development frameworks including the Kenya Vision 2030, the Fourth Medium-Term Plan (2023–2027), the Bottom-Up Economic Transformation Agenda (BETA), the African Union Agenda 2063, and the United Nations 2030 Agenda for Sustainable Development Goals. By promoting cultural industries and conserving heritage, the State Department enhances social integration, generates employment—especially for youth and women—and expands opportunities for creative expression.</w:t>
      </w:r>
    </w:p>
    <w:p w14:paraId="6BEAF3C9" w14:textId="77777777" w:rsidR="003561CA" w:rsidRDefault="003561CA" w:rsidP="003561CA">
      <w:pPr>
        <w:spacing w:after="160" w:line="278" w:lineRule="auto"/>
        <w:jc w:val="both"/>
        <w:rPr>
          <w:rFonts w:ascii="Gentium Basic" w:eastAsia="Gentium Basic" w:hAnsi="Gentium Basic" w:cs="Gentium Basic"/>
        </w:rPr>
      </w:pPr>
      <w:r>
        <w:rPr>
          <w:rFonts w:ascii="Gentium Basic" w:eastAsia="Gentium Basic" w:hAnsi="Gentium Basic" w:cs="Gentium Basic"/>
        </w:rPr>
        <w:t>Despite the progress made, the sector faces several challenges including inadequate funding, weak cultural infrastructure, loss of indigenous languages, illegal trafficking of cultural artefacts, and the erosion of cultural values due to globalization and rapid technological change. Additionally, climate change threatens heritage sites and records preservation. Addressing these challenges requires robust policy and legal frameworks, investment in cultural infrastructure, digitization of archives and libraries, and enhanced stakeholder collaboration.</w:t>
      </w:r>
    </w:p>
    <w:p w14:paraId="2F97560A" w14:textId="77777777" w:rsidR="003561CA" w:rsidRDefault="003561CA" w:rsidP="003561CA">
      <w:pPr>
        <w:jc w:val="both"/>
        <w:rPr>
          <w:rFonts w:ascii="Gentium Basic" w:eastAsia="Gentium Basic" w:hAnsi="Gentium Basic" w:cs="Gentium Basic"/>
        </w:rPr>
      </w:pPr>
      <w:r>
        <w:rPr>
          <w:rFonts w:ascii="Gentium Basic" w:eastAsia="Gentium Basic" w:hAnsi="Gentium Basic" w:cs="Gentium Basic"/>
        </w:rPr>
        <w:t xml:space="preserve">In this regard, the Strategic Plan (2023–2027), which is already in place, provides a clear roadmap for the State Department to consolidate achievements, address emerging challenges, and unlock the full potential of culture, the arts and heritage for sustainable development. It outlines the strategic objectives, </w:t>
      </w:r>
      <w:proofErr w:type="spellStart"/>
      <w:r>
        <w:rPr>
          <w:rFonts w:ascii="Gentium Basic" w:eastAsia="Gentium Basic" w:hAnsi="Gentium Basic" w:cs="Gentium Basic"/>
        </w:rPr>
        <w:t>programmes</w:t>
      </w:r>
      <w:proofErr w:type="spellEnd"/>
      <w:r>
        <w:rPr>
          <w:rFonts w:ascii="Gentium Basic" w:eastAsia="Gentium Basic" w:hAnsi="Gentium Basic" w:cs="Gentium Basic"/>
        </w:rPr>
        <w:t xml:space="preserve"> and resource requirements that will guide the Department’s efforts in delivering efficient services to Kenyans while preserving and promoting cultural heritage for future generations.</w:t>
      </w:r>
    </w:p>
    <w:p w14:paraId="5BCC8663" w14:textId="77777777" w:rsidR="003561CA" w:rsidRDefault="003561CA" w:rsidP="003561CA">
      <w:pPr>
        <w:spacing w:line="278" w:lineRule="auto"/>
        <w:jc w:val="both"/>
        <w:rPr>
          <w:rFonts w:ascii="Gentium Basic" w:eastAsia="Gentium Basic" w:hAnsi="Gentium Basic" w:cs="Gentium Basic"/>
        </w:rPr>
      </w:pPr>
      <w:r>
        <w:rPr>
          <w:rFonts w:ascii="Gentium Basic" w:eastAsia="Gentium Basic" w:hAnsi="Gentium Basic" w:cs="Gentium Basic"/>
        </w:rPr>
        <w:lastRenderedPageBreak/>
        <w:t>In the current dispensation, the sub-sector continue to support the country’s economic and social development agenda through the promotion and exploitation of Kenya’s diverse cultures, access to public records and archives; promotion of natural products industry; natural and cultural research, conservation and preservation of Kenya’s heritage for national pride and harmony; promotion of cultural tourism; promotion of creative talent industry, strengthening the capacity of production skills for women doing beadwork in pastoralist communities and provision for identification, recognition of heroes and maintenance, preservation, education, and development of Kenya’s niche diverse cultures.</w:t>
      </w:r>
    </w:p>
    <w:p w14:paraId="504C6C1D" w14:textId="77777777" w:rsidR="003561CA" w:rsidRDefault="003561CA" w:rsidP="003561CA">
      <w:pPr>
        <w:spacing w:after="160"/>
        <w:jc w:val="both"/>
        <w:rPr>
          <w:rFonts w:ascii="Gentium Basic" w:eastAsia="Gentium Basic" w:hAnsi="Gentium Basic" w:cs="Gentium Basic"/>
        </w:rPr>
      </w:pPr>
      <w:r>
        <w:rPr>
          <w:rFonts w:ascii="Gentium Basic" w:eastAsia="Gentium Basic" w:hAnsi="Gentium Basic" w:cs="Gentium Basic"/>
        </w:rPr>
        <w:t xml:space="preserve">This report therefore outlines the Medium-Term (2026-2029) priorities and the corresponding resources, the broad development policies, plans, and </w:t>
      </w:r>
      <w:proofErr w:type="spellStart"/>
      <w:r>
        <w:rPr>
          <w:rFonts w:ascii="Gentium Basic" w:eastAsia="Gentium Basic" w:hAnsi="Gentium Basic" w:cs="Gentium Basic"/>
        </w:rPr>
        <w:t>programmes</w:t>
      </w:r>
      <w:proofErr w:type="spellEnd"/>
      <w:r>
        <w:rPr>
          <w:rFonts w:ascii="Gentium Basic" w:eastAsia="Gentium Basic" w:hAnsi="Gentium Basic" w:cs="Gentium Basic"/>
        </w:rPr>
        <w:t>. In preparation of the sub-sector report, the Programme Performance Review and the Programme Based Budget will inform the MTEF budgetary allocations. There are various Presidential directives on the Culture sub-sector which have been grouped into three (3) thematic areas namely; Creative Skills &amp; Youth Careers (Programme to embed arts education; carve career paths in music, drama, film); Legal &amp; Institutional Frameworks (Culture Bill; Creative Economy Framework, Kiswahili Council, Film Bill, Heritage Bill); Cultural Tourism &amp; Local Benefit (Promotion of authentic cultural experiences). The sub-sector is at various stages of implementing the directives due to factors such as resources, policy, regulatory and legal considerations. Further, the sub-sector has partnered with other relevant MDAs in implementing the presidential directives and cabinet decisions.</w:t>
      </w:r>
    </w:p>
    <w:p w14:paraId="1EDC80CF" w14:textId="77777777" w:rsidR="003561CA" w:rsidRDefault="003561CA" w:rsidP="003561CA">
      <w:pPr>
        <w:spacing w:after="160"/>
        <w:jc w:val="both"/>
        <w:rPr>
          <w:rFonts w:ascii="Gentium Basic" w:eastAsia="Gentium Basic" w:hAnsi="Gentium Basic" w:cs="Gentium Basic"/>
        </w:rPr>
      </w:pPr>
      <w:r>
        <w:rPr>
          <w:rFonts w:ascii="Gentium Basic" w:eastAsia="Gentium Basic" w:hAnsi="Gentium Basic" w:cs="Gentium Basic"/>
        </w:rPr>
        <w:t>The inputs of key stakeholders have been taken into account in preparation of this Sub-sector report.</w:t>
      </w:r>
    </w:p>
    <w:p w14:paraId="0C464ABC" w14:textId="77777777" w:rsidR="003561CA" w:rsidRDefault="003561CA" w:rsidP="003561CA">
      <w:pPr>
        <w:pStyle w:val="Heading2"/>
        <w:rPr>
          <w:rFonts w:ascii="Gentium Basic" w:eastAsia="Gentium Basic" w:hAnsi="Gentium Basic" w:cs="Gentium Basic"/>
        </w:rPr>
      </w:pPr>
      <w:bookmarkStart w:id="7" w:name="_ssgdcnszvvab" w:colFirst="0" w:colLast="0"/>
      <w:bookmarkEnd w:id="7"/>
      <w:r>
        <w:rPr>
          <w:rFonts w:ascii="Gentium Basic" w:eastAsia="Gentium Basic" w:hAnsi="Gentium Basic" w:cs="Gentium Basic"/>
        </w:rPr>
        <w:t>1.2</w:t>
      </w:r>
      <w:r>
        <w:rPr>
          <w:rFonts w:ascii="Gentium Basic" w:eastAsia="Gentium Basic" w:hAnsi="Gentium Basic" w:cs="Gentium Basic"/>
        </w:rPr>
        <w:tab/>
        <w:t xml:space="preserve">Sub-sector Vision and Mission </w:t>
      </w:r>
    </w:p>
    <w:p w14:paraId="7FADD759" w14:textId="77777777" w:rsidR="003561CA" w:rsidRDefault="003561CA" w:rsidP="003561CA">
      <w:pPr>
        <w:spacing w:line="360" w:lineRule="auto"/>
        <w:jc w:val="both"/>
        <w:rPr>
          <w:rFonts w:ascii="Gentium Basic" w:eastAsia="Gentium Basic" w:hAnsi="Gentium Basic" w:cs="Gentium Basic"/>
          <w:i/>
          <w:sz w:val="24"/>
          <w:szCs w:val="24"/>
        </w:rPr>
      </w:pPr>
      <w:r>
        <w:rPr>
          <w:rFonts w:ascii="Gentium Basic" w:eastAsia="Gentium Basic" w:hAnsi="Gentium Basic" w:cs="Gentium Basic"/>
          <w:b/>
          <w:sz w:val="24"/>
          <w:szCs w:val="24"/>
        </w:rPr>
        <w:t xml:space="preserve">Vision </w:t>
      </w:r>
      <w:r>
        <w:rPr>
          <w:rFonts w:ascii="Gentium Basic" w:eastAsia="Gentium Basic" w:hAnsi="Gentium Basic" w:cs="Gentium Basic"/>
          <w:i/>
          <w:sz w:val="24"/>
          <w:szCs w:val="24"/>
        </w:rPr>
        <w:t>“A world leader in celebrating cultural diversity and inspiring creativity for sustainable development.”</w:t>
      </w:r>
    </w:p>
    <w:p w14:paraId="4B2B755B" w14:textId="77777777" w:rsidR="003561CA" w:rsidRDefault="003561CA" w:rsidP="003561CA">
      <w:pPr>
        <w:jc w:val="both"/>
        <w:rPr>
          <w:rFonts w:ascii="Gentium Basic" w:eastAsia="Gentium Basic" w:hAnsi="Gentium Basic" w:cs="Gentium Basic"/>
          <w:i/>
          <w:sz w:val="24"/>
          <w:szCs w:val="24"/>
        </w:rPr>
      </w:pPr>
      <w:bookmarkStart w:id="8" w:name="_60rax3q2qdq" w:colFirst="0" w:colLast="0"/>
      <w:bookmarkEnd w:id="8"/>
      <w:r>
        <w:rPr>
          <w:rFonts w:ascii="Gentium Basic" w:eastAsia="Gentium Basic" w:hAnsi="Gentium Basic" w:cs="Gentium Basic"/>
          <w:b/>
          <w:sz w:val="24"/>
          <w:szCs w:val="24"/>
        </w:rPr>
        <w:t xml:space="preserve">Mission </w:t>
      </w:r>
      <w:r>
        <w:rPr>
          <w:rFonts w:ascii="Gentium Basic" w:eastAsia="Gentium Basic" w:hAnsi="Gentium Basic" w:cs="Gentium Basic"/>
          <w:i/>
          <w:sz w:val="24"/>
          <w:szCs w:val="24"/>
        </w:rPr>
        <w:t>“To develop, promote and preserve culture, the arts and heritage for national pride and sustainable development.”</w:t>
      </w:r>
    </w:p>
    <w:p w14:paraId="5D41FFFF" w14:textId="77777777" w:rsidR="003561CA" w:rsidRDefault="003561CA" w:rsidP="003561CA">
      <w:pPr>
        <w:pStyle w:val="Heading2"/>
        <w:rPr>
          <w:rFonts w:ascii="Gentium Basic" w:eastAsia="Gentium Basic" w:hAnsi="Gentium Basic" w:cs="Gentium Basic"/>
        </w:rPr>
      </w:pPr>
      <w:bookmarkStart w:id="9" w:name="_4w1lh9agr0ei" w:colFirst="0" w:colLast="0"/>
      <w:bookmarkEnd w:id="9"/>
      <w:r>
        <w:rPr>
          <w:rFonts w:ascii="Gentium Basic" w:eastAsia="Gentium Basic" w:hAnsi="Gentium Basic" w:cs="Gentium Basic"/>
        </w:rPr>
        <w:t>1.3</w:t>
      </w:r>
      <w:r>
        <w:rPr>
          <w:rFonts w:ascii="Gentium Basic" w:eastAsia="Gentium Basic" w:hAnsi="Gentium Basic" w:cs="Gentium Basic"/>
        </w:rPr>
        <w:tab/>
        <w:t>Strategic Goals/Objectives of the sub sector</w:t>
      </w:r>
    </w:p>
    <w:p w14:paraId="4806AE9B" w14:textId="77777777" w:rsidR="003561CA" w:rsidRDefault="003561CA" w:rsidP="003561CA">
      <w:pPr>
        <w:spacing w:line="259" w:lineRule="auto"/>
        <w:jc w:val="both"/>
        <w:rPr>
          <w:rFonts w:ascii="Gentium Basic" w:eastAsia="Gentium Basic" w:hAnsi="Gentium Basic" w:cs="Gentium Basic"/>
          <w:sz w:val="24"/>
          <w:szCs w:val="24"/>
        </w:rPr>
      </w:pPr>
      <w:r>
        <w:rPr>
          <w:rFonts w:ascii="Gentium Basic" w:eastAsia="Gentium Basic" w:hAnsi="Gentium Basic" w:cs="Gentium Basic"/>
          <w:color w:val="000000"/>
          <w:sz w:val="24"/>
          <w:szCs w:val="24"/>
        </w:rPr>
        <w:t>The sub-sector has Eight strategic goals namely:</w:t>
      </w:r>
      <w:r>
        <w:rPr>
          <w:rFonts w:ascii="Gentium Basic" w:eastAsia="Gentium Basic" w:hAnsi="Gentium Basic" w:cs="Gentium Basic"/>
          <w:sz w:val="24"/>
          <w:szCs w:val="24"/>
        </w:rPr>
        <w:t xml:space="preserve"> Effective management and administration of the culture, the arts and heritage sectors; Vibrant arts, culture and heritage sector that contributes to the country’s sustainable development; Increased efficiency in the management of archival records; Efficient management of records in the Record Management Units (RMUs); Improved access to library services; Promotion of performing and visual art; </w:t>
      </w:r>
      <w:r>
        <w:rPr>
          <w:rFonts w:ascii="Gentium Basic" w:eastAsia="Gentium Basic" w:hAnsi="Gentium Basic" w:cs="Gentium Basic"/>
        </w:rPr>
        <w:t>Empowerment of women in the indigenous communities through beadworks</w:t>
      </w:r>
      <w:r>
        <w:rPr>
          <w:rFonts w:ascii="Gentium Basic" w:eastAsia="Gentium Basic" w:hAnsi="Gentium Basic" w:cs="Gentium Basic"/>
          <w:sz w:val="14"/>
          <w:szCs w:val="14"/>
        </w:rPr>
        <w:t xml:space="preserve">; and </w:t>
      </w:r>
      <w:r>
        <w:rPr>
          <w:rFonts w:ascii="Gentium Basic" w:eastAsia="Gentium Basic" w:hAnsi="Gentium Basic" w:cs="Gentium Basic"/>
        </w:rPr>
        <w:t>Enhanced effective and efficient service delivery</w:t>
      </w:r>
    </w:p>
    <w:p w14:paraId="43654966" w14:textId="77777777" w:rsidR="003561CA" w:rsidRDefault="003561CA" w:rsidP="003561CA">
      <w:pPr>
        <w:spacing w:line="259" w:lineRule="auto"/>
        <w:jc w:val="both"/>
        <w:rPr>
          <w:rFonts w:ascii="Gentium Basic" w:eastAsia="Gentium Basic" w:hAnsi="Gentium Basic" w:cs="Gentium Basic"/>
          <w:sz w:val="24"/>
          <w:szCs w:val="24"/>
        </w:rPr>
      </w:pPr>
      <w:r>
        <w:rPr>
          <w:rFonts w:ascii="Gentium Basic" w:eastAsia="Gentium Basic" w:hAnsi="Gentium Basic" w:cs="Gentium Basic"/>
          <w:sz w:val="24"/>
          <w:szCs w:val="24"/>
        </w:rPr>
        <w:t>To achieve these goals the following strategic objectives will be implemented:</w:t>
      </w:r>
    </w:p>
    <w:p w14:paraId="1FBDA6C6" w14:textId="77777777" w:rsidR="003561CA" w:rsidRDefault="003561CA" w:rsidP="003561CA">
      <w:pPr>
        <w:numPr>
          <w:ilvl w:val="0"/>
          <w:numId w:val="1"/>
        </w:numPr>
        <w:ind w:left="720" w:hanging="360"/>
        <w:jc w:val="both"/>
        <w:rPr>
          <w:rFonts w:ascii="Gentium Basic" w:eastAsia="Gentium Basic" w:hAnsi="Gentium Basic" w:cs="Gentium Basic"/>
          <w:sz w:val="24"/>
          <w:szCs w:val="24"/>
        </w:rPr>
      </w:pPr>
      <w:bookmarkStart w:id="10" w:name="_h9z1cehc20yu" w:colFirst="0" w:colLast="0"/>
      <w:bookmarkEnd w:id="10"/>
      <w:r>
        <w:rPr>
          <w:rFonts w:ascii="Gentium Basic" w:eastAsia="Gentium Basic" w:hAnsi="Gentium Basic" w:cs="Gentium Basic"/>
          <w:sz w:val="24"/>
          <w:szCs w:val="24"/>
        </w:rPr>
        <w:t xml:space="preserve">To provide an enabling policy, legal and institutional framework </w:t>
      </w:r>
    </w:p>
    <w:p w14:paraId="49B3AFCE" w14:textId="77777777" w:rsidR="003561CA" w:rsidRDefault="003561CA" w:rsidP="003561CA">
      <w:pPr>
        <w:numPr>
          <w:ilvl w:val="0"/>
          <w:numId w:val="1"/>
        </w:numPr>
        <w:ind w:left="720" w:hanging="360"/>
        <w:jc w:val="both"/>
        <w:rPr>
          <w:rFonts w:ascii="Gentium Basic" w:eastAsia="Gentium Basic" w:hAnsi="Gentium Basic" w:cs="Gentium Basic"/>
          <w:sz w:val="24"/>
          <w:szCs w:val="24"/>
        </w:rPr>
      </w:pPr>
      <w:r>
        <w:rPr>
          <w:rFonts w:ascii="Gentium Basic" w:eastAsia="Gentium Basic" w:hAnsi="Gentium Basic" w:cs="Gentium Basic"/>
          <w:sz w:val="24"/>
          <w:szCs w:val="24"/>
        </w:rPr>
        <w:t>To harness, develop and promote the arts, culture and heritage sectors.</w:t>
      </w:r>
    </w:p>
    <w:p w14:paraId="0D6C3C51" w14:textId="77777777" w:rsidR="003561CA" w:rsidRDefault="003561CA" w:rsidP="003561CA">
      <w:pPr>
        <w:numPr>
          <w:ilvl w:val="0"/>
          <w:numId w:val="1"/>
        </w:numPr>
        <w:ind w:left="720" w:hanging="360"/>
        <w:jc w:val="both"/>
        <w:rPr>
          <w:rFonts w:ascii="Gentium Basic" w:eastAsia="Gentium Basic" w:hAnsi="Gentium Basic" w:cs="Gentium Basic"/>
          <w:sz w:val="24"/>
          <w:szCs w:val="24"/>
        </w:rPr>
      </w:pPr>
      <w:r>
        <w:rPr>
          <w:rFonts w:ascii="Gentium Basic" w:eastAsia="Gentium Basic" w:hAnsi="Gentium Basic" w:cs="Gentium Basic"/>
          <w:sz w:val="24"/>
          <w:szCs w:val="24"/>
        </w:rPr>
        <w:t>To modernize archival record management and preservation.</w:t>
      </w:r>
    </w:p>
    <w:p w14:paraId="0C52B809" w14:textId="77777777" w:rsidR="003561CA" w:rsidRDefault="003561CA" w:rsidP="003561CA">
      <w:pPr>
        <w:numPr>
          <w:ilvl w:val="0"/>
          <w:numId w:val="1"/>
        </w:numPr>
        <w:ind w:left="720" w:hanging="360"/>
        <w:jc w:val="both"/>
        <w:rPr>
          <w:rFonts w:ascii="Gentium Basic" w:eastAsia="Gentium Basic" w:hAnsi="Gentium Basic" w:cs="Gentium Basic"/>
          <w:sz w:val="24"/>
          <w:szCs w:val="24"/>
        </w:rPr>
      </w:pPr>
      <w:r>
        <w:rPr>
          <w:rFonts w:ascii="Gentium Basic" w:eastAsia="Gentium Basic" w:hAnsi="Gentium Basic" w:cs="Gentium Basic"/>
          <w:sz w:val="24"/>
          <w:szCs w:val="24"/>
        </w:rPr>
        <w:t>To harness, develop and efficiently manage records in RMUs.</w:t>
      </w:r>
    </w:p>
    <w:p w14:paraId="5C6AE51E" w14:textId="77777777" w:rsidR="003561CA" w:rsidRDefault="003561CA" w:rsidP="003561CA">
      <w:pPr>
        <w:numPr>
          <w:ilvl w:val="0"/>
          <w:numId w:val="1"/>
        </w:numPr>
        <w:ind w:left="720" w:hanging="360"/>
        <w:jc w:val="both"/>
        <w:rPr>
          <w:rFonts w:ascii="Gentium Basic" w:eastAsia="Gentium Basic" w:hAnsi="Gentium Basic" w:cs="Gentium Basic"/>
          <w:sz w:val="24"/>
          <w:szCs w:val="24"/>
        </w:rPr>
      </w:pPr>
      <w:r>
        <w:rPr>
          <w:rFonts w:ascii="Gentium Basic" w:eastAsia="Gentium Basic" w:hAnsi="Gentium Basic" w:cs="Gentium Basic"/>
          <w:sz w:val="24"/>
          <w:szCs w:val="24"/>
        </w:rPr>
        <w:lastRenderedPageBreak/>
        <w:t xml:space="preserve"> To promote accessibility of library services for development of a reading culture and a knowledge based social economic growth </w:t>
      </w:r>
    </w:p>
    <w:p w14:paraId="0BE4A46A" w14:textId="77777777" w:rsidR="003561CA" w:rsidRDefault="003561CA" w:rsidP="003561CA">
      <w:pPr>
        <w:numPr>
          <w:ilvl w:val="0"/>
          <w:numId w:val="1"/>
        </w:numPr>
        <w:ind w:left="720" w:hanging="360"/>
        <w:jc w:val="both"/>
        <w:rPr>
          <w:rFonts w:ascii="Gentium Basic" w:eastAsia="Gentium Basic" w:hAnsi="Gentium Basic" w:cs="Gentium Basic"/>
          <w:sz w:val="24"/>
          <w:szCs w:val="24"/>
        </w:rPr>
      </w:pPr>
      <w:r>
        <w:rPr>
          <w:rFonts w:ascii="Gentium Basic" w:eastAsia="Gentium Basic" w:hAnsi="Gentium Basic" w:cs="Gentium Basic"/>
          <w:sz w:val="24"/>
          <w:szCs w:val="24"/>
        </w:rPr>
        <w:t>To develop and promote the creative arts industry for national development</w:t>
      </w:r>
    </w:p>
    <w:p w14:paraId="5D843B4A" w14:textId="77777777" w:rsidR="003561CA" w:rsidRDefault="003561CA" w:rsidP="003561CA">
      <w:pPr>
        <w:numPr>
          <w:ilvl w:val="0"/>
          <w:numId w:val="1"/>
        </w:numPr>
        <w:ind w:left="720" w:hanging="360"/>
        <w:jc w:val="both"/>
        <w:rPr>
          <w:rFonts w:ascii="Gentium Basic" w:eastAsia="Gentium Basic" w:hAnsi="Gentium Basic" w:cs="Gentium Basic"/>
          <w:sz w:val="24"/>
          <w:szCs w:val="24"/>
        </w:rPr>
      </w:pPr>
      <w:r>
        <w:rPr>
          <w:rFonts w:ascii="Gentium Basic" w:eastAsia="Gentium Basic" w:hAnsi="Gentium Basic" w:cs="Gentium Basic"/>
          <w:sz w:val="24"/>
          <w:szCs w:val="24"/>
        </w:rPr>
        <w:t>To promote commercialization of bead work in the 10 targeted pastoral counties for socio economic development.</w:t>
      </w:r>
    </w:p>
    <w:p w14:paraId="34E37C58" w14:textId="77777777" w:rsidR="003561CA" w:rsidRDefault="003561CA" w:rsidP="003561CA">
      <w:pPr>
        <w:numPr>
          <w:ilvl w:val="0"/>
          <w:numId w:val="1"/>
        </w:numPr>
        <w:ind w:left="720" w:hanging="360"/>
        <w:jc w:val="both"/>
        <w:rPr>
          <w:rFonts w:ascii="Gentium Basic" w:eastAsia="Gentium Basic" w:hAnsi="Gentium Basic" w:cs="Gentium Basic"/>
          <w:sz w:val="24"/>
          <w:szCs w:val="24"/>
        </w:rPr>
      </w:pPr>
      <w:r>
        <w:rPr>
          <w:rFonts w:ascii="Gentium Basic" w:eastAsia="Gentium Basic" w:hAnsi="Gentium Basic" w:cs="Gentium Basic"/>
          <w:sz w:val="24"/>
          <w:szCs w:val="24"/>
        </w:rPr>
        <w:t>To provide quality and efficient services in the State Department.</w:t>
      </w:r>
    </w:p>
    <w:p w14:paraId="16261C7B" w14:textId="77777777" w:rsidR="003561CA" w:rsidRDefault="003561CA" w:rsidP="003561CA">
      <w:pPr>
        <w:pStyle w:val="Heading2"/>
        <w:rPr>
          <w:rFonts w:ascii="Gentium Basic" w:eastAsia="Gentium Basic" w:hAnsi="Gentium Basic" w:cs="Gentium Basic"/>
        </w:rPr>
      </w:pPr>
      <w:bookmarkStart w:id="11" w:name="_p0qy69v4zbvz" w:colFirst="0" w:colLast="0"/>
      <w:bookmarkEnd w:id="11"/>
      <w:r>
        <w:rPr>
          <w:rFonts w:ascii="Gentium Basic" w:eastAsia="Gentium Basic" w:hAnsi="Gentium Basic" w:cs="Gentium Basic"/>
        </w:rPr>
        <w:t>1.4</w:t>
      </w:r>
      <w:r>
        <w:rPr>
          <w:rFonts w:ascii="Gentium Basic" w:eastAsia="Gentium Basic" w:hAnsi="Gentium Basic" w:cs="Gentium Basic"/>
        </w:rPr>
        <w:tab/>
        <w:t>Culture Sub Sector Mandate</w:t>
      </w:r>
    </w:p>
    <w:p w14:paraId="4F1F4C5C" w14:textId="77777777" w:rsidR="003561CA" w:rsidRDefault="003561CA" w:rsidP="003561CA">
      <w:pPr>
        <w:spacing w:after="160"/>
        <w:jc w:val="both"/>
        <w:rPr>
          <w:rFonts w:ascii="Gentium Basic" w:eastAsia="Gentium Basic" w:hAnsi="Gentium Basic" w:cs="Gentium Basic"/>
          <w:color w:val="000000"/>
          <w:sz w:val="24"/>
          <w:szCs w:val="24"/>
        </w:rPr>
      </w:pPr>
      <w:r>
        <w:rPr>
          <w:rFonts w:ascii="Gentium Basic" w:eastAsia="Gentium Basic" w:hAnsi="Gentium Basic" w:cs="Gentium Basic"/>
          <w:color w:val="000000"/>
          <w:sz w:val="24"/>
          <w:szCs w:val="24"/>
        </w:rPr>
        <w:t xml:space="preserve">The Mandate of the Culture sub sector is derived from the Executive Order No. 1 of June 2025 on the organization of the Government of the Republic of Kenya, and comprise of: </w:t>
      </w:r>
    </w:p>
    <w:p w14:paraId="7EC14FAB" w14:textId="77777777" w:rsidR="003561CA" w:rsidRDefault="003561CA" w:rsidP="003561CA">
      <w:pPr>
        <w:numPr>
          <w:ilvl w:val="0"/>
          <w:numId w:val="28"/>
        </w:numPr>
        <w:pBdr>
          <w:top w:val="nil"/>
          <w:left w:val="nil"/>
          <w:bottom w:val="nil"/>
          <w:right w:val="nil"/>
          <w:between w:val="nil"/>
        </w:pBdr>
        <w:jc w:val="both"/>
        <w:rPr>
          <w:rFonts w:ascii="Gentium Basic" w:eastAsia="Gentium Basic" w:hAnsi="Gentium Basic" w:cs="Gentium Basic"/>
          <w:color w:val="000000"/>
          <w:sz w:val="24"/>
          <w:szCs w:val="24"/>
        </w:rPr>
      </w:pPr>
      <w:r>
        <w:rPr>
          <w:rFonts w:ascii="Gentium Basic" w:eastAsia="Gentium Basic" w:hAnsi="Gentium Basic" w:cs="Gentium Basic"/>
          <w:color w:val="000000"/>
          <w:sz w:val="24"/>
          <w:szCs w:val="24"/>
        </w:rPr>
        <w:t>National Heritage Policy and Management;</w:t>
      </w:r>
    </w:p>
    <w:p w14:paraId="591A42B0" w14:textId="77777777" w:rsidR="003561CA" w:rsidRDefault="003561CA" w:rsidP="003561CA">
      <w:pPr>
        <w:numPr>
          <w:ilvl w:val="0"/>
          <w:numId w:val="28"/>
        </w:numPr>
        <w:pBdr>
          <w:top w:val="nil"/>
          <w:left w:val="nil"/>
          <w:bottom w:val="nil"/>
          <w:right w:val="nil"/>
          <w:between w:val="nil"/>
        </w:pBdr>
        <w:jc w:val="both"/>
        <w:rPr>
          <w:rFonts w:ascii="Gentium Basic" w:eastAsia="Gentium Basic" w:hAnsi="Gentium Basic" w:cs="Gentium Basic"/>
          <w:color w:val="000000"/>
          <w:sz w:val="24"/>
          <w:szCs w:val="24"/>
        </w:rPr>
      </w:pPr>
      <w:r>
        <w:rPr>
          <w:rFonts w:ascii="Gentium Basic" w:eastAsia="Gentium Basic" w:hAnsi="Gentium Basic" w:cs="Gentium Basic"/>
          <w:color w:val="000000"/>
          <w:sz w:val="24"/>
          <w:szCs w:val="24"/>
        </w:rPr>
        <w:t>Management of Culture Policy;</w:t>
      </w:r>
    </w:p>
    <w:p w14:paraId="5F7D459C" w14:textId="77777777" w:rsidR="003561CA" w:rsidRDefault="003561CA" w:rsidP="003561CA">
      <w:pPr>
        <w:numPr>
          <w:ilvl w:val="0"/>
          <w:numId w:val="28"/>
        </w:numPr>
        <w:pBdr>
          <w:top w:val="nil"/>
          <w:left w:val="nil"/>
          <w:bottom w:val="nil"/>
          <w:right w:val="nil"/>
          <w:between w:val="nil"/>
        </w:pBdr>
        <w:jc w:val="both"/>
        <w:rPr>
          <w:rFonts w:ascii="Gentium Basic" w:eastAsia="Gentium Basic" w:hAnsi="Gentium Basic" w:cs="Gentium Basic"/>
          <w:color w:val="000000"/>
          <w:sz w:val="24"/>
          <w:szCs w:val="24"/>
        </w:rPr>
      </w:pPr>
      <w:r>
        <w:rPr>
          <w:rFonts w:ascii="Gentium Basic" w:eastAsia="Gentium Basic" w:hAnsi="Gentium Basic" w:cs="Gentium Basic"/>
          <w:color w:val="000000"/>
          <w:sz w:val="24"/>
          <w:szCs w:val="24"/>
        </w:rPr>
        <w:t>Policy on Kenya's Heroes and Heroines;</w:t>
      </w:r>
    </w:p>
    <w:p w14:paraId="63E44C2F" w14:textId="77777777" w:rsidR="003561CA" w:rsidRDefault="003561CA" w:rsidP="003561CA">
      <w:pPr>
        <w:numPr>
          <w:ilvl w:val="0"/>
          <w:numId w:val="28"/>
        </w:numPr>
        <w:pBdr>
          <w:top w:val="nil"/>
          <w:left w:val="nil"/>
          <w:bottom w:val="nil"/>
          <w:right w:val="nil"/>
          <w:between w:val="nil"/>
        </w:pBdr>
        <w:jc w:val="both"/>
        <w:rPr>
          <w:rFonts w:ascii="Gentium Basic" w:eastAsia="Gentium Basic" w:hAnsi="Gentium Basic" w:cs="Gentium Basic"/>
          <w:color w:val="000000"/>
          <w:sz w:val="24"/>
          <w:szCs w:val="24"/>
        </w:rPr>
      </w:pPr>
      <w:r>
        <w:rPr>
          <w:rFonts w:ascii="Gentium Basic" w:eastAsia="Gentium Basic" w:hAnsi="Gentium Basic" w:cs="Gentium Basic"/>
          <w:color w:val="000000"/>
          <w:sz w:val="24"/>
          <w:szCs w:val="24"/>
        </w:rPr>
        <w:t>Library Services</w:t>
      </w:r>
    </w:p>
    <w:p w14:paraId="484B9119" w14:textId="77777777" w:rsidR="003561CA" w:rsidRDefault="003561CA" w:rsidP="003561CA">
      <w:pPr>
        <w:numPr>
          <w:ilvl w:val="0"/>
          <w:numId w:val="28"/>
        </w:numPr>
        <w:pBdr>
          <w:top w:val="nil"/>
          <w:left w:val="nil"/>
          <w:bottom w:val="nil"/>
          <w:right w:val="nil"/>
          <w:between w:val="nil"/>
        </w:pBdr>
        <w:jc w:val="both"/>
        <w:rPr>
          <w:rFonts w:ascii="Gentium Basic" w:eastAsia="Gentium Basic" w:hAnsi="Gentium Basic" w:cs="Gentium Basic"/>
          <w:color w:val="000000"/>
          <w:sz w:val="24"/>
          <w:szCs w:val="24"/>
        </w:rPr>
      </w:pPr>
      <w:r>
        <w:rPr>
          <w:rFonts w:ascii="Gentium Basic" w:eastAsia="Gentium Basic" w:hAnsi="Gentium Basic" w:cs="Gentium Basic"/>
          <w:color w:val="000000"/>
          <w:sz w:val="24"/>
          <w:szCs w:val="24"/>
        </w:rPr>
        <w:t>Language Management Policy;</w:t>
      </w:r>
    </w:p>
    <w:p w14:paraId="160A46C0" w14:textId="77777777" w:rsidR="003561CA" w:rsidRDefault="003561CA" w:rsidP="003561CA">
      <w:pPr>
        <w:numPr>
          <w:ilvl w:val="0"/>
          <w:numId w:val="28"/>
        </w:numPr>
        <w:pBdr>
          <w:top w:val="nil"/>
          <w:left w:val="nil"/>
          <w:bottom w:val="nil"/>
          <w:right w:val="nil"/>
          <w:between w:val="nil"/>
        </w:pBdr>
        <w:jc w:val="both"/>
        <w:rPr>
          <w:rFonts w:ascii="Gentium Basic" w:eastAsia="Gentium Basic" w:hAnsi="Gentium Basic" w:cs="Gentium Basic"/>
          <w:color w:val="000000"/>
          <w:sz w:val="24"/>
          <w:szCs w:val="24"/>
        </w:rPr>
      </w:pPr>
      <w:r>
        <w:rPr>
          <w:rFonts w:ascii="Gentium Basic" w:eastAsia="Gentium Basic" w:hAnsi="Gentium Basic" w:cs="Gentium Basic"/>
          <w:color w:val="000000"/>
          <w:sz w:val="24"/>
          <w:szCs w:val="24"/>
        </w:rPr>
        <w:t>Knowledge Management Policy;</w:t>
      </w:r>
    </w:p>
    <w:p w14:paraId="2348DEFC" w14:textId="77777777" w:rsidR="003561CA" w:rsidRDefault="003561CA" w:rsidP="003561CA">
      <w:pPr>
        <w:numPr>
          <w:ilvl w:val="0"/>
          <w:numId w:val="28"/>
        </w:numPr>
        <w:pBdr>
          <w:top w:val="nil"/>
          <w:left w:val="nil"/>
          <w:bottom w:val="nil"/>
          <w:right w:val="nil"/>
          <w:between w:val="nil"/>
        </w:pBdr>
        <w:jc w:val="both"/>
        <w:rPr>
          <w:rFonts w:ascii="Gentium Basic" w:eastAsia="Gentium Basic" w:hAnsi="Gentium Basic" w:cs="Gentium Basic"/>
          <w:color w:val="000000"/>
          <w:sz w:val="24"/>
          <w:szCs w:val="24"/>
        </w:rPr>
      </w:pPr>
      <w:r>
        <w:rPr>
          <w:rFonts w:ascii="Gentium Basic" w:eastAsia="Gentium Basic" w:hAnsi="Gentium Basic" w:cs="Gentium Basic"/>
          <w:color w:val="000000"/>
          <w:sz w:val="24"/>
          <w:szCs w:val="24"/>
        </w:rPr>
        <w:t>National Archives/Public Records Management;</w:t>
      </w:r>
    </w:p>
    <w:p w14:paraId="3D9F3BF8" w14:textId="77777777" w:rsidR="003561CA" w:rsidRDefault="003561CA" w:rsidP="003561CA">
      <w:pPr>
        <w:numPr>
          <w:ilvl w:val="0"/>
          <w:numId w:val="28"/>
        </w:numPr>
        <w:pBdr>
          <w:top w:val="nil"/>
          <w:left w:val="nil"/>
          <w:bottom w:val="nil"/>
          <w:right w:val="nil"/>
          <w:between w:val="nil"/>
        </w:pBdr>
        <w:jc w:val="both"/>
        <w:rPr>
          <w:rFonts w:ascii="Gentium Basic" w:eastAsia="Gentium Basic" w:hAnsi="Gentium Basic" w:cs="Gentium Basic"/>
          <w:color w:val="000000"/>
          <w:sz w:val="24"/>
          <w:szCs w:val="24"/>
        </w:rPr>
      </w:pPr>
      <w:r>
        <w:rPr>
          <w:rFonts w:ascii="Gentium Basic" w:eastAsia="Gentium Basic" w:hAnsi="Gentium Basic" w:cs="Gentium Basic"/>
          <w:color w:val="000000"/>
          <w:sz w:val="24"/>
          <w:szCs w:val="24"/>
        </w:rPr>
        <w:t xml:space="preserve">Research and Conservation of Music; </w:t>
      </w:r>
    </w:p>
    <w:p w14:paraId="20CC6B71" w14:textId="77777777" w:rsidR="003561CA" w:rsidRDefault="003561CA" w:rsidP="003561CA">
      <w:pPr>
        <w:numPr>
          <w:ilvl w:val="0"/>
          <w:numId w:val="28"/>
        </w:numPr>
        <w:pBdr>
          <w:top w:val="nil"/>
          <w:left w:val="nil"/>
          <w:bottom w:val="nil"/>
          <w:right w:val="nil"/>
          <w:between w:val="nil"/>
        </w:pBdr>
        <w:jc w:val="both"/>
        <w:rPr>
          <w:rFonts w:ascii="Gentium Basic" w:eastAsia="Gentium Basic" w:hAnsi="Gentium Basic" w:cs="Gentium Basic"/>
          <w:color w:val="000000"/>
          <w:sz w:val="24"/>
          <w:szCs w:val="24"/>
        </w:rPr>
      </w:pPr>
      <w:r>
        <w:rPr>
          <w:rFonts w:ascii="Gentium Basic" w:eastAsia="Gentium Basic" w:hAnsi="Gentium Basic" w:cs="Gentium Basic"/>
          <w:color w:val="000000"/>
          <w:sz w:val="24"/>
          <w:szCs w:val="24"/>
        </w:rPr>
        <w:t>Management of Kenya Cultural Centre;</w:t>
      </w:r>
    </w:p>
    <w:p w14:paraId="5D42996D" w14:textId="77777777" w:rsidR="003561CA" w:rsidRDefault="003561CA" w:rsidP="003561CA">
      <w:pPr>
        <w:numPr>
          <w:ilvl w:val="0"/>
          <w:numId w:val="28"/>
        </w:numPr>
        <w:pBdr>
          <w:top w:val="nil"/>
          <w:left w:val="nil"/>
          <w:bottom w:val="nil"/>
          <w:right w:val="nil"/>
          <w:between w:val="nil"/>
        </w:pBdr>
        <w:jc w:val="both"/>
        <w:rPr>
          <w:rFonts w:ascii="Gentium Basic" w:eastAsia="Gentium Basic" w:hAnsi="Gentium Basic" w:cs="Gentium Basic"/>
          <w:color w:val="000000"/>
          <w:sz w:val="24"/>
          <w:szCs w:val="24"/>
        </w:rPr>
      </w:pPr>
      <w:r>
        <w:rPr>
          <w:rFonts w:ascii="Gentium Basic" w:eastAsia="Gentium Basic" w:hAnsi="Gentium Basic" w:cs="Gentium Basic"/>
          <w:color w:val="000000"/>
          <w:sz w:val="24"/>
          <w:szCs w:val="24"/>
        </w:rPr>
        <w:t>Administration of National Theatres;</w:t>
      </w:r>
    </w:p>
    <w:p w14:paraId="5F04E075" w14:textId="77777777" w:rsidR="003561CA" w:rsidRDefault="003561CA" w:rsidP="003561CA">
      <w:pPr>
        <w:numPr>
          <w:ilvl w:val="0"/>
          <w:numId w:val="28"/>
        </w:numPr>
        <w:pBdr>
          <w:top w:val="nil"/>
          <w:left w:val="nil"/>
          <w:bottom w:val="nil"/>
          <w:right w:val="nil"/>
          <w:between w:val="nil"/>
        </w:pBdr>
        <w:jc w:val="both"/>
        <w:rPr>
          <w:rFonts w:ascii="Gentium Basic" w:eastAsia="Gentium Basic" w:hAnsi="Gentium Basic" w:cs="Gentium Basic"/>
          <w:color w:val="000000"/>
          <w:sz w:val="24"/>
          <w:szCs w:val="24"/>
        </w:rPr>
      </w:pPr>
      <w:r>
        <w:rPr>
          <w:rFonts w:ascii="Gentium Basic" w:eastAsia="Gentium Basic" w:hAnsi="Gentium Basic" w:cs="Gentium Basic"/>
          <w:color w:val="000000"/>
          <w:sz w:val="24"/>
          <w:szCs w:val="24"/>
        </w:rPr>
        <w:t>Management of National Museums and Monuments;</w:t>
      </w:r>
    </w:p>
    <w:p w14:paraId="5923DDFE" w14:textId="77777777" w:rsidR="003561CA" w:rsidRDefault="003561CA" w:rsidP="003561CA">
      <w:pPr>
        <w:numPr>
          <w:ilvl w:val="0"/>
          <w:numId w:val="28"/>
        </w:numPr>
        <w:pBdr>
          <w:top w:val="nil"/>
          <w:left w:val="nil"/>
          <w:bottom w:val="nil"/>
          <w:right w:val="nil"/>
          <w:between w:val="nil"/>
        </w:pBdr>
        <w:jc w:val="both"/>
        <w:rPr>
          <w:rFonts w:ascii="Gentium Basic" w:eastAsia="Gentium Basic" w:hAnsi="Gentium Basic" w:cs="Gentium Basic"/>
          <w:color w:val="000000"/>
          <w:sz w:val="24"/>
          <w:szCs w:val="24"/>
        </w:rPr>
      </w:pPr>
      <w:r>
        <w:rPr>
          <w:rFonts w:ascii="Gentium Basic" w:eastAsia="Gentium Basic" w:hAnsi="Gentium Basic" w:cs="Gentium Basic"/>
          <w:color w:val="000000"/>
          <w:sz w:val="24"/>
          <w:szCs w:val="24"/>
        </w:rPr>
        <w:t>Historical Sites Management; and</w:t>
      </w:r>
    </w:p>
    <w:p w14:paraId="50082BEB" w14:textId="77777777" w:rsidR="003561CA" w:rsidRDefault="003561CA" w:rsidP="003561CA">
      <w:pPr>
        <w:numPr>
          <w:ilvl w:val="0"/>
          <w:numId w:val="28"/>
        </w:numPr>
        <w:pBdr>
          <w:top w:val="nil"/>
          <w:left w:val="nil"/>
          <w:bottom w:val="nil"/>
          <w:right w:val="nil"/>
          <w:between w:val="nil"/>
        </w:pBdr>
        <w:spacing w:after="160"/>
        <w:jc w:val="both"/>
        <w:rPr>
          <w:rFonts w:ascii="Gentium Basic" w:eastAsia="Gentium Basic" w:hAnsi="Gentium Basic" w:cs="Gentium Basic"/>
          <w:color w:val="000000"/>
          <w:sz w:val="24"/>
          <w:szCs w:val="24"/>
        </w:rPr>
      </w:pPr>
      <w:r>
        <w:rPr>
          <w:rFonts w:ascii="Gentium Basic" w:eastAsia="Gentium Basic" w:hAnsi="Gentium Basic" w:cs="Gentium Basic"/>
          <w:color w:val="000000"/>
          <w:sz w:val="24"/>
          <w:szCs w:val="24"/>
        </w:rPr>
        <w:t>Administration of the National Lottery Board.</w:t>
      </w:r>
    </w:p>
    <w:p w14:paraId="6489BD9F" w14:textId="77777777" w:rsidR="003561CA" w:rsidRDefault="003561CA" w:rsidP="003561CA">
      <w:pPr>
        <w:pStyle w:val="Heading2"/>
        <w:rPr>
          <w:rFonts w:ascii="Gentium Basic" w:eastAsia="Gentium Basic" w:hAnsi="Gentium Basic" w:cs="Gentium Basic"/>
        </w:rPr>
      </w:pPr>
      <w:bookmarkStart w:id="12" w:name="_nayooetyxj2i" w:colFirst="0" w:colLast="0"/>
      <w:bookmarkEnd w:id="12"/>
      <w:r>
        <w:rPr>
          <w:rFonts w:ascii="Gentium Basic" w:eastAsia="Gentium Basic" w:hAnsi="Gentium Basic" w:cs="Gentium Basic"/>
        </w:rPr>
        <w:t>1.5</w:t>
      </w:r>
      <w:r>
        <w:rPr>
          <w:rFonts w:ascii="Gentium Basic" w:eastAsia="Gentium Basic" w:hAnsi="Gentium Basic" w:cs="Gentium Basic"/>
        </w:rPr>
        <w:tab/>
        <w:t>Semi-Autonomous Government Agencies and Institutions</w:t>
      </w:r>
    </w:p>
    <w:p w14:paraId="133C6225" w14:textId="77777777" w:rsidR="003561CA" w:rsidRDefault="003561CA" w:rsidP="003561CA">
      <w:pPr>
        <w:spacing w:after="160" w:line="360" w:lineRule="auto"/>
        <w:jc w:val="both"/>
        <w:rPr>
          <w:rFonts w:ascii="Gentium Basic" w:eastAsia="Gentium Basic" w:hAnsi="Gentium Basic" w:cs="Gentium Basic"/>
          <w:sz w:val="24"/>
          <w:szCs w:val="24"/>
        </w:rPr>
      </w:pPr>
      <w:r>
        <w:rPr>
          <w:rFonts w:ascii="Gentium Basic" w:eastAsia="Gentium Basic" w:hAnsi="Gentium Basic" w:cs="Gentium Basic"/>
          <w:sz w:val="24"/>
          <w:szCs w:val="24"/>
        </w:rPr>
        <w:t xml:space="preserve">The Culture sub sector provides policy guidance and oversights the following agencies and institutions; </w:t>
      </w:r>
    </w:p>
    <w:p w14:paraId="0E8DCFB4" w14:textId="77777777" w:rsidR="003561CA" w:rsidRDefault="003561CA" w:rsidP="003561CA">
      <w:pPr>
        <w:numPr>
          <w:ilvl w:val="2"/>
          <w:numId w:val="29"/>
        </w:numPr>
        <w:pBdr>
          <w:top w:val="nil"/>
          <w:left w:val="nil"/>
          <w:bottom w:val="nil"/>
          <w:right w:val="nil"/>
          <w:between w:val="nil"/>
        </w:pBdr>
        <w:spacing w:after="200"/>
        <w:jc w:val="both"/>
        <w:rPr>
          <w:rFonts w:ascii="Gentium Basic" w:eastAsia="Gentium Basic" w:hAnsi="Gentium Basic" w:cs="Gentium Basic"/>
          <w:b/>
          <w:color w:val="000000"/>
          <w:sz w:val="24"/>
          <w:szCs w:val="24"/>
        </w:rPr>
      </w:pPr>
      <w:bookmarkStart w:id="13" w:name="_igcg2xnmw1cc" w:colFirst="0" w:colLast="0"/>
      <w:bookmarkEnd w:id="13"/>
      <w:r>
        <w:rPr>
          <w:rFonts w:ascii="Gentium Basic" w:eastAsia="Gentium Basic" w:hAnsi="Gentium Basic" w:cs="Gentium Basic"/>
          <w:b/>
          <w:color w:val="000000"/>
          <w:sz w:val="24"/>
          <w:szCs w:val="24"/>
        </w:rPr>
        <w:t xml:space="preserve">National Museums of Kenya </w:t>
      </w:r>
    </w:p>
    <w:p w14:paraId="7165F0F3" w14:textId="77777777" w:rsidR="003561CA" w:rsidRDefault="003561CA" w:rsidP="003561CA">
      <w:pPr>
        <w:jc w:val="both"/>
        <w:rPr>
          <w:rFonts w:ascii="Gentium Basic" w:eastAsia="Gentium Basic" w:hAnsi="Gentium Basic" w:cs="Gentium Basic"/>
          <w:sz w:val="24"/>
          <w:szCs w:val="24"/>
        </w:rPr>
      </w:pPr>
      <w:r>
        <w:rPr>
          <w:rFonts w:ascii="Gentium Basic" w:eastAsia="Gentium Basic" w:hAnsi="Gentium Basic" w:cs="Gentium Basic"/>
          <w:sz w:val="24"/>
          <w:szCs w:val="24"/>
        </w:rPr>
        <w:t xml:space="preserve">The National Museums of Kenya (NMK) was established in 1910 by the East Africa Community and Uganda Natural History Society and has over the years existed through several legal frameworks with the current being the National Museums Heritage Act No. 6 of 2006.  </w:t>
      </w:r>
    </w:p>
    <w:p w14:paraId="6ED97BD5" w14:textId="77777777" w:rsidR="003561CA" w:rsidRDefault="003561CA" w:rsidP="003561CA">
      <w:pPr>
        <w:jc w:val="both"/>
        <w:rPr>
          <w:rFonts w:ascii="Gentium Basic" w:eastAsia="Gentium Basic" w:hAnsi="Gentium Basic" w:cs="Gentium Basic"/>
          <w:sz w:val="24"/>
          <w:szCs w:val="24"/>
        </w:rPr>
      </w:pPr>
      <w:r>
        <w:rPr>
          <w:rFonts w:ascii="Gentium Basic" w:eastAsia="Gentium Basic" w:hAnsi="Gentium Basic" w:cs="Gentium Basic"/>
          <w:sz w:val="24"/>
          <w:szCs w:val="24"/>
        </w:rPr>
        <w:t xml:space="preserve">The current legal framework provides NMK’s mandate as follows: to serve as the national repositories for things of scientific, cultural, technological and human interest; to serve as places where research and dissemination of knowledge in all fields of scientific, cultural, technological and human interest may be undertaken; to identify, protect, conserve and transmit the cultural and </w:t>
      </w:r>
      <w:r>
        <w:rPr>
          <w:rFonts w:ascii="Gentium Basic" w:eastAsia="Gentium Basic" w:hAnsi="Gentium Basic" w:cs="Gentium Basic"/>
          <w:sz w:val="24"/>
          <w:szCs w:val="24"/>
        </w:rPr>
        <w:lastRenderedPageBreak/>
        <w:t>natural heritage of Kenya and promote cultural resources in the context of socio-economic development.</w:t>
      </w:r>
    </w:p>
    <w:p w14:paraId="28708767" w14:textId="77777777" w:rsidR="003561CA" w:rsidRDefault="003561CA" w:rsidP="003561CA">
      <w:pPr>
        <w:numPr>
          <w:ilvl w:val="2"/>
          <w:numId w:val="29"/>
        </w:numPr>
        <w:pBdr>
          <w:top w:val="nil"/>
          <w:left w:val="nil"/>
          <w:bottom w:val="nil"/>
          <w:right w:val="nil"/>
          <w:between w:val="nil"/>
        </w:pBdr>
        <w:spacing w:after="200"/>
        <w:jc w:val="both"/>
        <w:rPr>
          <w:rFonts w:ascii="Gentium Basic" w:eastAsia="Gentium Basic" w:hAnsi="Gentium Basic" w:cs="Gentium Basic"/>
          <w:b/>
          <w:color w:val="000000"/>
          <w:sz w:val="24"/>
          <w:szCs w:val="24"/>
        </w:rPr>
      </w:pPr>
      <w:r>
        <w:rPr>
          <w:rFonts w:ascii="Gentium Basic" w:eastAsia="Gentium Basic" w:hAnsi="Gentium Basic" w:cs="Gentium Basic"/>
          <w:b/>
          <w:color w:val="000000"/>
          <w:sz w:val="24"/>
          <w:szCs w:val="24"/>
        </w:rPr>
        <w:t>The National Heroes Council</w:t>
      </w:r>
    </w:p>
    <w:p w14:paraId="000738FD" w14:textId="77777777" w:rsidR="003561CA" w:rsidRDefault="003561CA" w:rsidP="003561CA">
      <w:pPr>
        <w:jc w:val="both"/>
        <w:rPr>
          <w:rFonts w:ascii="Gentium Basic" w:eastAsia="Gentium Basic" w:hAnsi="Gentium Basic" w:cs="Gentium Basic"/>
          <w:b/>
          <w:sz w:val="24"/>
          <w:szCs w:val="24"/>
        </w:rPr>
      </w:pPr>
      <w:r>
        <w:rPr>
          <w:rFonts w:ascii="Gentium Basic" w:eastAsia="Gentium Basic" w:hAnsi="Gentium Basic" w:cs="Gentium Basic"/>
          <w:sz w:val="24"/>
          <w:szCs w:val="24"/>
        </w:rPr>
        <w:t xml:space="preserve">The National Heroes Council was established through the Kenya Heroes Act No. 5 of 2014 to provide for the recognition of heroes; to establish criteria for the identification, selection and </w:t>
      </w:r>
      <w:proofErr w:type="spellStart"/>
      <w:r>
        <w:rPr>
          <w:rFonts w:ascii="Gentium Basic" w:eastAsia="Gentium Basic" w:hAnsi="Gentium Basic" w:cs="Gentium Basic"/>
          <w:sz w:val="24"/>
          <w:szCs w:val="24"/>
        </w:rPr>
        <w:t>honouring</w:t>
      </w:r>
      <w:proofErr w:type="spellEnd"/>
      <w:r>
        <w:rPr>
          <w:rFonts w:ascii="Gentium Basic" w:eastAsia="Gentium Basic" w:hAnsi="Gentium Basic" w:cs="Gentium Basic"/>
          <w:sz w:val="24"/>
          <w:szCs w:val="24"/>
        </w:rPr>
        <w:t xml:space="preserve"> of national heroes; to provide for the categories of heroes; to provide for the establishment of the National Heroes Council and for connected purposes</w:t>
      </w:r>
      <w:r>
        <w:rPr>
          <w:rFonts w:ascii="Gentium Basic" w:eastAsia="Gentium Basic" w:hAnsi="Gentium Basic" w:cs="Gentium Basic"/>
          <w:b/>
          <w:sz w:val="24"/>
          <w:szCs w:val="24"/>
        </w:rPr>
        <w:t>.</w:t>
      </w:r>
    </w:p>
    <w:p w14:paraId="3021E8B9" w14:textId="77777777" w:rsidR="003561CA" w:rsidRDefault="003561CA" w:rsidP="003561CA">
      <w:pPr>
        <w:numPr>
          <w:ilvl w:val="2"/>
          <w:numId w:val="29"/>
        </w:numPr>
        <w:pBdr>
          <w:top w:val="nil"/>
          <w:left w:val="nil"/>
          <w:bottom w:val="nil"/>
          <w:right w:val="nil"/>
          <w:between w:val="nil"/>
        </w:pBdr>
        <w:spacing w:after="200"/>
        <w:jc w:val="both"/>
        <w:rPr>
          <w:rFonts w:ascii="Gentium Basic" w:eastAsia="Gentium Basic" w:hAnsi="Gentium Basic" w:cs="Gentium Basic"/>
          <w:b/>
          <w:color w:val="000000"/>
          <w:sz w:val="24"/>
          <w:szCs w:val="24"/>
        </w:rPr>
      </w:pPr>
      <w:r>
        <w:rPr>
          <w:rFonts w:ascii="Gentium Basic" w:eastAsia="Gentium Basic" w:hAnsi="Gentium Basic" w:cs="Gentium Basic"/>
          <w:b/>
          <w:color w:val="000000"/>
          <w:sz w:val="24"/>
          <w:szCs w:val="24"/>
        </w:rPr>
        <w:t>National Kiswahili Council</w:t>
      </w:r>
    </w:p>
    <w:p w14:paraId="1FE9DE7F" w14:textId="77777777" w:rsidR="003561CA" w:rsidRDefault="003561CA" w:rsidP="003561CA">
      <w:pPr>
        <w:jc w:val="both"/>
        <w:rPr>
          <w:rFonts w:ascii="Gentium Basic" w:eastAsia="Gentium Basic" w:hAnsi="Gentium Basic" w:cs="Gentium Basic"/>
          <w:sz w:val="24"/>
          <w:szCs w:val="24"/>
        </w:rPr>
      </w:pPr>
      <w:r>
        <w:rPr>
          <w:rFonts w:ascii="Gentium Basic" w:eastAsia="Gentium Basic" w:hAnsi="Gentium Basic" w:cs="Gentium Basic"/>
          <w:sz w:val="24"/>
          <w:szCs w:val="24"/>
        </w:rPr>
        <w:t xml:space="preserve">The National Kiswahili Council was established in 2018 upon receiving Cabinet approval. The establishment of the Council follows the East African Community (EAC) directive to all partner states to establish Kiswahili Councils for regional development and integration. Article 137 of the EAC Treaty provides that Kiswahili shall be promoted, developed and used as the </w:t>
      </w:r>
      <w:r>
        <w:rPr>
          <w:rFonts w:ascii="Gentium Basic" w:eastAsia="Gentium Basic" w:hAnsi="Gentium Basic" w:cs="Gentium Basic"/>
          <w:i/>
          <w:sz w:val="24"/>
          <w:szCs w:val="24"/>
        </w:rPr>
        <w:t>lingua franca</w:t>
      </w:r>
      <w:r>
        <w:rPr>
          <w:rFonts w:ascii="Gentium Basic" w:eastAsia="Gentium Basic" w:hAnsi="Gentium Basic" w:cs="Gentium Basic"/>
          <w:sz w:val="24"/>
          <w:szCs w:val="24"/>
        </w:rPr>
        <w:t xml:space="preserve"> (language of wider communication) of the Community and as one of its official languages. The decision to establish the National Kiswahili Council was also informed by the Constitution (Chapter 2 Article 7) which upgrades Kiswahili language as both the National and Official language of the Republic of Kenya.</w:t>
      </w:r>
    </w:p>
    <w:p w14:paraId="6A0974B8" w14:textId="77777777" w:rsidR="003561CA" w:rsidRDefault="003561CA" w:rsidP="003561CA">
      <w:pPr>
        <w:numPr>
          <w:ilvl w:val="2"/>
          <w:numId w:val="29"/>
        </w:numPr>
        <w:pBdr>
          <w:top w:val="nil"/>
          <w:left w:val="nil"/>
          <w:bottom w:val="nil"/>
          <w:right w:val="nil"/>
          <w:between w:val="nil"/>
        </w:pBdr>
        <w:spacing w:after="200"/>
        <w:jc w:val="both"/>
        <w:rPr>
          <w:rFonts w:ascii="Gentium Basic" w:eastAsia="Gentium Basic" w:hAnsi="Gentium Basic" w:cs="Gentium Basic"/>
          <w:b/>
          <w:color w:val="000000"/>
          <w:sz w:val="24"/>
          <w:szCs w:val="24"/>
        </w:rPr>
      </w:pPr>
      <w:r>
        <w:rPr>
          <w:rFonts w:ascii="Gentium Basic" w:eastAsia="Gentium Basic" w:hAnsi="Gentium Basic" w:cs="Gentium Basic"/>
          <w:b/>
          <w:color w:val="000000"/>
          <w:sz w:val="24"/>
          <w:szCs w:val="24"/>
        </w:rPr>
        <w:t>Kenya National Library Services</w:t>
      </w:r>
    </w:p>
    <w:p w14:paraId="07CF94BC" w14:textId="77777777" w:rsidR="003561CA" w:rsidRDefault="003561CA" w:rsidP="003561CA">
      <w:pPr>
        <w:jc w:val="both"/>
        <w:rPr>
          <w:rFonts w:ascii="Gentium Basic" w:eastAsia="Gentium Basic" w:hAnsi="Gentium Basic" w:cs="Gentium Basic"/>
          <w:sz w:val="24"/>
          <w:szCs w:val="24"/>
        </w:rPr>
      </w:pPr>
      <w:r>
        <w:rPr>
          <w:rFonts w:ascii="Gentium Basic" w:eastAsia="Gentium Basic" w:hAnsi="Gentium Basic" w:cs="Gentium Basic"/>
          <w:sz w:val="24"/>
          <w:szCs w:val="24"/>
        </w:rPr>
        <w:t>Kenya National Library Services (KNLS) Board is a State Corporation established by an Act of Parliament Cap 225 of the Laws of Kenya in 1965. The Act mandates the Board to promote establish, equip, manage, maintain and develop libraries in Kenya.</w:t>
      </w:r>
    </w:p>
    <w:p w14:paraId="41899443" w14:textId="77777777" w:rsidR="003561CA" w:rsidRDefault="003561CA" w:rsidP="003561CA">
      <w:pPr>
        <w:numPr>
          <w:ilvl w:val="2"/>
          <w:numId w:val="29"/>
        </w:numPr>
        <w:pBdr>
          <w:top w:val="nil"/>
          <w:left w:val="nil"/>
          <w:bottom w:val="nil"/>
          <w:right w:val="nil"/>
          <w:between w:val="nil"/>
        </w:pBdr>
        <w:spacing w:after="200"/>
        <w:jc w:val="both"/>
        <w:rPr>
          <w:rFonts w:ascii="Gentium Basic" w:eastAsia="Gentium Basic" w:hAnsi="Gentium Basic" w:cs="Gentium Basic"/>
          <w:b/>
          <w:color w:val="000000"/>
          <w:sz w:val="24"/>
          <w:szCs w:val="24"/>
        </w:rPr>
      </w:pPr>
      <w:r>
        <w:rPr>
          <w:rFonts w:ascii="Gentium Basic" w:eastAsia="Gentium Basic" w:hAnsi="Gentium Basic" w:cs="Gentium Basic"/>
          <w:b/>
          <w:color w:val="000000"/>
          <w:sz w:val="24"/>
          <w:szCs w:val="24"/>
        </w:rPr>
        <w:t>Kenya Cultural Centre</w:t>
      </w:r>
    </w:p>
    <w:p w14:paraId="5609AF5F" w14:textId="77777777" w:rsidR="003561CA" w:rsidRDefault="003561CA" w:rsidP="003561CA">
      <w:pPr>
        <w:jc w:val="both"/>
        <w:rPr>
          <w:rFonts w:ascii="Gentium Basic" w:eastAsia="Gentium Basic" w:hAnsi="Gentium Basic" w:cs="Gentium Basic"/>
          <w:sz w:val="24"/>
          <w:szCs w:val="24"/>
        </w:rPr>
      </w:pPr>
      <w:r>
        <w:rPr>
          <w:rFonts w:ascii="Gentium Basic" w:eastAsia="Gentium Basic" w:hAnsi="Gentium Basic" w:cs="Gentium Basic"/>
          <w:sz w:val="24"/>
          <w:szCs w:val="24"/>
        </w:rPr>
        <w:t>The Kenya Cultural Centre (KCC) was established through a Parliamentary Act Cap. 218 of March 1951. The institution showcases the rich diversity of cultural expressions of Kenyan communities and nurtures cultural creative talents in all the genres. The Centre provides rehearsal, performance and exhibition spaces for artistic works; facilitates participation by cultural workers, particularly artistes in national discourse and dialogue; and avail auxiliary services for use by cultural workers and the general public. It also serves as a cultural exchange platform for the best of Kenyan arts with regional, continental and worldwide practitioners of the arts</w:t>
      </w:r>
    </w:p>
    <w:p w14:paraId="4C99B1F8" w14:textId="77777777" w:rsidR="003561CA" w:rsidRDefault="003561CA" w:rsidP="003561CA">
      <w:pPr>
        <w:numPr>
          <w:ilvl w:val="2"/>
          <w:numId w:val="29"/>
        </w:numPr>
        <w:pBdr>
          <w:top w:val="nil"/>
          <w:left w:val="nil"/>
          <w:bottom w:val="nil"/>
          <w:right w:val="nil"/>
          <w:between w:val="nil"/>
        </w:pBdr>
        <w:spacing w:after="200"/>
        <w:jc w:val="both"/>
        <w:rPr>
          <w:rFonts w:ascii="Gentium Basic" w:eastAsia="Gentium Basic" w:hAnsi="Gentium Basic" w:cs="Gentium Basic"/>
          <w:b/>
          <w:color w:val="000000"/>
          <w:sz w:val="24"/>
          <w:szCs w:val="24"/>
        </w:rPr>
      </w:pPr>
      <w:r>
        <w:rPr>
          <w:rFonts w:ascii="Gentium Basic" w:eastAsia="Gentium Basic" w:hAnsi="Gentium Basic" w:cs="Gentium Basic"/>
          <w:b/>
          <w:color w:val="000000"/>
          <w:sz w:val="24"/>
          <w:szCs w:val="24"/>
        </w:rPr>
        <w:t xml:space="preserve">The National Lottery Board </w:t>
      </w:r>
    </w:p>
    <w:p w14:paraId="3F4D447F" w14:textId="77777777" w:rsidR="003561CA" w:rsidRDefault="003561CA" w:rsidP="003561CA">
      <w:pPr>
        <w:jc w:val="both"/>
        <w:rPr>
          <w:rFonts w:ascii="Gentium Basic" w:eastAsia="Gentium Basic" w:hAnsi="Gentium Basic" w:cs="Gentium Basic"/>
          <w:sz w:val="24"/>
          <w:szCs w:val="24"/>
        </w:rPr>
      </w:pPr>
      <w:r>
        <w:rPr>
          <w:rFonts w:ascii="Gentium Basic" w:eastAsia="Gentium Basic" w:hAnsi="Gentium Basic" w:cs="Gentium Basic"/>
          <w:sz w:val="24"/>
          <w:szCs w:val="24"/>
        </w:rPr>
        <w:t>The</w:t>
      </w:r>
      <w:r>
        <w:rPr>
          <w:rFonts w:ascii="Gentium Basic" w:eastAsia="Gentium Basic" w:hAnsi="Gentium Basic" w:cs="Gentium Basic"/>
        </w:rPr>
        <w:t xml:space="preserve"> </w:t>
      </w:r>
      <w:r>
        <w:rPr>
          <w:rFonts w:ascii="Gentium Basic" w:eastAsia="Gentium Basic" w:hAnsi="Gentium Basic" w:cs="Gentium Basic"/>
          <w:sz w:val="24"/>
          <w:szCs w:val="24"/>
        </w:rPr>
        <w:t xml:space="preserve">National Lottery Act, 2023 established the National Lottery Board, responsible for overseeing the operation of the national lottery. The Board’s functions include to: supervise, control and monitor the operations of National Lottery or National Lottery operator; put in place measures to prevent fraud in the conduct of the National Lottery; make recommendations to the Cabinet Secretary for the formulation of policies for the conduct of National Lottery; advise the Cabinet Secretary on Regulations which would be required for the effective operation of the National </w:t>
      </w:r>
      <w:r>
        <w:rPr>
          <w:rFonts w:ascii="Gentium Basic" w:eastAsia="Gentium Basic" w:hAnsi="Gentium Basic" w:cs="Gentium Basic"/>
          <w:sz w:val="24"/>
          <w:szCs w:val="24"/>
        </w:rPr>
        <w:lastRenderedPageBreak/>
        <w:t>Lottery; advise the National Government on the National Lottery; and perform such other functions as the Cabinet Secretary may assign to the Board.</w:t>
      </w:r>
    </w:p>
    <w:p w14:paraId="124987F8" w14:textId="77777777" w:rsidR="003561CA" w:rsidRDefault="003561CA" w:rsidP="003561CA">
      <w:pPr>
        <w:jc w:val="both"/>
        <w:rPr>
          <w:rFonts w:ascii="Gentium Basic" w:eastAsia="Gentium Basic" w:hAnsi="Gentium Basic" w:cs="Gentium Basic"/>
          <w:sz w:val="26"/>
          <w:szCs w:val="26"/>
        </w:rPr>
      </w:pPr>
      <w:r>
        <w:rPr>
          <w:rFonts w:ascii="Gentium Basic" w:eastAsia="Gentium Basic" w:hAnsi="Gentium Basic" w:cs="Gentium Basic"/>
          <w:sz w:val="24"/>
          <w:szCs w:val="24"/>
        </w:rPr>
        <w:t>In addition to Semi-Autonomous Government Agencies (SAGAs) mentioned above, there are other two initiatives/entities in the State Department</w:t>
      </w:r>
      <w:r>
        <w:rPr>
          <w:rFonts w:ascii="Gentium Basic" w:eastAsia="Gentium Basic" w:hAnsi="Gentium Basic" w:cs="Gentium Basic"/>
          <w:sz w:val="26"/>
          <w:szCs w:val="26"/>
        </w:rPr>
        <w:t>.</w:t>
      </w:r>
    </w:p>
    <w:p w14:paraId="29F1E1AE" w14:textId="77777777" w:rsidR="003561CA" w:rsidRDefault="003561CA" w:rsidP="003561CA">
      <w:pPr>
        <w:numPr>
          <w:ilvl w:val="0"/>
          <w:numId w:val="2"/>
        </w:numPr>
        <w:jc w:val="both"/>
        <w:rPr>
          <w:rFonts w:ascii="Gentium Basic" w:eastAsia="Gentium Basic" w:hAnsi="Gentium Basic" w:cs="Gentium Basic"/>
          <w:sz w:val="26"/>
          <w:szCs w:val="26"/>
        </w:rPr>
      </w:pPr>
      <w:proofErr w:type="spellStart"/>
      <w:r>
        <w:rPr>
          <w:rFonts w:ascii="Gentium Basic" w:eastAsia="Gentium Basic" w:hAnsi="Gentium Basic" w:cs="Gentium Basic"/>
          <w:b/>
          <w:sz w:val="24"/>
          <w:szCs w:val="24"/>
        </w:rPr>
        <w:t>Ushanga</w:t>
      </w:r>
      <w:proofErr w:type="spellEnd"/>
      <w:r>
        <w:rPr>
          <w:rFonts w:ascii="Gentium Basic" w:eastAsia="Gentium Basic" w:hAnsi="Gentium Basic" w:cs="Gentium Basic"/>
          <w:b/>
          <w:sz w:val="24"/>
          <w:szCs w:val="24"/>
        </w:rPr>
        <w:t xml:space="preserve"> Kenya Initiative – </w:t>
      </w:r>
      <w:r>
        <w:rPr>
          <w:rFonts w:ascii="Gentium Basic" w:eastAsia="Gentium Basic" w:hAnsi="Gentium Basic" w:cs="Gentium Basic"/>
          <w:sz w:val="24"/>
          <w:szCs w:val="24"/>
        </w:rPr>
        <w:t>The initiative aims to create jobs and transformation for the living standards for the pastoralist women through the commercialization of beadwork.</w:t>
      </w:r>
    </w:p>
    <w:p w14:paraId="3F6B869C" w14:textId="77777777" w:rsidR="003561CA" w:rsidRDefault="003561CA" w:rsidP="003561CA">
      <w:pPr>
        <w:numPr>
          <w:ilvl w:val="0"/>
          <w:numId w:val="2"/>
        </w:numPr>
        <w:spacing w:after="200"/>
        <w:jc w:val="both"/>
        <w:rPr>
          <w:rFonts w:ascii="Gentium Basic" w:eastAsia="Gentium Basic" w:hAnsi="Gentium Basic" w:cs="Gentium Basic"/>
          <w:sz w:val="26"/>
          <w:szCs w:val="26"/>
        </w:rPr>
      </w:pPr>
      <w:r>
        <w:rPr>
          <w:rFonts w:ascii="Gentium Basic" w:eastAsia="Gentium Basic" w:hAnsi="Gentium Basic" w:cs="Gentium Basic"/>
          <w:b/>
          <w:sz w:val="24"/>
          <w:szCs w:val="24"/>
        </w:rPr>
        <w:t>Permanent Presidential Music Commission (PPMC)-</w:t>
      </w:r>
      <w:r>
        <w:rPr>
          <w:rFonts w:ascii="Gentium Basic" w:eastAsia="Gentium Basic" w:hAnsi="Gentium Basic" w:cs="Gentium Basic"/>
          <w:sz w:val="24"/>
          <w:szCs w:val="24"/>
        </w:rPr>
        <w:t xml:space="preserve"> The core mandate of PPMC is to conserve, preserve and develop the music of Kenya through research, showcasing, talent identification and promotions.</w:t>
      </w:r>
    </w:p>
    <w:p w14:paraId="1B17E391" w14:textId="77777777" w:rsidR="003561CA" w:rsidRDefault="003561CA" w:rsidP="003561CA">
      <w:pPr>
        <w:pStyle w:val="Heading2"/>
        <w:numPr>
          <w:ilvl w:val="1"/>
          <w:numId w:val="29"/>
        </w:numPr>
        <w:rPr>
          <w:rFonts w:ascii="Gentium Basic" w:eastAsia="Gentium Basic" w:hAnsi="Gentium Basic" w:cs="Gentium Basic"/>
        </w:rPr>
      </w:pPr>
      <w:bookmarkStart w:id="14" w:name="_yfx0nkfsxvvf" w:colFirst="0" w:colLast="0"/>
      <w:bookmarkEnd w:id="14"/>
      <w:r>
        <w:rPr>
          <w:rFonts w:ascii="Gentium Basic" w:eastAsia="Gentium Basic" w:hAnsi="Gentium Basic" w:cs="Gentium Basic"/>
        </w:rPr>
        <w:t>Role of Sector Stakeholders</w:t>
      </w:r>
    </w:p>
    <w:p w14:paraId="7E8203CB" w14:textId="77777777" w:rsidR="003561CA" w:rsidRDefault="003561CA" w:rsidP="003561CA">
      <w:pPr>
        <w:jc w:val="both"/>
        <w:rPr>
          <w:rFonts w:ascii="Gentium Basic" w:eastAsia="Gentium Basic" w:hAnsi="Gentium Basic" w:cs="Gentium Basic"/>
          <w:sz w:val="24"/>
          <w:szCs w:val="24"/>
        </w:rPr>
      </w:pPr>
      <w:bookmarkStart w:id="15" w:name="_ict7ssjn9bd3" w:colFirst="0" w:colLast="0"/>
      <w:bookmarkEnd w:id="15"/>
      <w:r>
        <w:rPr>
          <w:rFonts w:ascii="Gentium Basic" w:eastAsia="Gentium Basic" w:hAnsi="Gentium Basic" w:cs="Gentium Basic"/>
          <w:sz w:val="24"/>
          <w:szCs w:val="24"/>
        </w:rPr>
        <w:t>The culture sub-sector has a wide range of stakeholders whose roles are outlined below:</w:t>
      </w:r>
    </w:p>
    <w:p w14:paraId="5CD885F2" w14:textId="77777777" w:rsidR="003561CA" w:rsidRDefault="003561CA" w:rsidP="003561CA">
      <w:pPr>
        <w:pStyle w:val="Heading3"/>
        <w:numPr>
          <w:ilvl w:val="2"/>
          <w:numId w:val="29"/>
        </w:numPr>
      </w:pPr>
      <w:bookmarkStart w:id="16" w:name="_iywfkwmtyzbx" w:colFirst="0" w:colLast="0"/>
      <w:bookmarkEnd w:id="16"/>
      <w:r>
        <w:t>Public/Citizens</w:t>
      </w:r>
    </w:p>
    <w:p w14:paraId="799770D9" w14:textId="77777777" w:rsidR="003561CA" w:rsidRDefault="003561CA" w:rsidP="003561CA">
      <w:pPr>
        <w:spacing w:before="120" w:after="120"/>
        <w:jc w:val="both"/>
        <w:rPr>
          <w:rFonts w:ascii="Gentium Basic" w:eastAsia="Gentium Basic" w:hAnsi="Gentium Basic" w:cs="Gentium Basic"/>
          <w:sz w:val="24"/>
          <w:szCs w:val="24"/>
        </w:rPr>
      </w:pPr>
      <w:bookmarkStart w:id="17" w:name="_22zdzdwhzs4a" w:colFirst="0" w:colLast="0"/>
      <w:bookmarkEnd w:id="17"/>
      <w:r>
        <w:rPr>
          <w:rFonts w:ascii="Gentium Basic" w:eastAsia="Gentium Basic" w:hAnsi="Gentium Basic" w:cs="Gentium Basic"/>
          <w:sz w:val="24"/>
          <w:szCs w:val="24"/>
        </w:rPr>
        <w:t xml:space="preserve">Public participation in the budgetary process is a constitutional legal requirement as stipulated under Article 201 (a) of the Constitution of Kenya. It is through public participation processes where the stakeholders give their views and input on the proposed </w:t>
      </w:r>
      <w:proofErr w:type="spellStart"/>
      <w:r>
        <w:rPr>
          <w:rFonts w:ascii="Gentium Basic" w:eastAsia="Gentium Basic" w:hAnsi="Gentium Basic" w:cs="Gentium Basic"/>
          <w:sz w:val="24"/>
          <w:szCs w:val="24"/>
        </w:rPr>
        <w:t>programmes</w:t>
      </w:r>
      <w:proofErr w:type="spellEnd"/>
      <w:r>
        <w:rPr>
          <w:rFonts w:ascii="Gentium Basic" w:eastAsia="Gentium Basic" w:hAnsi="Gentium Basic" w:cs="Gentium Basic"/>
          <w:sz w:val="24"/>
          <w:szCs w:val="24"/>
        </w:rPr>
        <w:t xml:space="preserve"> and projects. Public participation creates a widespread support for policies, </w:t>
      </w:r>
      <w:proofErr w:type="spellStart"/>
      <w:r>
        <w:rPr>
          <w:rFonts w:ascii="Gentium Basic" w:eastAsia="Gentium Basic" w:hAnsi="Gentium Basic" w:cs="Gentium Basic"/>
          <w:sz w:val="24"/>
          <w:szCs w:val="24"/>
        </w:rPr>
        <w:t>programmes</w:t>
      </w:r>
      <w:proofErr w:type="spellEnd"/>
      <w:r>
        <w:rPr>
          <w:rFonts w:ascii="Gentium Basic" w:eastAsia="Gentium Basic" w:hAnsi="Gentium Basic" w:cs="Gentium Basic"/>
          <w:sz w:val="24"/>
          <w:szCs w:val="24"/>
        </w:rPr>
        <w:t xml:space="preserve"> and projects which enhances ownership.</w:t>
      </w:r>
    </w:p>
    <w:p w14:paraId="41D1302A" w14:textId="77777777" w:rsidR="003561CA" w:rsidRDefault="003561CA" w:rsidP="003561CA">
      <w:pPr>
        <w:pStyle w:val="Heading3"/>
        <w:numPr>
          <w:ilvl w:val="2"/>
          <w:numId w:val="29"/>
        </w:numPr>
        <w:spacing w:before="120" w:after="120"/>
      </w:pPr>
      <w:bookmarkStart w:id="18" w:name="_shn4tx7e6g1" w:colFirst="0" w:colLast="0"/>
      <w:bookmarkEnd w:id="18"/>
      <w:r>
        <w:t>Research and Academic Institutions</w:t>
      </w:r>
    </w:p>
    <w:p w14:paraId="11319480" w14:textId="77777777" w:rsidR="003561CA" w:rsidRDefault="003561CA" w:rsidP="003561CA">
      <w:pPr>
        <w:spacing w:before="120" w:after="120"/>
        <w:jc w:val="both"/>
        <w:rPr>
          <w:rFonts w:ascii="Gentium Basic" w:eastAsia="Gentium Basic" w:hAnsi="Gentium Basic" w:cs="Gentium Basic"/>
          <w:sz w:val="24"/>
          <w:szCs w:val="24"/>
        </w:rPr>
      </w:pPr>
      <w:bookmarkStart w:id="19" w:name="_qjt40oxh2rf2" w:colFirst="0" w:colLast="0"/>
      <w:bookmarkEnd w:id="19"/>
      <w:r>
        <w:rPr>
          <w:rFonts w:ascii="Gentium Basic" w:eastAsia="Gentium Basic" w:hAnsi="Gentium Basic" w:cs="Gentium Basic"/>
          <w:sz w:val="24"/>
          <w:szCs w:val="24"/>
        </w:rPr>
        <w:t xml:space="preserve">Research institutions, universities and other institutions of higher learning play a critical role in capacity building for the sub-sector in terms of technical training at all levels and creation of knowledge through research. A close collaboration between the sub-sector and these institutions is important in the development of relevant training </w:t>
      </w:r>
      <w:proofErr w:type="spellStart"/>
      <w:r>
        <w:rPr>
          <w:rFonts w:ascii="Gentium Basic" w:eastAsia="Gentium Basic" w:hAnsi="Gentium Basic" w:cs="Gentium Basic"/>
          <w:sz w:val="24"/>
          <w:szCs w:val="24"/>
        </w:rPr>
        <w:t>programmes</w:t>
      </w:r>
      <w:proofErr w:type="spellEnd"/>
      <w:r>
        <w:rPr>
          <w:rFonts w:ascii="Gentium Basic" w:eastAsia="Gentium Basic" w:hAnsi="Gentium Basic" w:cs="Gentium Basic"/>
          <w:sz w:val="24"/>
          <w:szCs w:val="24"/>
        </w:rPr>
        <w:t xml:space="preserve"> and research activities, which would lead to the optimal performance of the sub-sector.</w:t>
      </w:r>
    </w:p>
    <w:p w14:paraId="361AB2CA" w14:textId="77777777" w:rsidR="003561CA" w:rsidRDefault="003561CA" w:rsidP="003561CA">
      <w:pPr>
        <w:pStyle w:val="Heading3"/>
        <w:numPr>
          <w:ilvl w:val="2"/>
          <w:numId w:val="29"/>
        </w:numPr>
        <w:spacing w:after="240"/>
      </w:pPr>
      <w:bookmarkStart w:id="20" w:name="_4xbqc3hg20i9" w:colFirst="0" w:colLast="0"/>
      <w:bookmarkEnd w:id="20"/>
      <w:r>
        <w:t>Government Ministries, Departments and Agencies (MDAs)</w:t>
      </w:r>
    </w:p>
    <w:p w14:paraId="3949C361" w14:textId="77777777" w:rsidR="003561CA" w:rsidRDefault="003561CA" w:rsidP="003561CA">
      <w:pPr>
        <w:spacing w:after="160"/>
        <w:jc w:val="both"/>
        <w:rPr>
          <w:rFonts w:ascii="Gentium Basic" w:eastAsia="Gentium Basic" w:hAnsi="Gentium Basic" w:cs="Gentium Basic"/>
          <w:sz w:val="24"/>
          <w:szCs w:val="24"/>
        </w:rPr>
      </w:pPr>
      <w:bookmarkStart w:id="21" w:name="_w9frxtrfnsqy" w:colFirst="0" w:colLast="0"/>
      <w:bookmarkEnd w:id="21"/>
      <w:r>
        <w:rPr>
          <w:rFonts w:ascii="Gentium Basic" w:eastAsia="Gentium Basic" w:hAnsi="Gentium Basic" w:cs="Gentium Basic"/>
          <w:sz w:val="24"/>
          <w:szCs w:val="24"/>
        </w:rPr>
        <w:t>The sub-sector works closely with other government Ministries, Departments and Agencies while implementing its mandate. They support the sub-sector with: financial resources; complementing policy guidelines; technical support; infrastructure and oversight functions.</w:t>
      </w:r>
    </w:p>
    <w:p w14:paraId="5DD92B77" w14:textId="77777777" w:rsidR="003561CA" w:rsidRDefault="003561CA" w:rsidP="003561CA">
      <w:pPr>
        <w:pStyle w:val="Heading3"/>
        <w:numPr>
          <w:ilvl w:val="2"/>
          <w:numId w:val="29"/>
        </w:numPr>
      </w:pPr>
      <w:bookmarkStart w:id="22" w:name="_kc9v91mz79r4" w:colFirst="0" w:colLast="0"/>
      <w:bookmarkEnd w:id="22"/>
      <w:r>
        <w:t>Private Sector Organizations, Civil Societies and Non-Governmental Organizations and Professional Bodies</w:t>
      </w:r>
    </w:p>
    <w:p w14:paraId="6F655C27" w14:textId="77777777" w:rsidR="003561CA" w:rsidRDefault="003561CA" w:rsidP="003561CA">
      <w:pPr>
        <w:jc w:val="both"/>
        <w:rPr>
          <w:rFonts w:ascii="Gentium Basic" w:eastAsia="Gentium Basic" w:hAnsi="Gentium Basic" w:cs="Gentium Basic"/>
          <w:sz w:val="24"/>
          <w:szCs w:val="24"/>
        </w:rPr>
      </w:pPr>
      <w:bookmarkStart w:id="23" w:name="_6r40priz97pb" w:colFirst="0" w:colLast="0"/>
      <w:bookmarkEnd w:id="23"/>
      <w:r>
        <w:rPr>
          <w:rFonts w:ascii="Gentium Basic" w:eastAsia="Gentium Basic" w:hAnsi="Gentium Basic" w:cs="Gentium Basic"/>
          <w:sz w:val="24"/>
          <w:szCs w:val="24"/>
        </w:rPr>
        <w:t>These stakeholders promote professional management; improve innovation, research, and development; policy analysis; advocacy and provide goods and services. These include</w:t>
      </w:r>
      <w:r>
        <w:t xml:space="preserve"> </w:t>
      </w:r>
      <w:r>
        <w:rPr>
          <w:rFonts w:ascii="Gentium Basic" w:eastAsia="Gentium Basic" w:hAnsi="Gentium Basic" w:cs="Gentium Basic"/>
          <w:sz w:val="24"/>
          <w:szCs w:val="24"/>
        </w:rPr>
        <w:t xml:space="preserve">cultural practitioners and experts, Authors and Publishers, Librarians and library sponsors and Artists.  </w:t>
      </w:r>
    </w:p>
    <w:p w14:paraId="1E8D41E6" w14:textId="77777777" w:rsidR="003561CA" w:rsidRDefault="003561CA" w:rsidP="003561CA">
      <w:pPr>
        <w:pStyle w:val="Heading3"/>
        <w:numPr>
          <w:ilvl w:val="2"/>
          <w:numId w:val="29"/>
        </w:numPr>
      </w:pPr>
      <w:bookmarkStart w:id="24" w:name="_45masnsl9lg2" w:colFirst="0" w:colLast="0"/>
      <w:bookmarkEnd w:id="24"/>
      <w:r>
        <w:lastRenderedPageBreak/>
        <w:t>Development Partners and International Organizations</w:t>
      </w:r>
    </w:p>
    <w:p w14:paraId="2C25E69A" w14:textId="77777777" w:rsidR="003561CA" w:rsidRDefault="003561CA" w:rsidP="003561CA">
      <w:pPr>
        <w:jc w:val="both"/>
        <w:rPr>
          <w:rFonts w:ascii="Gentium Basic" w:eastAsia="Gentium Basic" w:hAnsi="Gentium Basic" w:cs="Gentium Basic"/>
          <w:sz w:val="24"/>
          <w:szCs w:val="24"/>
        </w:rPr>
      </w:pPr>
      <w:r>
        <w:rPr>
          <w:rFonts w:ascii="Gentium Basic" w:eastAsia="Gentium Basic" w:hAnsi="Gentium Basic" w:cs="Gentium Basic"/>
          <w:sz w:val="24"/>
          <w:szCs w:val="24"/>
        </w:rPr>
        <w:t xml:space="preserve">Development Partners and International Organizations provide financial and technical support and capacity development. The sub-sector collaborates with development partners in the implementation of its development projects and </w:t>
      </w:r>
      <w:proofErr w:type="spellStart"/>
      <w:r>
        <w:rPr>
          <w:rFonts w:ascii="Gentium Basic" w:eastAsia="Gentium Basic" w:hAnsi="Gentium Basic" w:cs="Gentium Basic"/>
          <w:sz w:val="24"/>
          <w:szCs w:val="24"/>
        </w:rPr>
        <w:t>programmes</w:t>
      </w:r>
      <w:proofErr w:type="spellEnd"/>
      <w:r>
        <w:rPr>
          <w:rFonts w:ascii="Gentium Basic" w:eastAsia="Gentium Basic" w:hAnsi="Gentium Basic" w:cs="Gentium Basic"/>
          <w:sz w:val="24"/>
          <w:szCs w:val="24"/>
        </w:rPr>
        <w:t>. This includes; UNESCO, AU, WIPO and Foreign missions.</w:t>
      </w:r>
    </w:p>
    <w:p w14:paraId="450C77D0" w14:textId="77777777" w:rsidR="003561CA" w:rsidRDefault="003561CA" w:rsidP="003561CA">
      <w:pPr>
        <w:pStyle w:val="Heading3"/>
        <w:numPr>
          <w:ilvl w:val="2"/>
          <w:numId w:val="29"/>
        </w:numPr>
      </w:pPr>
      <w:bookmarkStart w:id="25" w:name="_cm91ebnfb5sn" w:colFirst="0" w:colLast="0"/>
      <w:bookmarkEnd w:id="25"/>
      <w:r>
        <w:t>Legislature</w:t>
      </w:r>
    </w:p>
    <w:p w14:paraId="0A5D468D" w14:textId="77777777" w:rsidR="003561CA" w:rsidRDefault="003561CA" w:rsidP="003561CA">
      <w:pPr>
        <w:jc w:val="both"/>
        <w:rPr>
          <w:rFonts w:ascii="Gentium Basic" w:eastAsia="Gentium Basic" w:hAnsi="Gentium Basic" w:cs="Gentium Basic"/>
          <w:sz w:val="24"/>
          <w:szCs w:val="24"/>
        </w:rPr>
      </w:pPr>
      <w:bookmarkStart w:id="26" w:name="_ad2z5ierk2yo" w:colFirst="0" w:colLast="0"/>
      <w:bookmarkEnd w:id="26"/>
      <w:r>
        <w:rPr>
          <w:rFonts w:ascii="Gentium Basic" w:eastAsia="Gentium Basic" w:hAnsi="Gentium Basic" w:cs="Gentium Basic"/>
          <w:sz w:val="24"/>
          <w:szCs w:val="24"/>
        </w:rPr>
        <w:t>The policies and laws in the sub-sector are legislated by the National Assembly, the Senate and the County Assemblies. In addition, the legislature at the 2- tiers of Governance approves the Annual/Supplementary budget estimates.</w:t>
      </w:r>
    </w:p>
    <w:p w14:paraId="3768367C" w14:textId="77777777" w:rsidR="003561CA" w:rsidRDefault="003561CA" w:rsidP="003561CA">
      <w:pPr>
        <w:pStyle w:val="Heading3"/>
        <w:numPr>
          <w:ilvl w:val="2"/>
          <w:numId w:val="29"/>
        </w:numPr>
      </w:pPr>
      <w:bookmarkStart w:id="27" w:name="_gsva6gg1gm1o" w:colFirst="0" w:colLast="0"/>
      <w:bookmarkEnd w:id="27"/>
      <w:r>
        <w:t>County Governments</w:t>
      </w:r>
    </w:p>
    <w:p w14:paraId="33FF13C8" w14:textId="77777777" w:rsidR="003561CA" w:rsidRDefault="003561CA" w:rsidP="003561CA">
      <w:pPr>
        <w:spacing w:after="160"/>
        <w:jc w:val="both"/>
        <w:rPr>
          <w:rFonts w:ascii="Gentium Basic" w:eastAsia="Gentium Basic" w:hAnsi="Gentium Basic" w:cs="Gentium Basic"/>
          <w:sz w:val="24"/>
          <w:szCs w:val="24"/>
        </w:rPr>
      </w:pPr>
      <w:bookmarkStart w:id="28" w:name="_rrjz8b1h8fhs" w:colFirst="0" w:colLast="0"/>
      <w:bookmarkEnd w:id="28"/>
      <w:r>
        <w:rPr>
          <w:rFonts w:ascii="Gentium Basic" w:eastAsia="Gentium Basic" w:hAnsi="Gentium Basic" w:cs="Gentium Basic"/>
          <w:sz w:val="24"/>
          <w:szCs w:val="24"/>
        </w:rPr>
        <w:t xml:space="preserve">In order to achieve its mandate, the sub-sector works closely with the County Governments in promoting intergovernmental collaboration as well as networking and creating linkages. </w:t>
      </w:r>
    </w:p>
    <w:p w14:paraId="5BA6A63D" w14:textId="77777777" w:rsidR="003561CA" w:rsidRDefault="003561CA" w:rsidP="003561CA">
      <w:pPr>
        <w:pStyle w:val="Heading3"/>
        <w:numPr>
          <w:ilvl w:val="2"/>
          <w:numId w:val="29"/>
        </w:numPr>
      </w:pPr>
      <w:bookmarkStart w:id="29" w:name="_eq0njwddibyb" w:colFirst="0" w:colLast="0"/>
      <w:bookmarkEnd w:id="29"/>
      <w:r>
        <w:t>Media</w:t>
      </w:r>
    </w:p>
    <w:p w14:paraId="2344500C" w14:textId="77777777" w:rsidR="003561CA" w:rsidRDefault="003561CA" w:rsidP="003561CA">
      <w:pPr>
        <w:jc w:val="both"/>
        <w:rPr>
          <w:rFonts w:ascii="Gentium Basic" w:eastAsia="Gentium Basic" w:hAnsi="Gentium Basic" w:cs="Gentium Basic"/>
          <w:sz w:val="24"/>
          <w:szCs w:val="24"/>
        </w:rPr>
      </w:pPr>
      <w:r>
        <w:rPr>
          <w:rFonts w:ascii="Gentium Basic" w:eastAsia="Gentium Basic" w:hAnsi="Gentium Basic" w:cs="Gentium Basic"/>
          <w:sz w:val="24"/>
          <w:szCs w:val="24"/>
        </w:rPr>
        <w:t xml:space="preserve">The media is important in advocacy and communicating the sub-sector policies, projects and </w:t>
      </w:r>
      <w:proofErr w:type="spellStart"/>
      <w:r>
        <w:rPr>
          <w:rFonts w:ascii="Gentium Basic" w:eastAsia="Gentium Basic" w:hAnsi="Gentium Basic" w:cs="Gentium Basic"/>
          <w:sz w:val="24"/>
          <w:szCs w:val="24"/>
        </w:rPr>
        <w:t>programmes</w:t>
      </w:r>
      <w:proofErr w:type="spellEnd"/>
      <w:r>
        <w:rPr>
          <w:rFonts w:ascii="Gentium Basic" w:eastAsia="Gentium Basic" w:hAnsi="Gentium Basic" w:cs="Gentium Basic"/>
          <w:sz w:val="24"/>
          <w:szCs w:val="24"/>
        </w:rPr>
        <w:t xml:space="preserve"> to the public. Responsible reporting by the media is crucial for transparency and accountability in the use of public resources.</w:t>
      </w:r>
    </w:p>
    <w:p w14:paraId="0EBFA6B1" w14:textId="77777777" w:rsidR="003561CA" w:rsidRDefault="003561CA" w:rsidP="003561CA">
      <w:pPr>
        <w:spacing w:line="240" w:lineRule="auto"/>
        <w:rPr>
          <w:rFonts w:ascii="Gentium Basic" w:eastAsia="Gentium Basic" w:hAnsi="Gentium Basic" w:cs="Gentium Basic"/>
          <w:b/>
          <w:sz w:val="24"/>
          <w:szCs w:val="24"/>
        </w:rPr>
      </w:pPr>
      <w:r>
        <w:br w:type="page"/>
      </w:r>
    </w:p>
    <w:p w14:paraId="696A8EF8" w14:textId="77777777" w:rsidR="003561CA" w:rsidRDefault="003561CA" w:rsidP="003561CA">
      <w:pPr>
        <w:pStyle w:val="Heading1"/>
        <w:spacing w:before="120" w:after="120" w:line="360" w:lineRule="auto"/>
        <w:rPr>
          <w:rFonts w:ascii="Gentium Basic" w:eastAsia="Gentium Basic" w:hAnsi="Gentium Basic" w:cs="Gentium Basic"/>
        </w:rPr>
      </w:pPr>
      <w:bookmarkStart w:id="30" w:name="_gw3rzv2v5pia" w:colFirst="0" w:colLast="0"/>
      <w:bookmarkEnd w:id="30"/>
      <w:r>
        <w:rPr>
          <w:rFonts w:ascii="Gentium Basic" w:eastAsia="Gentium Basic" w:hAnsi="Gentium Basic" w:cs="Gentium Basic"/>
        </w:rPr>
        <w:lastRenderedPageBreak/>
        <w:t>CHAPTER TWO</w:t>
      </w:r>
    </w:p>
    <w:p w14:paraId="37FBA28D" w14:textId="77777777" w:rsidR="003561CA" w:rsidRDefault="003561CA" w:rsidP="003561CA">
      <w:pPr>
        <w:pStyle w:val="Heading2"/>
        <w:spacing w:before="120" w:after="120"/>
        <w:ind w:left="720" w:hanging="720"/>
        <w:rPr>
          <w:rFonts w:ascii="Gentium Basic" w:eastAsia="Gentium Basic" w:hAnsi="Gentium Basic" w:cs="Gentium Basic"/>
        </w:rPr>
      </w:pPr>
      <w:bookmarkStart w:id="31" w:name="_7pc58lxy5tmr" w:colFirst="0" w:colLast="0"/>
      <w:bookmarkEnd w:id="31"/>
      <w:r>
        <w:rPr>
          <w:rFonts w:ascii="Gentium Basic" w:eastAsia="Gentium Basic" w:hAnsi="Gentium Basic" w:cs="Gentium Basic"/>
        </w:rPr>
        <w:t>2.0</w:t>
      </w:r>
      <w:r>
        <w:rPr>
          <w:rFonts w:ascii="Gentium Basic" w:eastAsia="Gentium Basic" w:hAnsi="Gentium Basic" w:cs="Gentium Basic"/>
        </w:rPr>
        <w:tab/>
        <w:t>PROGRAMME PERFORMANCE REVIEW FOR FINANCIAL YEAR 2022/2023 – 2024/2025</w:t>
      </w:r>
    </w:p>
    <w:p w14:paraId="4B97C8A0" w14:textId="77777777" w:rsidR="003561CA" w:rsidRDefault="003561CA" w:rsidP="003561CA">
      <w:pPr>
        <w:jc w:val="both"/>
        <w:rPr>
          <w:rFonts w:ascii="Gentium Basic" w:eastAsia="Gentium Basic" w:hAnsi="Gentium Basic" w:cs="Gentium Basic"/>
          <w:sz w:val="24"/>
          <w:szCs w:val="24"/>
        </w:rPr>
      </w:pPr>
      <w:r>
        <w:rPr>
          <w:rFonts w:ascii="Gentium Basic" w:eastAsia="Gentium Basic" w:hAnsi="Gentium Basic" w:cs="Gentium Basic"/>
          <w:sz w:val="24"/>
          <w:szCs w:val="24"/>
        </w:rPr>
        <w:t xml:space="preserve">This Programme Performance Review presents the Culture Sub-sector </w:t>
      </w:r>
      <w:proofErr w:type="spellStart"/>
      <w:r>
        <w:rPr>
          <w:rFonts w:ascii="Gentium Basic" w:eastAsia="Gentium Basic" w:hAnsi="Gentium Basic" w:cs="Gentium Basic"/>
          <w:sz w:val="24"/>
          <w:szCs w:val="24"/>
        </w:rPr>
        <w:t>programme</w:t>
      </w:r>
      <w:proofErr w:type="spellEnd"/>
      <w:r>
        <w:rPr>
          <w:rFonts w:ascii="Gentium Basic" w:eastAsia="Gentium Basic" w:hAnsi="Gentium Basic" w:cs="Gentium Basic"/>
          <w:sz w:val="24"/>
          <w:szCs w:val="24"/>
        </w:rPr>
        <w:t xml:space="preserve"> and sub-</w:t>
      </w:r>
      <w:proofErr w:type="spellStart"/>
      <w:r>
        <w:rPr>
          <w:rFonts w:ascii="Gentium Basic" w:eastAsia="Gentium Basic" w:hAnsi="Gentium Basic" w:cs="Gentium Basic"/>
          <w:sz w:val="24"/>
          <w:szCs w:val="24"/>
        </w:rPr>
        <w:t>programmes</w:t>
      </w:r>
      <w:proofErr w:type="spellEnd"/>
      <w:r>
        <w:rPr>
          <w:rFonts w:ascii="Gentium Basic" w:eastAsia="Gentium Basic" w:hAnsi="Gentium Basic" w:cs="Gentium Basic"/>
          <w:sz w:val="24"/>
          <w:szCs w:val="24"/>
        </w:rPr>
        <w:t xml:space="preserve"> performance for the Financial Year 2022/23-2024/25. Culture Sub-sector has five </w:t>
      </w:r>
      <w:proofErr w:type="spellStart"/>
      <w:r>
        <w:rPr>
          <w:rFonts w:ascii="Gentium Basic" w:eastAsia="Gentium Basic" w:hAnsi="Gentium Basic" w:cs="Gentium Basic"/>
          <w:sz w:val="24"/>
          <w:szCs w:val="24"/>
        </w:rPr>
        <w:t>Programmes</w:t>
      </w:r>
      <w:proofErr w:type="spellEnd"/>
      <w:r>
        <w:rPr>
          <w:rFonts w:ascii="Gentium Basic" w:eastAsia="Gentium Basic" w:hAnsi="Gentium Basic" w:cs="Gentium Basic"/>
          <w:sz w:val="24"/>
          <w:szCs w:val="24"/>
        </w:rPr>
        <w:t xml:space="preserve"> and nine sub-</w:t>
      </w:r>
      <w:proofErr w:type="spellStart"/>
      <w:r>
        <w:rPr>
          <w:rFonts w:ascii="Gentium Basic" w:eastAsia="Gentium Basic" w:hAnsi="Gentium Basic" w:cs="Gentium Basic"/>
          <w:sz w:val="24"/>
          <w:szCs w:val="24"/>
        </w:rPr>
        <w:t>programmes</w:t>
      </w:r>
      <w:proofErr w:type="spellEnd"/>
      <w:r>
        <w:rPr>
          <w:rFonts w:ascii="Gentium Basic" w:eastAsia="Gentium Basic" w:hAnsi="Gentium Basic" w:cs="Gentium Basic"/>
          <w:sz w:val="24"/>
          <w:szCs w:val="24"/>
        </w:rPr>
        <w:t xml:space="preserve"> as outlined below; </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5310"/>
      </w:tblGrid>
      <w:tr w:rsidR="003561CA" w14:paraId="274CE341" w14:textId="77777777" w:rsidTr="00F92271">
        <w:tc>
          <w:tcPr>
            <w:tcW w:w="4045" w:type="dxa"/>
          </w:tcPr>
          <w:p w14:paraId="18F86DF5" w14:textId="77777777" w:rsidR="003561CA" w:rsidRDefault="003561CA" w:rsidP="00F92271">
            <w:pPr>
              <w:spacing w:line="240" w:lineRule="auto"/>
              <w:jc w:val="both"/>
              <w:rPr>
                <w:rFonts w:ascii="Gentium Basic" w:eastAsia="Gentium Basic" w:hAnsi="Gentium Basic" w:cs="Gentium Basic"/>
                <w:b/>
                <w:sz w:val="24"/>
                <w:szCs w:val="24"/>
              </w:rPr>
            </w:pPr>
            <w:bookmarkStart w:id="32" w:name="_qxhlkpl202k1" w:colFirst="0" w:colLast="0"/>
            <w:bookmarkEnd w:id="32"/>
            <w:r>
              <w:rPr>
                <w:rFonts w:ascii="Gentium Basic" w:eastAsia="Gentium Basic" w:hAnsi="Gentium Basic" w:cs="Gentium Basic"/>
                <w:b/>
                <w:sz w:val="24"/>
                <w:szCs w:val="24"/>
              </w:rPr>
              <w:t>PROGRAMMES</w:t>
            </w:r>
          </w:p>
        </w:tc>
        <w:tc>
          <w:tcPr>
            <w:tcW w:w="5310" w:type="dxa"/>
          </w:tcPr>
          <w:p w14:paraId="0D9EFC97" w14:textId="77777777" w:rsidR="003561CA" w:rsidRDefault="003561CA" w:rsidP="00F92271">
            <w:pPr>
              <w:spacing w:line="240" w:lineRule="auto"/>
              <w:jc w:val="both"/>
              <w:rPr>
                <w:rFonts w:ascii="Gentium Basic" w:eastAsia="Gentium Basic" w:hAnsi="Gentium Basic" w:cs="Gentium Basic"/>
                <w:b/>
                <w:sz w:val="24"/>
                <w:szCs w:val="24"/>
              </w:rPr>
            </w:pPr>
            <w:r>
              <w:rPr>
                <w:rFonts w:ascii="Gentium Basic" w:eastAsia="Gentium Basic" w:hAnsi="Gentium Basic" w:cs="Gentium Basic"/>
                <w:b/>
                <w:sz w:val="24"/>
                <w:szCs w:val="24"/>
              </w:rPr>
              <w:t>SUB-PROGRAMMES</w:t>
            </w:r>
          </w:p>
        </w:tc>
      </w:tr>
      <w:tr w:rsidR="003561CA" w14:paraId="0C9F3D2C" w14:textId="77777777" w:rsidTr="00F92271">
        <w:tc>
          <w:tcPr>
            <w:tcW w:w="4045" w:type="dxa"/>
            <w:vMerge w:val="restart"/>
          </w:tcPr>
          <w:p w14:paraId="4BB70982" w14:textId="77777777" w:rsidR="003561CA" w:rsidRDefault="003561CA" w:rsidP="00F92271">
            <w:pPr>
              <w:numPr>
                <w:ilvl w:val="3"/>
                <w:numId w:val="1"/>
              </w:numPr>
              <w:pBdr>
                <w:top w:val="nil"/>
                <w:left w:val="nil"/>
                <w:bottom w:val="nil"/>
                <w:right w:val="nil"/>
                <w:between w:val="nil"/>
              </w:pBdr>
              <w:spacing w:line="240" w:lineRule="auto"/>
              <w:ind w:left="427" w:hanging="270"/>
              <w:jc w:val="both"/>
              <w:rPr>
                <w:rFonts w:ascii="Gentium Basic" w:eastAsia="Gentium Basic" w:hAnsi="Gentium Basic" w:cs="Gentium Basic"/>
                <w:color w:val="000000"/>
                <w:sz w:val="24"/>
                <w:szCs w:val="24"/>
              </w:rPr>
            </w:pPr>
            <w:r>
              <w:rPr>
                <w:rFonts w:ascii="Gentium Basic" w:eastAsia="Gentium Basic" w:hAnsi="Gentium Basic" w:cs="Gentium Basic"/>
                <w:color w:val="000000"/>
                <w:sz w:val="24"/>
                <w:szCs w:val="24"/>
              </w:rPr>
              <w:t>Culture/ Heritage Management</w:t>
            </w:r>
          </w:p>
        </w:tc>
        <w:tc>
          <w:tcPr>
            <w:tcW w:w="5310" w:type="dxa"/>
          </w:tcPr>
          <w:p w14:paraId="47F49259" w14:textId="77777777" w:rsidR="003561CA" w:rsidRDefault="003561CA" w:rsidP="00F92271">
            <w:pPr>
              <w:numPr>
                <w:ilvl w:val="0"/>
                <w:numId w:val="3"/>
              </w:numPr>
              <w:pBdr>
                <w:top w:val="nil"/>
                <w:left w:val="nil"/>
                <w:bottom w:val="nil"/>
                <w:right w:val="nil"/>
                <w:between w:val="nil"/>
              </w:pBdr>
              <w:spacing w:line="240" w:lineRule="auto"/>
              <w:ind w:left="523"/>
              <w:jc w:val="both"/>
              <w:rPr>
                <w:color w:val="000000"/>
                <w:sz w:val="24"/>
                <w:szCs w:val="24"/>
              </w:rPr>
            </w:pPr>
            <w:r>
              <w:rPr>
                <w:rFonts w:ascii="Gentium Basic" w:eastAsia="Gentium Basic" w:hAnsi="Gentium Basic" w:cs="Gentium Basic"/>
                <w:color w:val="000000"/>
                <w:sz w:val="24"/>
                <w:szCs w:val="24"/>
              </w:rPr>
              <w:t>Conservation of Heritage</w:t>
            </w:r>
          </w:p>
        </w:tc>
      </w:tr>
      <w:tr w:rsidR="003561CA" w14:paraId="00EC4693" w14:textId="77777777" w:rsidTr="00F92271">
        <w:tc>
          <w:tcPr>
            <w:tcW w:w="4045" w:type="dxa"/>
            <w:vMerge/>
          </w:tcPr>
          <w:p w14:paraId="53FA767B"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24"/>
                <w:szCs w:val="24"/>
              </w:rPr>
            </w:pPr>
          </w:p>
        </w:tc>
        <w:tc>
          <w:tcPr>
            <w:tcW w:w="5310" w:type="dxa"/>
          </w:tcPr>
          <w:p w14:paraId="4AA0410C" w14:textId="77777777" w:rsidR="003561CA" w:rsidRDefault="003561CA" w:rsidP="00F92271">
            <w:pPr>
              <w:numPr>
                <w:ilvl w:val="0"/>
                <w:numId w:val="3"/>
              </w:numPr>
              <w:pBdr>
                <w:top w:val="nil"/>
                <w:left w:val="nil"/>
                <w:bottom w:val="nil"/>
                <w:right w:val="nil"/>
                <w:between w:val="nil"/>
              </w:pBdr>
              <w:spacing w:line="240" w:lineRule="auto"/>
              <w:ind w:left="523"/>
              <w:jc w:val="both"/>
              <w:rPr>
                <w:color w:val="000000"/>
                <w:sz w:val="24"/>
                <w:szCs w:val="24"/>
              </w:rPr>
            </w:pPr>
            <w:r>
              <w:rPr>
                <w:rFonts w:ascii="Gentium Basic" w:eastAsia="Gentium Basic" w:hAnsi="Gentium Basic" w:cs="Gentium Basic"/>
                <w:color w:val="000000"/>
                <w:sz w:val="24"/>
                <w:szCs w:val="24"/>
              </w:rPr>
              <w:t>Cultural Products Diversification</w:t>
            </w:r>
          </w:p>
        </w:tc>
      </w:tr>
      <w:tr w:rsidR="003561CA" w14:paraId="4ABD8838" w14:textId="77777777" w:rsidTr="00F92271">
        <w:tc>
          <w:tcPr>
            <w:tcW w:w="4045" w:type="dxa"/>
            <w:vMerge/>
          </w:tcPr>
          <w:p w14:paraId="035C2762"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24"/>
                <w:szCs w:val="24"/>
              </w:rPr>
            </w:pPr>
          </w:p>
        </w:tc>
        <w:tc>
          <w:tcPr>
            <w:tcW w:w="5310" w:type="dxa"/>
          </w:tcPr>
          <w:p w14:paraId="015F9401" w14:textId="77777777" w:rsidR="003561CA" w:rsidRDefault="003561CA" w:rsidP="00F92271">
            <w:pPr>
              <w:numPr>
                <w:ilvl w:val="0"/>
                <w:numId w:val="3"/>
              </w:numPr>
              <w:pBdr>
                <w:top w:val="nil"/>
                <w:left w:val="nil"/>
                <w:bottom w:val="nil"/>
                <w:right w:val="nil"/>
                <w:between w:val="nil"/>
              </w:pBdr>
              <w:spacing w:line="240" w:lineRule="auto"/>
              <w:ind w:left="523"/>
              <w:jc w:val="both"/>
              <w:rPr>
                <w:color w:val="000000"/>
                <w:sz w:val="24"/>
                <w:szCs w:val="24"/>
              </w:rPr>
            </w:pPr>
            <w:r>
              <w:rPr>
                <w:rFonts w:ascii="Gentium Basic" w:eastAsia="Gentium Basic" w:hAnsi="Gentium Basic" w:cs="Gentium Basic"/>
                <w:color w:val="000000"/>
                <w:sz w:val="24"/>
                <w:szCs w:val="24"/>
              </w:rPr>
              <w:t>Culture Development and Promotion</w:t>
            </w:r>
          </w:p>
        </w:tc>
      </w:tr>
      <w:tr w:rsidR="003561CA" w14:paraId="3D691B7E" w14:textId="77777777" w:rsidTr="00F92271">
        <w:tc>
          <w:tcPr>
            <w:tcW w:w="4045" w:type="dxa"/>
            <w:vMerge w:val="restart"/>
          </w:tcPr>
          <w:p w14:paraId="641F9A18" w14:textId="77777777" w:rsidR="003561CA" w:rsidRDefault="003561CA" w:rsidP="00F92271">
            <w:pPr>
              <w:numPr>
                <w:ilvl w:val="3"/>
                <w:numId w:val="1"/>
              </w:numPr>
              <w:pBdr>
                <w:top w:val="nil"/>
                <w:left w:val="nil"/>
                <w:bottom w:val="nil"/>
                <w:right w:val="nil"/>
                <w:between w:val="nil"/>
              </w:pBdr>
              <w:spacing w:line="240" w:lineRule="auto"/>
              <w:ind w:left="427" w:hanging="270"/>
              <w:jc w:val="both"/>
              <w:rPr>
                <w:rFonts w:ascii="Gentium Basic" w:eastAsia="Gentium Basic" w:hAnsi="Gentium Basic" w:cs="Gentium Basic"/>
                <w:color w:val="000000"/>
                <w:sz w:val="24"/>
                <w:szCs w:val="24"/>
              </w:rPr>
            </w:pPr>
            <w:r>
              <w:rPr>
                <w:rFonts w:ascii="Gentium Basic" w:eastAsia="Gentium Basic" w:hAnsi="Gentium Basic" w:cs="Gentium Basic"/>
                <w:color w:val="000000"/>
                <w:sz w:val="24"/>
                <w:szCs w:val="24"/>
              </w:rPr>
              <w:t>The Arts</w:t>
            </w:r>
          </w:p>
        </w:tc>
        <w:tc>
          <w:tcPr>
            <w:tcW w:w="5310" w:type="dxa"/>
          </w:tcPr>
          <w:p w14:paraId="2B678514" w14:textId="77777777" w:rsidR="003561CA" w:rsidRDefault="003561CA" w:rsidP="00F92271">
            <w:pPr>
              <w:numPr>
                <w:ilvl w:val="0"/>
                <w:numId w:val="3"/>
              </w:numPr>
              <w:pBdr>
                <w:top w:val="nil"/>
                <w:left w:val="nil"/>
                <w:bottom w:val="nil"/>
                <w:right w:val="nil"/>
                <w:between w:val="nil"/>
              </w:pBdr>
              <w:spacing w:line="240" w:lineRule="auto"/>
              <w:ind w:left="523"/>
              <w:jc w:val="both"/>
              <w:rPr>
                <w:color w:val="000000"/>
                <w:sz w:val="24"/>
                <w:szCs w:val="24"/>
              </w:rPr>
            </w:pPr>
            <w:r>
              <w:rPr>
                <w:rFonts w:ascii="Gentium Basic" w:eastAsia="Gentium Basic" w:hAnsi="Gentium Basic" w:cs="Gentium Basic"/>
                <w:color w:val="000000"/>
                <w:sz w:val="24"/>
                <w:szCs w:val="24"/>
              </w:rPr>
              <w:t>Performing Arts</w:t>
            </w:r>
          </w:p>
        </w:tc>
      </w:tr>
      <w:tr w:rsidR="003561CA" w14:paraId="27400E97" w14:textId="77777777" w:rsidTr="00F92271">
        <w:tc>
          <w:tcPr>
            <w:tcW w:w="4045" w:type="dxa"/>
            <w:vMerge/>
          </w:tcPr>
          <w:p w14:paraId="045098B4"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24"/>
                <w:szCs w:val="24"/>
              </w:rPr>
            </w:pPr>
          </w:p>
        </w:tc>
        <w:tc>
          <w:tcPr>
            <w:tcW w:w="5310" w:type="dxa"/>
          </w:tcPr>
          <w:p w14:paraId="22FEE265" w14:textId="77777777" w:rsidR="003561CA" w:rsidRDefault="003561CA" w:rsidP="00F92271">
            <w:pPr>
              <w:numPr>
                <w:ilvl w:val="0"/>
                <w:numId w:val="3"/>
              </w:numPr>
              <w:pBdr>
                <w:top w:val="nil"/>
                <w:left w:val="nil"/>
                <w:bottom w:val="nil"/>
                <w:right w:val="nil"/>
                <w:between w:val="nil"/>
              </w:pBdr>
              <w:spacing w:line="240" w:lineRule="auto"/>
              <w:ind w:left="523"/>
              <w:jc w:val="both"/>
              <w:rPr>
                <w:color w:val="000000"/>
                <w:sz w:val="24"/>
                <w:szCs w:val="24"/>
              </w:rPr>
            </w:pPr>
            <w:r>
              <w:rPr>
                <w:rFonts w:ascii="Gentium Basic" w:eastAsia="Gentium Basic" w:hAnsi="Gentium Basic" w:cs="Gentium Basic"/>
                <w:color w:val="000000"/>
                <w:sz w:val="24"/>
                <w:szCs w:val="24"/>
              </w:rPr>
              <w:t>Promotion of Kenya Music and Dance</w:t>
            </w:r>
          </w:p>
        </w:tc>
      </w:tr>
      <w:tr w:rsidR="003561CA" w14:paraId="4086B6C3" w14:textId="77777777" w:rsidTr="00F92271">
        <w:tc>
          <w:tcPr>
            <w:tcW w:w="4045" w:type="dxa"/>
          </w:tcPr>
          <w:p w14:paraId="5F7C7EC9" w14:textId="77777777" w:rsidR="003561CA" w:rsidRDefault="003561CA" w:rsidP="00F92271">
            <w:pPr>
              <w:numPr>
                <w:ilvl w:val="3"/>
                <w:numId w:val="1"/>
              </w:numPr>
              <w:pBdr>
                <w:top w:val="nil"/>
                <w:left w:val="nil"/>
                <w:bottom w:val="nil"/>
                <w:right w:val="nil"/>
                <w:between w:val="nil"/>
              </w:pBdr>
              <w:spacing w:line="240" w:lineRule="auto"/>
              <w:ind w:left="427" w:hanging="270"/>
              <w:jc w:val="both"/>
              <w:rPr>
                <w:rFonts w:ascii="Gentium Basic" w:eastAsia="Gentium Basic" w:hAnsi="Gentium Basic" w:cs="Gentium Basic"/>
                <w:color w:val="000000"/>
                <w:sz w:val="24"/>
                <w:szCs w:val="24"/>
              </w:rPr>
            </w:pPr>
            <w:r>
              <w:rPr>
                <w:rFonts w:ascii="Gentium Basic" w:eastAsia="Gentium Basic" w:hAnsi="Gentium Basic" w:cs="Gentium Basic"/>
                <w:color w:val="000000"/>
                <w:sz w:val="24"/>
                <w:szCs w:val="24"/>
              </w:rPr>
              <w:t xml:space="preserve">Library Services </w:t>
            </w:r>
          </w:p>
        </w:tc>
        <w:tc>
          <w:tcPr>
            <w:tcW w:w="5310" w:type="dxa"/>
          </w:tcPr>
          <w:p w14:paraId="4618CD3F" w14:textId="77777777" w:rsidR="003561CA" w:rsidRDefault="003561CA" w:rsidP="00F92271">
            <w:pPr>
              <w:numPr>
                <w:ilvl w:val="6"/>
                <w:numId w:val="3"/>
              </w:numPr>
              <w:pBdr>
                <w:top w:val="nil"/>
                <w:left w:val="nil"/>
                <w:bottom w:val="nil"/>
                <w:right w:val="nil"/>
                <w:between w:val="nil"/>
              </w:pBdr>
              <w:spacing w:line="240" w:lineRule="auto"/>
              <w:ind w:left="523"/>
              <w:jc w:val="both"/>
              <w:rPr>
                <w:color w:val="000000"/>
                <w:sz w:val="24"/>
                <w:szCs w:val="24"/>
              </w:rPr>
            </w:pPr>
            <w:r>
              <w:rPr>
                <w:rFonts w:ascii="Gentium Basic" w:eastAsia="Gentium Basic" w:hAnsi="Gentium Basic" w:cs="Gentium Basic"/>
                <w:color w:val="000000"/>
                <w:sz w:val="24"/>
                <w:szCs w:val="24"/>
              </w:rPr>
              <w:t>Library Services</w:t>
            </w:r>
          </w:p>
        </w:tc>
      </w:tr>
      <w:tr w:rsidR="003561CA" w14:paraId="31742B28" w14:textId="77777777" w:rsidTr="00F92271">
        <w:tc>
          <w:tcPr>
            <w:tcW w:w="4045" w:type="dxa"/>
          </w:tcPr>
          <w:p w14:paraId="0B1E3E9E" w14:textId="77777777" w:rsidR="003561CA" w:rsidRDefault="003561CA" w:rsidP="00F92271">
            <w:pPr>
              <w:numPr>
                <w:ilvl w:val="3"/>
                <w:numId w:val="1"/>
              </w:numPr>
              <w:pBdr>
                <w:top w:val="nil"/>
                <w:left w:val="nil"/>
                <w:bottom w:val="nil"/>
                <w:right w:val="nil"/>
                <w:between w:val="nil"/>
              </w:pBdr>
              <w:spacing w:line="240" w:lineRule="auto"/>
              <w:ind w:left="427" w:hanging="270"/>
              <w:jc w:val="both"/>
              <w:rPr>
                <w:rFonts w:ascii="Gentium Basic" w:eastAsia="Gentium Basic" w:hAnsi="Gentium Basic" w:cs="Gentium Basic"/>
                <w:color w:val="000000"/>
                <w:sz w:val="24"/>
                <w:szCs w:val="24"/>
              </w:rPr>
            </w:pPr>
            <w:r>
              <w:rPr>
                <w:rFonts w:ascii="Gentium Basic" w:eastAsia="Gentium Basic" w:hAnsi="Gentium Basic" w:cs="Gentium Basic"/>
                <w:color w:val="000000"/>
                <w:sz w:val="24"/>
                <w:szCs w:val="24"/>
              </w:rPr>
              <w:t xml:space="preserve">General Administration and Planning Services </w:t>
            </w:r>
          </w:p>
        </w:tc>
        <w:tc>
          <w:tcPr>
            <w:tcW w:w="5310" w:type="dxa"/>
          </w:tcPr>
          <w:p w14:paraId="2254FCD5" w14:textId="77777777" w:rsidR="003561CA" w:rsidRDefault="003561CA" w:rsidP="00F92271">
            <w:pPr>
              <w:numPr>
                <w:ilvl w:val="6"/>
                <w:numId w:val="3"/>
              </w:numPr>
              <w:pBdr>
                <w:top w:val="nil"/>
                <w:left w:val="nil"/>
                <w:bottom w:val="nil"/>
                <w:right w:val="nil"/>
                <w:between w:val="nil"/>
              </w:pBdr>
              <w:spacing w:line="240" w:lineRule="auto"/>
              <w:ind w:left="523"/>
              <w:jc w:val="both"/>
              <w:rPr>
                <w:color w:val="000000"/>
                <w:sz w:val="24"/>
                <w:szCs w:val="24"/>
              </w:rPr>
            </w:pPr>
            <w:r>
              <w:rPr>
                <w:rFonts w:ascii="Gentium Basic" w:eastAsia="Gentium Basic" w:hAnsi="Gentium Basic" w:cs="Gentium Basic"/>
                <w:color w:val="000000"/>
                <w:sz w:val="24"/>
                <w:szCs w:val="24"/>
              </w:rPr>
              <w:t>General Administration and Planning Services</w:t>
            </w:r>
          </w:p>
        </w:tc>
      </w:tr>
      <w:tr w:rsidR="003561CA" w14:paraId="329F6AB1" w14:textId="77777777" w:rsidTr="00F92271">
        <w:tc>
          <w:tcPr>
            <w:tcW w:w="4045" w:type="dxa"/>
            <w:vMerge w:val="restart"/>
          </w:tcPr>
          <w:p w14:paraId="50A864B6" w14:textId="77777777" w:rsidR="003561CA" w:rsidRDefault="003561CA" w:rsidP="00F92271">
            <w:pPr>
              <w:numPr>
                <w:ilvl w:val="3"/>
                <w:numId w:val="1"/>
              </w:numPr>
              <w:pBdr>
                <w:top w:val="nil"/>
                <w:left w:val="nil"/>
                <w:bottom w:val="nil"/>
                <w:right w:val="nil"/>
                <w:between w:val="nil"/>
              </w:pBdr>
              <w:spacing w:line="240" w:lineRule="auto"/>
              <w:ind w:left="427" w:hanging="270"/>
              <w:jc w:val="both"/>
              <w:rPr>
                <w:rFonts w:ascii="Gentium Basic" w:eastAsia="Gentium Basic" w:hAnsi="Gentium Basic" w:cs="Gentium Basic"/>
                <w:color w:val="000000"/>
                <w:sz w:val="24"/>
                <w:szCs w:val="24"/>
              </w:rPr>
            </w:pPr>
            <w:r>
              <w:rPr>
                <w:rFonts w:ascii="Gentium Basic" w:eastAsia="Gentium Basic" w:hAnsi="Gentium Basic" w:cs="Gentium Basic"/>
                <w:color w:val="000000"/>
                <w:sz w:val="24"/>
                <w:szCs w:val="24"/>
              </w:rPr>
              <w:t>Public Records Management</w:t>
            </w:r>
          </w:p>
        </w:tc>
        <w:tc>
          <w:tcPr>
            <w:tcW w:w="5310" w:type="dxa"/>
          </w:tcPr>
          <w:p w14:paraId="672C8962" w14:textId="77777777" w:rsidR="003561CA" w:rsidRDefault="003561CA" w:rsidP="00F92271">
            <w:pPr>
              <w:numPr>
                <w:ilvl w:val="6"/>
                <w:numId w:val="3"/>
              </w:numPr>
              <w:pBdr>
                <w:top w:val="nil"/>
                <w:left w:val="nil"/>
                <w:bottom w:val="nil"/>
                <w:right w:val="nil"/>
                <w:between w:val="nil"/>
              </w:pBdr>
              <w:spacing w:line="240" w:lineRule="auto"/>
              <w:ind w:left="523"/>
              <w:jc w:val="both"/>
              <w:rPr>
                <w:color w:val="000000"/>
                <w:sz w:val="24"/>
                <w:szCs w:val="24"/>
              </w:rPr>
            </w:pPr>
            <w:r>
              <w:rPr>
                <w:rFonts w:ascii="Gentium Basic" w:eastAsia="Gentium Basic" w:hAnsi="Gentium Basic" w:cs="Gentium Basic"/>
                <w:color w:val="000000"/>
                <w:sz w:val="24"/>
                <w:szCs w:val="24"/>
              </w:rPr>
              <w:t>Records Management</w:t>
            </w:r>
          </w:p>
        </w:tc>
      </w:tr>
      <w:tr w:rsidR="003561CA" w14:paraId="17172841" w14:textId="77777777" w:rsidTr="00F92271">
        <w:tc>
          <w:tcPr>
            <w:tcW w:w="4045" w:type="dxa"/>
            <w:vMerge/>
          </w:tcPr>
          <w:p w14:paraId="28CCC5F8"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24"/>
                <w:szCs w:val="24"/>
              </w:rPr>
            </w:pPr>
          </w:p>
        </w:tc>
        <w:tc>
          <w:tcPr>
            <w:tcW w:w="5310" w:type="dxa"/>
          </w:tcPr>
          <w:p w14:paraId="52D38160" w14:textId="77777777" w:rsidR="003561CA" w:rsidRDefault="003561CA" w:rsidP="00F92271">
            <w:pPr>
              <w:numPr>
                <w:ilvl w:val="6"/>
                <w:numId w:val="3"/>
              </w:numPr>
              <w:pBdr>
                <w:top w:val="nil"/>
                <w:left w:val="nil"/>
                <w:bottom w:val="nil"/>
                <w:right w:val="nil"/>
                <w:between w:val="nil"/>
              </w:pBdr>
              <w:spacing w:line="240" w:lineRule="auto"/>
              <w:ind w:left="523"/>
              <w:jc w:val="both"/>
              <w:rPr>
                <w:color w:val="000000"/>
                <w:sz w:val="24"/>
                <w:szCs w:val="24"/>
              </w:rPr>
            </w:pPr>
            <w:r>
              <w:rPr>
                <w:rFonts w:ascii="Gentium Basic" w:eastAsia="Gentium Basic" w:hAnsi="Gentium Basic" w:cs="Gentium Basic"/>
                <w:color w:val="000000"/>
                <w:sz w:val="24"/>
                <w:szCs w:val="24"/>
              </w:rPr>
              <w:t>Archives &amp; Documentation Management</w:t>
            </w:r>
          </w:p>
        </w:tc>
      </w:tr>
    </w:tbl>
    <w:p w14:paraId="6E6FFA10" w14:textId="77777777" w:rsidR="003561CA" w:rsidRDefault="003561CA" w:rsidP="003561CA">
      <w:pPr>
        <w:jc w:val="both"/>
        <w:rPr>
          <w:rFonts w:ascii="Gentium Basic" w:eastAsia="Gentium Basic" w:hAnsi="Gentium Basic" w:cs="Gentium Basic"/>
          <w:sz w:val="24"/>
          <w:szCs w:val="24"/>
        </w:rPr>
      </w:pPr>
    </w:p>
    <w:p w14:paraId="58D91758" w14:textId="77777777" w:rsidR="003561CA" w:rsidRDefault="003561CA" w:rsidP="003561CA">
      <w:pPr>
        <w:jc w:val="both"/>
        <w:rPr>
          <w:rFonts w:ascii="Gentium Basic" w:eastAsia="Gentium Basic" w:hAnsi="Gentium Basic" w:cs="Gentium Basic"/>
          <w:sz w:val="24"/>
          <w:szCs w:val="24"/>
        </w:rPr>
      </w:pPr>
      <w:r>
        <w:rPr>
          <w:rFonts w:ascii="Gentium Basic" w:eastAsia="Gentium Basic" w:hAnsi="Gentium Basic" w:cs="Gentium Basic"/>
          <w:sz w:val="24"/>
          <w:szCs w:val="24"/>
        </w:rPr>
        <w:t xml:space="preserve">The review period covers the financial and non-financial performance as well as any external factors that may have had an impact on the </w:t>
      </w:r>
      <w:proofErr w:type="spellStart"/>
      <w:r>
        <w:rPr>
          <w:rFonts w:ascii="Gentium Basic" w:eastAsia="Gentium Basic" w:hAnsi="Gentium Basic" w:cs="Gentium Basic"/>
          <w:sz w:val="24"/>
          <w:szCs w:val="24"/>
        </w:rPr>
        <w:t>programme</w:t>
      </w:r>
      <w:proofErr w:type="spellEnd"/>
      <w:r>
        <w:rPr>
          <w:rFonts w:ascii="Gentium Basic" w:eastAsia="Gentium Basic" w:hAnsi="Gentium Basic" w:cs="Gentium Basic"/>
          <w:sz w:val="24"/>
          <w:szCs w:val="24"/>
        </w:rPr>
        <w:t xml:space="preserve"> performance and gives recommendations on how to improve the performance in the future.</w:t>
      </w:r>
    </w:p>
    <w:p w14:paraId="1B617B97" w14:textId="77777777" w:rsidR="003561CA" w:rsidRDefault="003561CA" w:rsidP="003561CA">
      <w:pPr>
        <w:jc w:val="both"/>
        <w:rPr>
          <w:rFonts w:ascii="Gentium Basic" w:eastAsia="Gentium Basic" w:hAnsi="Gentium Basic" w:cs="Gentium Basic"/>
          <w:sz w:val="24"/>
          <w:szCs w:val="24"/>
        </w:rPr>
      </w:pPr>
      <w:r>
        <w:rPr>
          <w:rFonts w:ascii="Gentium Basic" w:eastAsia="Gentium Basic" w:hAnsi="Gentium Basic" w:cs="Gentium Basic"/>
          <w:sz w:val="24"/>
          <w:szCs w:val="24"/>
        </w:rPr>
        <w:t>Culture Sub-sector has continued to implement all the planned development interventions, activities, and projects/</w:t>
      </w:r>
      <w:proofErr w:type="spellStart"/>
      <w:r>
        <w:rPr>
          <w:rFonts w:ascii="Gentium Basic" w:eastAsia="Gentium Basic" w:hAnsi="Gentium Basic" w:cs="Gentium Basic"/>
          <w:sz w:val="24"/>
          <w:szCs w:val="24"/>
        </w:rPr>
        <w:t>programmes</w:t>
      </w:r>
      <w:proofErr w:type="spellEnd"/>
      <w:r>
        <w:rPr>
          <w:rFonts w:ascii="Gentium Basic" w:eastAsia="Gentium Basic" w:hAnsi="Gentium Basic" w:cs="Gentium Basic"/>
          <w:sz w:val="24"/>
          <w:szCs w:val="24"/>
        </w:rPr>
        <w:t xml:space="preserve"> in accordance with the successive work plans and the budgetary provisions throughout the period under review. This has enabled the sub-sector to achieve its goals and objectives, as well as contribute to the promotion and preservation of creative arts, culture, heritage and beadwork for socio-economic empowerment. The sub-sector has also made a significant contribution to the economic growth of the country. The annual work plans are derived from the Ministry’s Strategic Plan 2023-2027 which are aligned to the United Nations 2030 Agenda for Sustainable Development, African Union Agenda 2063, East Africa Community Vision 2050, Constitution of Kenya, Kenya Vision 2030, Bottom-Up Economic Transformation Agenda (BETA) and Fourth Medium Term Plan (MTP IV). </w:t>
      </w:r>
    </w:p>
    <w:p w14:paraId="05CF038F" w14:textId="77777777" w:rsidR="003561CA" w:rsidRDefault="003561CA" w:rsidP="003561CA">
      <w:pPr>
        <w:pStyle w:val="Heading2"/>
        <w:spacing w:before="120" w:after="120"/>
        <w:rPr>
          <w:rFonts w:ascii="Gentium Basic" w:eastAsia="Gentium Basic" w:hAnsi="Gentium Basic" w:cs="Gentium Basic"/>
        </w:rPr>
      </w:pPr>
      <w:bookmarkStart w:id="33" w:name="_pqvdm7rei6ce" w:colFirst="0" w:colLast="0"/>
      <w:bookmarkEnd w:id="33"/>
      <w:r>
        <w:rPr>
          <w:rFonts w:ascii="Gentium Basic" w:eastAsia="Gentium Basic" w:hAnsi="Gentium Basic" w:cs="Gentium Basic"/>
        </w:rPr>
        <w:t xml:space="preserve">2.1 Review of Sector </w:t>
      </w:r>
      <w:proofErr w:type="spellStart"/>
      <w:r>
        <w:rPr>
          <w:rFonts w:ascii="Gentium Basic" w:eastAsia="Gentium Basic" w:hAnsi="Gentium Basic" w:cs="Gentium Basic"/>
        </w:rPr>
        <w:t>Programmes</w:t>
      </w:r>
      <w:proofErr w:type="spellEnd"/>
      <w:r>
        <w:rPr>
          <w:rFonts w:ascii="Gentium Basic" w:eastAsia="Gentium Basic" w:hAnsi="Gentium Basic" w:cs="Gentium Basic"/>
        </w:rPr>
        <w:t xml:space="preserve"> Performance</w:t>
      </w:r>
    </w:p>
    <w:p w14:paraId="71C84529" w14:textId="77777777" w:rsidR="003561CA" w:rsidRDefault="003561CA" w:rsidP="003561CA">
      <w:pPr>
        <w:tabs>
          <w:tab w:val="left" w:pos="90"/>
        </w:tabs>
        <w:jc w:val="both"/>
        <w:rPr>
          <w:rFonts w:ascii="Gentium Basic" w:eastAsia="Gentium Basic" w:hAnsi="Gentium Basic" w:cs="Gentium Basic"/>
          <w:sz w:val="24"/>
          <w:szCs w:val="24"/>
        </w:rPr>
      </w:pPr>
      <w:r>
        <w:rPr>
          <w:rFonts w:ascii="Gentium Basic" w:eastAsia="Gentium Basic" w:hAnsi="Gentium Basic" w:cs="Gentium Basic"/>
          <w:sz w:val="24"/>
          <w:szCs w:val="24"/>
        </w:rPr>
        <w:t xml:space="preserve">The sub-sector is responsible for policy formulation; development, promotion and preservation of creative arts, culture and heritage; Management and preservation of information, records and archives; Records Management in RMUs; Enhancing access to library services; Development and promotion of music industry, and Implementation of </w:t>
      </w:r>
      <w:proofErr w:type="spellStart"/>
      <w:r>
        <w:rPr>
          <w:rFonts w:ascii="Gentium Basic" w:eastAsia="Gentium Basic" w:hAnsi="Gentium Basic" w:cs="Gentium Basic"/>
          <w:sz w:val="24"/>
          <w:szCs w:val="24"/>
        </w:rPr>
        <w:t>Ushanga</w:t>
      </w:r>
      <w:proofErr w:type="spellEnd"/>
      <w:r>
        <w:rPr>
          <w:rFonts w:ascii="Gentium Basic" w:eastAsia="Gentium Basic" w:hAnsi="Gentium Basic" w:cs="Gentium Basic"/>
          <w:sz w:val="24"/>
          <w:szCs w:val="24"/>
        </w:rPr>
        <w:t xml:space="preserve"> Kenya Initiative. </w:t>
      </w:r>
    </w:p>
    <w:p w14:paraId="2B122949" w14:textId="77777777" w:rsidR="003561CA" w:rsidRDefault="003561CA" w:rsidP="003561CA">
      <w:pPr>
        <w:tabs>
          <w:tab w:val="left" w:pos="90"/>
        </w:tabs>
        <w:jc w:val="both"/>
        <w:rPr>
          <w:rFonts w:ascii="Gentium Basic" w:eastAsia="Gentium Basic" w:hAnsi="Gentium Basic" w:cs="Gentium Basic"/>
          <w:sz w:val="24"/>
          <w:szCs w:val="24"/>
        </w:rPr>
      </w:pPr>
      <w:r>
        <w:rPr>
          <w:rFonts w:ascii="Gentium Basic" w:eastAsia="Gentium Basic" w:hAnsi="Gentium Basic" w:cs="Gentium Basic"/>
          <w:sz w:val="24"/>
          <w:szCs w:val="24"/>
        </w:rPr>
        <w:lastRenderedPageBreak/>
        <w:t>The sub-sector has focused on promotion and preservation of creative arts, culture, heritage and beadwork for socio-economic empowerment during the review period. The sub-sector experienced fluctuating resource allocation including major budget cuts and non-release of development exchequer which negatively affected the implementation of planned activities. However, the allocated resources were prudently utilized as planned and a summary of key outputs for the performance review period 2022/23, 2023/24 and 2024/25 FYs are presented below.</w:t>
      </w:r>
    </w:p>
    <w:p w14:paraId="72C6A4DE" w14:textId="77777777" w:rsidR="003561CA" w:rsidRDefault="003561CA" w:rsidP="003561CA">
      <w:pPr>
        <w:numPr>
          <w:ilvl w:val="2"/>
          <w:numId w:val="4"/>
        </w:numPr>
        <w:pBdr>
          <w:top w:val="nil"/>
          <w:left w:val="nil"/>
          <w:bottom w:val="nil"/>
          <w:right w:val="nil"/>
          <w:between w:val="nil"/>
        </w:pBdr>
        <w:spacing w:after="200" w:line="240" w:lineRule="auto"/>
        <w:rPr>
          <w:rFonts w:ascii="Gentium Basic" w:eastAsia="Gentium Basic" w:hAnsi="Gentium Basic" w:cs="Gentium Basic"/>
          <w:b/>
          <w:color w:val="000000"/>
          <w:sz w:val="24"/>
          <w:szCs w:val="24"/>
        </w:rPr>
      </w:pPr>
      <w:r>
        <w:rPr>
          <w:rFonts w:ascii="Gentium Basic" w:eastAsia="Gentium Basic" w:hAnsi="Gentium Basic" w:cs="Gentium Basic"/>
          <w:b/>
          <w:color w:val="000000"/>
          <w:sz w:val="24"/>
          <w:szCs w:val="24"/>
        </w:rPr>
        <w:t xml:space="preserve">Culture/ Heritage Management Programme </w:t>
      </w:r>
    </w:p>
    <w:p w14:paraId="49AFC033" w14:textId="77777777" w:rsidR="003561CA" w:rsidRDefault="003561CA" w:rsidP="003561CA">
      <w:pPr>
        <w:jc w:val="both"/>
        <w:rPr>
          <w:rFonts w:ascii="Gentium Basic" w:eastAsia="Gentium Basic" w:hAnsi="Gentium Basic" w:cs="Gentium Basic"/>
        </w:rPr>
      </w:pPr>
      <w:r>
        <w:rPr>
          <w:rFonts w:ascii="Gentium Basic" w:eastAsia="Gentium Basic" w:hAnsi="Gentium Basic" w:cs="Gentium Basic"/>
        </w:rPr>
        <w:t xml:space="preserve">This </w:t>
      </w:r>
      <w:proofErr w:type="spellStart"/>
      <w:r>
        <w:rPr>
          <w:rFonts w:ascii="Gentium Basic" w:eastAsia="Gentium Basic" w:hAnsi="Gentium Basic" w:cs="Gentium Basic"/>
        </w:rPr>
        <w:t>programme</w:t>
      </w:r>
      <w:proofErr w:type="spellEnd"/>
      <w:r>
        <w:rPr>
          <w:rFonts w:ascii="Gentium Basic" w:eastAsia="Gentium Basic" w:hAnsi="Gentium Basic" w:cs="Gentium Basic"/>
        </w:rPr>
        <w:t xml:space="preserve"> is dedicated to safeguarding and promoting Kenya’s rich cultural and historical legacy. It is implemented through three sub-</w:t>
      </w:r>
      <w:proofErr w:type="spellStart"/>
      <w:r>
        <w:rPr>
          <w:rFonts w:ascii="Gentium Basic" w:eastAsia="Gentium Basic" w:hAnsi="Gentium Basic" w:cs="Gentium Basic"/>
        </w:rPr>
        <w:t>programmes</w:t>
      </w:r>
      <w:proofErr w:type="spellEnd"/>
      <w:r>
        <w:rPr>
          <w:rFonts w:ascii="Gentium Basic" w:eastAsia="Gentium Basic" w:hAnsi="Gentium Basic" w:cs="Gentium Basic"/>
        </w:rPr>
        <w:t xml:space="preserve"> namely; </w:t>
      </w:r>
      <w:r>
        <w:rPr>
          <w:rFonts w:ascii="Gentium Basic" w:eastAsia="Gentium Basic" w:hAnsi="Gentium Basic" w:cs="Gentium Basic"/>
          <w:b/>
        </w:rPr>
        <w:t>Conservation of Heritage</w:t>
      </w:r>
      <w:r>
        <w:rPr>
          <w:rFonts w:ascii="Gentium Basic" w:eastAsia="Gentium Basic" w:hAnsi="Gentium Basic" w:cs="Gentium Basic"/>
        </w:rPr>
        <w:t xml:space="preserve">, which focuses on protecting, preserving, and showcasing national heritage sites and cultural assets; </w:t>
      </w:r>
      <w:r>
        <w:rPr>
          <w:rFonts w:ascii="Gentium Basic" w:eastAsia="Gentium Basic" w:hAnsi="Gentium Basic" w:cs="Gentium Basic"/>
          <w:b/>
        </w:rPr>
        <w:t>Cultural Products Diversification</w:t>
      </w:r>
      <w:r>
        <w:rPr>
          <w:rFonts w:ascii="Gentium Basic" w:eastAsia="Gentium Basic" w:hAnsi="Gentium Basic" w:cs="Gentium Basic"/>
        </w:rPr>
        <w:t xml:space="preserve">, which supports the development of diverse cultural industries and creative expressions; and </w:t>
      </w:r>
      <w:r>
        <w:rPr>
          <w:rFonts w:ascii="Gentium Basic" w:eastAsia="Gentium Basic" w:hAnsi="Gentium Basic" w:cs="Gentium Basic"/>
          <w:b/>
        </w:rPr>
        <w:t>Culture Development and Promotion</w:t>
      </w:r>
      <w:r>
        <w:rPr>
          <w:rFonts w:ascii="Gentium Basic" w:eastAsia="Gentium Basic" w:hAnsi="Gentium Basic" w:cs="Gentium Basic"/>
        </w:rPr>
        <w:t xml:space="preserve">, which enhances community cultural activities and fosters national identity. The achievements under this </w:t>
      </w:r>
      <w:proofErr w:type="spellStart"/>
      <w:r>
        <w:rPr>
          <w:rFonts w:ascii="Gentium Basic" w:eastAsia="Gentium Basic" w:hAnsi="Gentium Basic" w:cs="Gentium Basic"/>
        </w:rPr>
        <w:t>programme</w:t>
      </w:r>
      <w:proofErr w:type="spellEnd"/>
      <w:r>
        <w:rPr>
          <w:rFonts w:ascii="Gentium Basic" w:eastAsia="Gentium Basic" w:hAnsi="Gentium Basic" w:cs="Gentium Basic"/>
        </w:rPr>
        <w:t xml:space="preserve"> include:</w:t>
      </w:r>
    </w:p>
    <w:p w14:paraId="766D3F90" w14:textId="77777777" w:rsidR="003561CA" w:rsidRDefault="003561CA" w:rsidP="003561CA">
      <w:pPr>
        <w:numPr>
          <w:ilvl w:val="0"/>
          <w:numId w:val="6"/>
        </w:numPr>
        <w:pBdr>
          <w:top w:val="nil"/>
          <w:left w:val="nil"/>
          <w:bottom w:val="nil"/>
          <w:right w:val="nil"/>
          <w:between w:val="nil"/>
        </w:pBdr>
        <w:spacing w:after="160" w:line="259" w:lineRule="auto"/>
        <w:jc w:val="both"/>
        <w:rPr>
          <w:rFonts w:ascii="Gentium Basic" w:eastAsia="Gentium Basic" w:hAnsi="Gentium Basic" w:cs="Gentium Basic"/>
          <w:b/>
          <w:color w:val="000000"/>
          <w:sz w:val="24"/>
          <w:szCs w:val="24"/>
        </w:rPr>
      </w:pPr>
      <w:r>
        <w:rPr>
          <w:rFonts w:ascii="Gentium Basic" w:eastAsia="Gentium Basic" w:hAnsi="Gentium Basic" w:cs="Gentium Basic"/>
          <w:b/>
          <w:color w:val="000000"/>
          <w:sz w:val="24"/>
          <w:szCs w:val="24"/>
        </w:rPr>
        <w:t>Conservation of Heritage</w:t>
      </w:r>
    </w:p>
    <w:p w14:paraId="582C6BC0" w14:textId="77777777" w:rsidR="003561CA" w:rsidRDefault="003561CA" w:rsidP="003561CA">
      <w:pPr>
        <w:spacing w:after="160" w:line="259" w:lineRule="auto"/>
        <w:jc w:val="both"/>
        <w:rPr>
          <w:rFonts w:ascii="Gentium Basic" w:eastAsia="Gentium Basic" w:hAnsi="Gentium Basic" w:cs="Gentium Basic"/>
        </w:rPr>
      </w:pPr>
      <w:r>
        <w:rPr>
          <w:rFonts w:ascii="Gentium Basic" w:eastAsia="Gentium Basic" w:hAnsi="Gentium Basic" w:cs="Gentium Basic"/>
        </w:rPr>
        <w:t xml:space="preserve">During the review period, the sub-sector through National Museums of Kenya as a lead institution in heritage management, supported realization of national priorities and </w:t>
      </w:r>
      <w:proofErr w:type="spellStart"/>
      <w:r>
        <w:rPr>
          <w:rFonts w:ascii="Gentium Basic" w:eastAsia="Gentium Basic" w:hAnsi="Gentium Basic" w:cs="Gentium Basic"/>
        </w:rPr>
        <w:t>programmes</w:t>
      </w:r>
      <w:proofErr w:type="spellEnd"/>
      <w:r>
        <w:rPr>
          <w:rFonts w:ascii="Gentium Basic" w:eastAsia="Gentium Basic" w:hAnsi="Gentium Basic" w:cs="Gentium Basic"/>
        </w:rPr>
        <w:t xml:space="preserve"> by ensuring heritage knowledge, research and innovations documentation and dissemination was done for the benefit of humanity by undertaking the following during the 2022/23-2024/25 Medium Term Budget (MTB) period: holding 235 exhibitions and interactive public </w:t>
      </w:r>
      <w:proofErr w:type="spellStart"/>
      <w:r>
        <w:rPr>
          <w:rFonts w:ascii="Gentium Basic" w:eastAsia="Gentium Basic" w:hAnsi="Gentium Basic" w:cs="Gentium Basic"/>
        </w:rPr>
        <w:t>programmes</w:t>
      </w:r>
      <w:proofErr w:type="spellEnd"/>
      <w:r>
        <w:rPr>
          <w:rFonts w:ascii="Gentium Basic" w:eastAsia="Gentium Basic" w:hAnsi="Gentium Basic" w:cs="Gentium Basic"/>
        </w:rPr>
        <w:t xml:space="preserve">, 98 public interactive </w:t>
      </w:r>
      <w:proofErr w:type="spellStart"/>
      <w:r>
        <w:rPr>
          <w:rFonts w:ascii="Gentium Basic" w:eastAsia="Gentium Basic" w:hAnsi="Gentium Basic" w:cs="Gentium Basic"/>
        </w:rPr>
        <w:t>programmes</w:t>
      </w:r>
      <w:proofErr w:type="spellEnd"/>
      <w:r>
        <w:rPr>
          <w:rFonts w:ascii="Gentium Basic" w:eastAsia="Gentium Basic" w:hAnsi="Gentium Basic" w:cs="Gentium Basic"/>
        </w:rPr>
        <w:t xml:space="preserve">, 126 exchange </w:t>
      </w:r>
      <w:proofErr w:type="spellStart"/>
      <w:r>
        <w:rPr>
          <w:rFonts w:ascii="Gentium Basic" w:eastAsia="Gentium Basic" w:hAnsi="Gentium Basic" w:cs="Gentium Basic"/>
        </w:rPr>
        <w:t>programmes</w:t>
      </w:r>
      <w:proofErr w:type="spellEnd"/>
      <w:r>
        <w:rPr>
          <w:rFonts w:ascii="Gentium Basic" w:eastAsia="Gentium Basic" w:hAnsi="Gentium Basic" w:cs="Gentium Basic"/>
        </w:rPr>
        <w:t xml:space="preserve"> &amp; 345 workshops and seminars; publishing 299 scientific publications and technical reports; and developing 35 collections management reports.</w:t>
      </w:r>
    </w:p>
    <w:p w14:paraId="3B2E8914" w14:textId="77777777" w:rsidR="003561CA" w:rsidRDefault="003561CA" w:rsidP="003561CA">
      <w:pPr>
        <w:jc w:val="both"/>
        <w:rPr>
          <w:rFonts w:ascii="Gentium Basic" w:eastAsia="Gentium Basic" w:hAnsi="Gentium Basic" w:cs="Gentium Basic"/>
        </w:rPr>
      </w:pPr>
      <w:r>
        <w:rPr>
          <w:rFonts w:ascii="Gentium Basic" w:eastAsia="Gentium Basic" w:hAnsi="Gentium Basic" w:cs="Gentium Basic"/>
        </w:rPr>
        <w:t xml:space="preserve">In ensuring preservation of Heritage Sites and Monuments: 25 new heritage sites and monuments were submitted for gazettement; facilitated inscription of </w:t>
      </w:r>
      <w:proofErr w:type="spellStart"/>
      <w:r>
        <w:rPr>
          <w:rFonts w:ascii="Gentium Basic" w:eastAsia="Gentium Basic" w:hAnsi="Gentium Basic" w:cs="Gentium Basic"/>
        </w:rPr>
        <w:t>Gede</w:t>
      </w:r>
      <w:proofErr w:type="spellEnd"/>
      <w:r>
        <w:rPr>
          <w:rFonts w:ascii="Gentium Basic" w:eastAsia="Gentium Basic" w:hAnsi="Gentium Basic" w:cs="Gentium Basic"/>
        </w:rPr>
        <w:t xml:space="preserve"> National Monument into the world heritage list and declaration by UNESCO; and 9 sites and monuments, that is, Fort Jesus Museum, </w:t>
      </w:r>
      <w:proofErr w:type="spellStart"/>
      <w:r>
        <w:rPr>
          <w:rFonts w:ascii="Gentium Basic" w:eastAsia="Gentium Basic" w:hAnsi="Gentium Basic" w:cs="Gentium Basic"/>
        </w:rPr>
        <w:t>Gede</w:t>
      </w:r>
      <w:proofErr w:type="spellEnd"/>
      <w:r>
        <w:rPr>
          <w:rFonts w:ascii="Gentium Basic" w:eastAsia="Gentium Basic" w:hAnsi="Gentium Basic" w:cs="Gentium Basic"/>
        </w:rPr>
        <w:t xml:space="preserve"> National Monument, </w:t>
      </w:r>
      <w:proofErr w:type="spellStart"/>
      <w:r>
        <w:rPr>
          <w:rFonts w:ascii="Gentium Basic" w:eastAsia="Gentium Basic" w:hAnsi="Gentium Basic" w:cs="Gentium Basic"/>
        </w:rPr>
        <w:t>Wajir</w:t>
      </w:r>
      <w:proofErr w:type="spellEnd"/>
      <w:r>
        <w:rPr>
          <w:rFonts w:ascii="Gentium Basic" w:eastAsia="Gentium Basic" w:hAnsi="Gentium Basic" w:cs="Gentium Basic"/>
        </w:rPr>
        <w:t xml:space="preserve"> Museum, </w:t>
      </w:r>
      <w:proofErr w:type="spellStart"/>
      <w:r>
        <w:rPr>
          <w:rFonts w:ascii="Gentium Basic" w:eastAsia="Gentium Basic" w:hAnsi="Gentium Basic" w:cs="Gentium Basic"/>
        </w:rPr>
        <w:t>Kariandusi</w:t>
      </w:r>
      <w:proofErr w:type="spellEnd"/>
      <w:r>
        <w:rPr>
          <w:rFonts w:ascii="Gentium Basic" w:eastAsia="Gentium Basic" w:hAnsi="Gentium Basic" w:cs="Gentium Basic"/>
        </w:rPr>
        <w:t xml:space="preserve"> and Hyrax pre-historic sites, </w:t>
      </w:r>
      <w:proofErr w:type="spellStart"/>
      <w:r>
        <w:rPr>
          <w:rFonts w:ascii="Gentium Basic" w:eastAsia="Gentium Basic" w:hAnsi="Gentium Basic" w:cs="Gentium Basic"/>
        </w:rPr>
        <w:t>Thimlich</w:t>
      </w:r>
      <w:proofErr w:type="spellEnd"/>
      <w:r>
        <w:rPr>
          <w:rFonts w:ascii="Gentium Basic" w:eastAsia="Gentium Basic" w:hAnsi="Gentium Basic" w:cs="Gentium Basic"/>
        </w:rPr>
        <w:t xml:space="preserve"> </w:t>
      </w:r>
      <w:proofErr w:type="spellStart"/>
      <w:r>
        <w:rPr>
          <w:rFonts w:ascii="Gentium Basic" w:eastAsia="Gentium Basic" w:hAnsi="Gentium Basic" w:cs="Gentium Basic"/>
        </w:rPr>
        <w:t>Ohinga</w:t>
      </w:r>
      <w:proofErr w:type="spellEnd"/>
      <w:r>
        <w:rPr>
          <w:rFonts w:ascii="Gentium Basic" w:eastAsia="Gentium Basic" w:hAnsi="Gentium Basic" w:cs="Gentium Basic"/>
        </w:rPr>
        <w:t xml:space="preserve"> WHS, Vasco da Gama pillar, </w:t>
      </w:r>
      <w:proofErr w:type="spellStart"/>
      <w:r>
        <w:rPr>
          <w:rFonts w:ascii="Gentium Basic" w:eastAsia="Gentium Basic" w:hAnsi="Gentium Basic" w:cs="Gentium Basic"/>
        </w:rPr>
        <w:t>Maktau</w:t>
      </w:r>
      <w:proofErr w:type="spellEnd"/>
      <w:r>
        <w:rPr>
          <w:rFonts w:ascii="Gentium Basic" w:eastAsia="Gentium Basic" w:hAnsi="Gentium Basic" w:cs="Gentium Basic"/>
        </w:rPr>
        <w:t xml:space="preserve"> World War I Heritage Monument and Yohana </w:t>
      </w:r>
      <w:proofErr w:type="spellStart"/>
      <w:r>
        <w:rPr>
          <w:rFonts w:ascii="Gentium Basic" w:eastAsia="Gentium Basic" w:hAnsi="Gentium Basic" w:cs="Gentium Basic"/>
        </w:rPr>
        <w:t>Owalo</w:t>
      </w:r>
      <w:proofErr w:type="spellEnd"/>
      <w:r>
        <w:rPr>
          <w:rFonts w:ascii="Gentium Basic" w:eastAsia="Gentium Basic" w:hAnsi="Gentium Basic" w:cs="Gentium Basic"/>
        </w:rPr>
        <w:t xml:space="preserve"> mausoleum were restored through rehabilitations and upgrading. </w:t>
      </w:r>
    </w:p>
    <w:p w14:paraId="034DA66D" w14:textId="77777777" w:rsidR="003561CA" w:rsidRDefault="003561CA" w:rsidP="003561CA">
      <w:pPr>
        <w:spacing w:after="160" w:line="259" w:lineRule="auto"/>
        <w:jc w:val="both"/>
        <w:rPr>
          <w:rFonts w:ascii="Gentium Basic" w:eastAsia="Gentium Basic" w:hAnsi="Gentium Basic" w:cs="Gentium Basic"/>
        </w:rPr>
      </w:pPr>
      <w:r>
        <w:rPr>
          <w:rFonts w:ascii="Gentium Basic" w:eastAsia="Gentium Basic" w:hAnsi="Gentium Basic" w:cs="Gentium Basic"/>
        </w:rPr>
        <w:t xml:space="preserve">In the quest for social and cultural justice for the Kenyan people, especially the Coastal people, 85 </w:t>
      </w:r>
      <w:proofErr w:type="spellStart"/>
      <w:r>
        <w:rPr>
          <w:rFonts w:ascii="Gentium Basic" w:eastAsia="Gentium Basic" w:hAnsi="Gentium Basic" w:cs="Gentium Basic"/>
        </w:rPr>
        <w:t>Vigangos</w:t>
      </w:r>
      <w:proofErr w:type="spellEnd"/>
      <w:r>
        <w:rPr>
          <w:rFonts w:ascii="Gentium Basic" w:eastAsia="Gentium Basic" w:hAnsi="Gentium Basic" w:cs="Gentium Basic"/>
        </w:rPr>
        <w:t xml:space="preserve"> were returned by three Museums from United States of America, that is, Denver Museum of Nature &amp; Science (30 pieces), Indianapolis Museum of Art (18 pieces) and Illinois State Museum (37 pieces). </w:t>
      </w:r>
    </w:p>
    <w:p w14:paraId="54F65520" w14:textId="77777777" w:rsidR="003561CA" w:rsidRDefault="003561CA" w:rsidP="003561CA">
      <w:pPr>
        <w:jc w:val="both"/>
        <w:rPr>
          <w:rFonts w:ascii="Gentium Basic" w:eastAsia="Gentium Basic" w:hAnsi="Gentium Basic" w:cs="Gentium Basic"/>
        </w:rPr>
      </w:pPr>
      <w:r>
        <w:rPr>
          <w:rFonts w:ascii="Gentium Basic" w:eastAsia="Gentium Basic" w:hAnsi="Gentium Basic" w:cs="Gentium Basic"/>
        </w:rPr>
        <w:t>Further, the sub-sector trained 2,314 farmers on ecological honey production, supported communities in Kilifi County through marketing and exporting of butterfly pupa to 5 new external markets and promoted production and sell of 20,107.95kgs of quality honey. NMK as part of her initiatives to promote underutilized and neglected foods and medicinal resources trained 621 farmers on neglected, underutilized and emerging foods, produced 465kg of mushroom spawn and supplied to farmers, established 20 mushroom farms and established and commissioned cancer palliative care plants display garden at NMK HQ.</w:t>
      </w:r>
    </w:p>
    <w:p w14:paraId="092C88F1" w14:textId="77777777" w:rsidR="003561CA" w:rsidRDefault="003561CA" w:rsidP="003561CA">
      <w:pPr>
        <w:spacing w:after="160" w:line="259" w:lineRule="auto"/>
        <w:jc w:val="both"/>
        <w:rPr>
          <w:rFonts w:ascii="Gentium Basic" w:eastAsia="Gentium Basic" w:hAnsi="Gentium Basic" w:cs="Gentium Basic"/>
        </w:rPr>
      </w:pPr>
      <w:r>
        <w:rPr>
          <w:rFonts w:ascii="Gentium Basic" w:eastAsia="Gentium Basic" w:hAnsi="Gentium Basic" w:cs="Gentium Basic"/>
        </w:rPr>
        <w:t xml:space="preserve">The Sub-sector, through the National </w:t>
      </w:r>
      <w:proofErr w:type="spellStart"/>
      <w:r>
        <w:rPr>
          <w:rFonts w:ascii="Gentium Basic" w:eastAsia="Gentium Basic" w:hAnsi="Gentium Basic" w:cs="Gentium Basic"/>
        </w:rPr>
        <w:t>Heros</w:t>
      </w:r>
      <w:proofErr w:type="spellEnd"/>
      <w:r>
        <w:rPr>
          <w:rFonts w:ascii="Gentium Basic" w:eastAsia="Gentium Basic" w:hAnsi="Gentium Basic" w:cs="Gentium Basic"/>
        </w:rPr>
        <w:t xml:space="preserve"> Council, successfully identified 300 national heroes across the country, representing diverse contributions to Kenya’s freedom, unity, and development. Out of heroes identified, 142 were formally honored during FY2024/25 </w:t>
      </w:r>
      <w:proofErr w:type="spellStart"/>
      <w:r>
        <w:rPr>
          <w:rFonts w:ascii="Gentium Basic" w:eastAsia="Gentium Basic" w:hAnsi="Gentium Basic" w:cs="Gentium Basic"/>
        </w:rPr>
        <w:t>Mashujaa</w:t>
      </w:r>
      <w:proofErr w:type="spellEnd"/>
      <w:r>
        <w:rPr>
          <w:rFonts w:ascii="Gentium Basic" w:eastAsia="Gentium Basic" w:hAnsi="Gentium Basic" w:cs="Gentium Basic"/>
        </w:rPr>
        <w:t xml:space="preserve"> Day celebrations in Kwale presided by </w:t>
      </w:r>
      <w:r>
        <w:rPr>
          <w:rFonts w:ascii="Gentium Basic" w:eastAsia="Gentium Basic" w:hAnsi="Gentium Basic" w:cs="Gentium Basic"/>
        </w:rPr>
        <w:lastRenderedPageBreak/>
        <w:t>H.E the President. This ensures their sacrifices and legacies are preserved and celebrated at the national level.</w:t>
      </w:r>
    </w:p>
    <w:p w14:paraId="0C8E47A4" w14:textId="77777777" w:rsidR="003561CA" w:rsidRDefault="003561CA" w:rsidP="003561CA">
      <w:pPr>
        <w:numPr>
          <w:ilvl w:val="0"/>
          <w:numId w:val="6"/>
        </w:numPr>
        <w:pBdr>
          <w:top w:val="nil"/>
          <w:left w:val="nil"/>
          <w:bottom w:val="nil"/>
          <w:right w:val="nil"/>
          <w:between w:val="nil"/>
        </w:pBdr>
        <w:spacing w:after="160" w:line="259" w:lineRule="auto"/>
        <w:rPr>
          <w:rFonts w:ascii="Gentium Basic" w:eastAsia="Gentium Basic" w:hAnsi="Gentium Basic" w:cs="Gentium Basic"/>
          <w:b/>
          <w:color w:val="000000"/>
          <w:sz w:val="24"/>
          <w:szCs w:val="24"/>
        </w:rPr>
      </w:pPr>
      <w:r>
        <w:rPr>
          <w:rFonts w:ascii="Gentium Basic" w:eastAsia="Gentium Basic" w:hAnsi="Gentium Basic" w:cs="Gentium Basic"/>
          <w:b/>
          <w:color w:val="000000"/>
          <w:sz w:val="24"/>
          <w:szCs w:val="24"/>
        </w:rPr>
        <w:t xml:space="preserve">Natural Product Industry Initiative </w:t>
      </w:r>
    </w:p>
    <w:p w14:paraId="495F19FF" w14:textId="77777777" w:rsidR="003561CA" w:rsidRDefault="003561CA" w:rsidP="003561CA">
      <w:pPr>
        <w:spacing w:after="160" w:line="259" w:lineRule="auto"/>
        <w:jc w:val="both"/>
        <w:rPr>
          <w:rFonts w:ascii="Gentium Basic" w:eastAsia="Gentium Basic" w:hAnsi="Gentium Basic" w:cs="Gentium Basic"/>
        </w:rPr>
      </w:pPr>
      <w:r>
        <w:rPr>
          <w:rFonts w:ascii="Gentium Basic" w:eastAsia="Gentium Basic" w:hAnsi="Gentium Basic" w:cs="Gentium Basic"/>
        </w:rPr>
        <w:t xml:space="preserve">In line with the BETA </w:t>
      </w:r>
      <w:proofErr w:type="spellStart"/>
      <w:r>
        <w:rPr>
          <w:rFonts w:ascii="Gentium Basic" w:eastAsia="Gentium Basic" w:hAnsi="Gentium Basic" w:cs="Gentium Basic"/>
        </w:rPr>
        <w:t>programmes</w:t>
      </w:r>
      <w:proofErr w:type="spellEnd"/>
      <w:r>
        <w:rPr>
          <w:rFonts w:ascii="Gentium Basic" w:eastAsia="Gentium Basic" w:hAnsi="Gentium Basic" w:cs="Gentium Basic"/>
        </w:rPr>
        <w:t xml:space="preserve">, the sub-sector trained 27,000 AIV producers and supplied them with certified seeds in 19 counties. The counties are </w:t>
      </w:r>
      <w:proofErr w:type="spellStart"/>
      <w:r>
        <w:rPr>
          <w:rFonts w:ascii="Gentium Basic" w:eastAsia="Gentium Basic" w:hAnsi="Gentium Basic" w:cs="Gentium Basic"/>
        </w:rPr>
        <w:t>Bomet</w:t>
      </w:r>
      <w:proofErr w:type="spellEnd"/>
      <w:r>
        <w:rPr>
          <w:rFonts w:ascii="Gentium Basic" w:eastAsia="Gentium Basic" w:hAnsi="Gentium Basic" w:cs="Gentium Basic"/>
        </w:rPr>
        <w:t xml:space="preserve">, Bungoma, Kajiado, Kericho, Kilifi, </w:t>
      </w:r>
      <w:proofErr w:type="spellStart"/>
      <w:r>
        <w:rPr>
          <w:rFonts w:ascii="Gentium Basic" w:eastAsia="Gentium Basic" w:hAnsi="Gentium Basic" w:cs="Gentium Basic"/>
        </w:rPr>
        <w:t>Kisii</w:t>
      </w:r>
      <w:proofErr w:type="spellEnd"/>
      <w:r>
        <w:rPr>
          <w:rFonts w:ascii="Gentium Basic" w:eastAsia="Gentium Basic" w:hAnsi="Gentium Basic" w:cs="Gentium Basic"/>
        </w:rPr>
        <w:t xml:space="preserve">, Kirinyaga, Kwale, Makueni, Meru, Migori, </w:t>
      </w:r>
      <w:proofErr w:type="spellStart"/>
      <w:r>
        <w:rPr>
          <w:rFonts w:ascii="Gentium Basic" w:eastAsia="Gentium Basic" w:hAnsi="Gentium Basic" w:cs="Gentium Basic"/>
        </w:rPr>
        <w:t>Murang’a</w:t>
      </w:r>
      <w:proofErr w:type="spellEnd"/>
      <w:r>
        <w:rPr>
          <w:rFonts w:ascii="Gentium Basic" w:eastAsia="Gentium Basic" w:hAnsi="Gentium Basic" w:cs="Gentium Basic"/>
        </w:rPr>
        <w:t xml:space="preserve">, Nandi, </w:t>
      </w:r>
      <w:proofErr w:type="spellStart"/>
      <w:r>
        <w:rPr>
          <w:rFonts w:ascii="Gentium Basic" w:eastAsia="Gentium Basic" w:hAnsi="Gentium Basic" w:cs="Gentium Basic"/>
        </w:rPr>
        <w:t>Nyamira</w:t>
      </w:r>
      <w:proofErr w:type="spellEnd"/>
      <w:r>
        <w:rPr>
          <w:rFonts w:ascii="Gentium Basic" w:eastAsia="Gentium Basic" w:hAnsi="Gentium Basic" w:cs="Gentium Basic"/>
        </w:rPr>
        <w:t xml:space="preserve">, Nyeri, Tana River, </w:t>
      </w:r>
      <w:proofErr w:type="spellStart"/>
      <w:r>
        <w:rPr>
          <w:rFonts w:ascii="Gentium Basic" w:eastAsia="Gentium Basic" w:hAnsi="Gentium Basic" w:cs="Gentium Basic"/>
        </w:rPr>
        <w:t>Taita</w:t>
      </w:r>
      <w:proofErr w:type="spellEnd"/>
      <w:r>
        <w:rPr>
          <w:rFonts w:ascii="Gentium Basic" w:eastAsia="Gentium Basic" w:hAnsi="Gentium Basic" w:cs="Gentium Basic"/>
        </w:rPr>
        <w:t xml:space="preserve"> Taveta, Trans-</w:t>
      </w:r>
      <w:proofErr w:type="spellStart"/>
      <w:r>
        <w:rPr>
          <w:rFonts w:ascii="Gentium Basic" w:eastAsia="Gentium Basic" w:hAnsi="Gentium Basic" w:cs="Gentium Basic"/>
        </w:rPr>
        <w:t>Nzoia</w:t>
      </w:r>
      <w:proofErr w:type="spellEnd"/>
      <w:r>
        <w:rPr>
          <w:rFonts w:ascii="Gentium Basic" w:eastAsia="Gentium Basic" w:hAnsi="Gentium Basic" w:cs="Gentium Basic"/>
        </w:rPr>
        <w:t xml:space="preserve"> and West Pokot. </w:t>
      </w:r>
    </w:p>
    <w:p w14:paraId="6075270C" w14:textId="77777777" w:rsidR="003561CA" w:rsidRDefault="003561CA" w:rsidP="003561CA">
      <w:pPr>
        <w:spacing w:after="160" w:line="259" w:lineRule="auto"/>
        <w:jc w:val="both"/>
        <w:rPr>
          <w:rFonts w:ascii="Gentium Basic" w:eastAsia="Gentium Basic" w:hAnsi="Gentium Basic" w:cs="Gentium Basic"/>
        </w:rPr>
      </w:pPr>
      <w:r>
        <w:rPr>
          <w:rFonts w:ascii="Gentium Basic" w:eastAsia="Gentium Basic" w:hAnsi="Gentium Basic" w:cs="Gentium Basic"/>
        </w:rPr>
        <w:t xml:space="preserve">In line with the Protection of Traditional Knowledge and Cultural Expressions Act 2016 (TK  and CE Act 2016): 1,192 Stakeholders including 396 young-champions were capacity-built in Garissa, Kakamega, Kericho, Kilifi, </w:t>
      </w:r>
      <w:proofErr w:type="spellStart"/>
      <w:r>
        <w:rPr>
          <w:rFonts w:ascii="Gentium Basic" w:eastAsia="Gentium Basic" w:hAnsi="Gentium Basic" w:cs="Gentium Basic"/>
        </w:rPr>
        <w:t>Kisii</w:t>
      </w:r>
      <w:proofErr w:type="spellEnd"/>
      <w:r>
        <w:rPr>
          <w:rFonts w:ascii="Gentium Basic" w:eastAsia="Gentium Basic" w:hAnsi="Gentium Basic" w:cs="Gentium Basic"/>
        </w:rPr>
        <w:t xml:space="preserve">, Makueni, </w:t>
      </w:r>
      <w:proofErr w:type="spellStart"/>
      <w:r>
        <w:rPr>
          <w:rFonts w:ascii="Gentium Basic" w:eastAsia="Gentium Basic" w:hAnsi="Gentium Basic" w:cs="Gentium Basic"/>
        </w:rPr>
        <w:t>Marsabit</w:t>
      </w:r>
      <w:proofErr w:type="spellEnd"/>
      <w:r>
        <w:rPr>
          <w:rFonts w:ascii="Gentium Basic" w:eastAsia="Gentium Basic" w:hAnsi="Gentium Basic" w:cs="Gentium Basic"/>
        </w:rPr>
        <w:t xml:space="preserve">, </w:t>
      </w:r>
      <w:proofErr w:type="spellStart"/>
      <w:r>
        <w:rPr>
          <w:rFonts w:ascii="Gentium Basic" w:eastAsia="Gentium Basic" w:hAnsi="Gentium Basic" w:cs="Gentium Basic"/>
        </w:rPr>
        <w:t>Murang’a</w:t>
      </w:r>
      <w:proofErr w:type="spellEnd"/>
      <w:r>
        <w:rPr>
          <w:rFonts w:ascii="Gentium Basic" w:eastAsia="Gentium Basic" w:hAnsi="Gentium Basic" w:cs="Gentium Basic"/>
        </w:rPr>
        <w:t xml:space="preserve">, Narok, Siaya, </w:t>
      </w:r>
      <w:proofErr w:type="spellStart"/>
      <w:r>
        <w:rPr>
          <w:rFonts w:ascii="Gentium Basic" w:eastAsia="Gentium Basic" w:hAnsi="Gentium Basic" w:cs="Gentium Basic"/>
        </w:rPr>
        <w:t>Tharaka</w:t>
      </w:r>
      <w:proofErr w:type="spellEnd"/>
      <w:r>
        <w:rPr>
          <w:rFonts w:ascii="Gentium Basic" w:eastAsia="Gentium Basic" w:hAnsi="Gentium Basic" w:cs="Gentium Basic"/>
        </w:rPr>
        <w:t xml:space="preserve"> Nithi, Turkana and </w:t>
      </w:r>
      <w:proofErr w:type="spellStart"/>
      <w:r>
        <w:rPr>
          <w:rFonts w:ascii="Gentium Basic" w:eastAsia="Gentium Basic" w:hAnsi="Gentium Basic" w:cs="Gentium Basic"/>
        </w:rPr>
        <w:t>Vihiga</w:t>
      </w:r>
      <w:proofErr w:type="spellEnd"/>
      <w:r>
        <w:rPr>
          <w:rFonts w:ascii="Gentium Basic" w:eastAsia="Gentium Basic" w:hAnsi="Gentium Basic" w:cs="Gentium Basic"/>
        </w:rPr>
        <w:t xml:space="preserve"> counties; Data was collected and uploaded in 13 counties; 13 County digital registers and one national digital repository were developed; and 848 IK Intellectual Assets were documented and digitized. Further, 6 IK-based products were subjected to value addition by developing quality standards. </w:t>
      </w:r>
    </w:p>
    <w:p w14:paraId="0967E848" w14:textId="77777777" w:rsidR="003561CA" w:rsidRDefault="003561CA" w:rsidP="003561CA">
      <w:pPr>
        <w:spacing w:after="160" w:line="259" w:lineRule="auto"/>
        <w:jc w:val="both"/>
        <w:rPr>
          <w:rFonts w:ascii="Gentium Basic" w:eastAsia="Gentium Basic" w:hAnsi="Gentium Basic" w:cs="Gentium Basic"/>
        </w:rPr>
      </w:pPr>
      <w:r>
        <w:rPr>
          <w:rFonts w:ascii="Gentium Basic" w:eastAsia="Gentium Basic" w:hAnsi="Gentium Basic" w:cs="Gentium Basic"/>
        </w:rPr>
        <w:t xml:space="preserve">In enhancing universal health, acquired 42 natural products from THPs for testing, analyzed 93 natural products to identify active components for testing and tested 15 active components in animal model as potential immune booster against respiratory infection including COVID-19. </w:t>
      </w:r>
    </w:p>
    <w:p w14:paraId="7246BB5D" w14:textId="77777777" w:rsidR="003561CA" w:rsidRDefault="003561CA" w:rsidP="003561CA">
      <w:pPr>
        <w:numPr>
          <w:ilvl w:val="0"/>
          <w:numId w:val="6"/>
        </w:numPr>
        <w:pBdr>
          <w:top w:val="nil"/>
          <w:left w:val="nil"/>
          <w:bottom w:val="nil"/>
          <w:right w:val="nil"/>
          <w:between w:val="nil"/>
        </w:pBdr>
        <w:tabs>
          <w:tab w:val="left" w:pos="785"/>
        </w:tabs>
        <w:spacing w:after="160" w:line="259" w:lineRule="auto"/>
        <w:rPr>
          <w:rFonts w:ascii="Gentium Basic" w:eastAsia="Gentium Basic" w:hAnsi="Gentium Basic" w:cs="Gentium Basic"/>
          <w:b/>
          <w:color w:val="000000"/>
          <w:sz w:val="24"/>
          <w:szCs w:val="24"/>
        </w:rPr>
      </w:pPr>
      <w:r>
        <w:rPr>
          <w:rFonts w:ascii="Gentium Basic" w:eastAsia="Gentium Basic" w:hAnsi="Gentium Basic" w:cs="Gentium Basic"/>
          <w:b/>
          <w:color w:val="000000"/>
          <w:sz w:val="24"/>
          <w:szCs w:val="24"/>
        </w:rPr>
        <w:t>Development of Policies</w:t>
      </w:r>
    </w:p>
    <w:p w14:paraId="1E8EDB3E" w14:textId="77777777" w:rsidR="003561CA" w:rsidRDefault="003561CA" w:rsidP="003561CA">
      <w:pPr>
        <w:spacing w:after="160" w:line="259" w:lineRule="auto"/>
        <w:jc w:val="both"/>
        <w:rPr>
          <w:rFonts w:ascii="Gentium Basic" w:eastAsia="Gentium Basic" w:hAnsi="Gentium Basic" w:cs="Gentium Basic"/>
        </w:rPr>
      </w:pPr>
      <w:r>
        <w:rPr>
          <w:rFonts w:ascii="Gentium Basic" w:eastAsia="Gentium Basic" w:hAnsi="Gentium Basic" w:cs="Gentium Basic"/>
        </w:rPr>
        <w:t xml:space="preserve">The Sub-sector, through the National </w:t>
      </w:r>
      <w:proofErr w:type="spellStart"/>
      <w:r>
        <w:rPr>
          <w:rFonts w:ascii="Gentium Basic" w:eastAsia="Gentium Basic" w:hAnsi="Gentium Basic" w:cs="Gentium Basic"/>
        </w:rPr>
        <w:t>Heros</w:t>
      </w:r>
      <w:proofErr w:type="spellEnd"/>
      <w:r>
        <w:rPr>
          <w:rFonts w:ascii="Gentium Basic" w:eastAsia="Gentium Basic" w:hAnsi="Gentium Basic" w:cs="Gentium Basic"/>
        </w:rPr>
        <w:t xml:space="preserve"> Council, developed eleven operational policy documents to guide its internal operations and to enhance compliance. The policies developed include; Finance Policy and procedures manual, Procurement Policy and Procedures Manual, Heroes rewards and recognition, Risk management, Whistle blowing, Research, Communication, service delivery charter and Quality assurance among others.</w:t>
      </w:r>
    </w:p>
    <w:p w14:paraId="697DA81F" w14:textId="77777777" w:rsidR="003561CA" w:rsidRDefault="003561CA" w:rsidP="003561CA">
      <w:pPr>
        <w:spacing w:after="160" w:line="259" w:lineRule="auto"/>
        <w:jc w:val="both"/>
        <w:rPr>
          <w:rFonts w:ascii="Gentium Basic" w:eastAsia="Gentium Basic" w:hAnsi="Gentium Basic" w:cs="Gentium Basic"/>
        </w:rPr>
      </w:pPr>
      <w:bookmarkStart w:id="34" w:name="_hefakwlp5ebn" w:colFirst="0" w:colLast="0"/>
      <w:bookmarkEnd w:id="34"/>
      <w:r>
        <w:rPr>
          <w:rFonts w:ascii="Gentium Basic" w:eastAsia="Gentium Basic" w:hAnsi="Gentium Basic" w:cs="Gentium Basic"/>
        </w:rPr>
        <w:t xml:space="preserve">In addition, the National Culture and Heritage Policy and The National Language Policy of Kenya were approved and </w:t>
      </w:r>
      <w:proofErr w:type="spellStart"/>
      <w:r>
        <w:rPr>
          <w:rFonts w:ascii="Gentium Basic" w:eastAsia="Gentium Basic" w:hAnsi="Gentium Basic" w:cs="Gentium Basic"/>
        </w:rPr>
        <w:t>gazetted</w:t>
      </w:r>
      <w:proofErr w:type="spellEnd"/>
      <w:r>
        <w:rPr>
          <w:rFonts w:ascii="Gentium Basic" w:eastAsia="Gentium Basic" w:hAnsi="Gentium Basic" w:cs="Gentium Basic"/>
        </w:rPr>
        <w:t>. The Culture Bill was finalized and submitted to Parliament for enactment while the National Kiswahili Bill of Kenya was submitted to Cabinet for approval and submission to National Assembly.</w:t>
      </w:r>
    </w:p>
    <w:p w14:paraId="14A79BDC" w14:textId="77777777" w:rsidR="003561CA" w:rsidRDefault="003561CA" w:rsidP="003561CA">
      <w:pPr>
        <w:numPr>
          <w:ilvl w:val="0"/>
          <w:numId w:val="6"/>
        </w:numPr>
        <w:pBdr>
          <w:top w:val="nil"/>
          <w:left w:val="nil"/>
          <w:bottom w:val="nil"/>
          <w:right w:val="nil"/>
          <w:between w:val="nil"/>
        </w:pBdr>
        <w:tabs>
          <w:tab w:val="left" w:pos="785"/>
        </w:tabs>
        <w:spacing w:after="160" w:line="259" w:lineRule="auto"/>
        <w:rPr>
          <w:rFonts w:ascii="Gentium Basic" w:eastAsia="Gentium Basic" w:hAnsi="Gentium Basic" w:cs="Gentium Basic"/>
          <w:b/>
          <w:color w:val="000000"/>
          <w:sz w:val="24"/>
          <w:szCs w:val="24"/>
        </w:rPr>
      </w:pPr>
      <w:r>
        <w:rPr>
          <w:rFonts w:ascii="Gentium Basic" w:eastAsia="Gentium Basic" w:hAnsi="Gentium Basic" w:cs="Gentium Basic"/>
          <w:b/>
          <w:color w:val="000000"/>
          <w:sz w:val="24"/>
          <w:szCs w:val="24"/>
        </w:rPr>
        <w:t>Support to Vulnerable Heroes</w:t>
      </w:r>
    </w:p>
    <w:p w14:paraId="7D12FE4A" w14:textId="77777777" w:rsidR="003561CA" w:rsidRDefault="003561CA" w:rsidP="003561CA">
      <w:pPr>
        <w:spacing w:after="160" w:line="259" w:lineRule="auto"/>
        <w:jc w:val="both"/>
        <w:rPr>
          <w:rFonts w:ascii="Gentium Basic" w:eastAsia="Gentium Basic" w:hAnsi="Gentium Basic" w:cs="Gentium Basic"/>
        </w:rPr>
      </w:pPr>
      <w:r>
        <w:rPr>
          <w:rFonts w:ascii="Gentium Basic" w:eastAsia="Gentium Basic" w:hAnsi="Gentium Basic" w:cs="Gentium Basic"/>
        </w:rPr>
        <w:t xml:space="preserve">The Sub-sector, through the National </w:t>
      </w:r>
      <w:proofErr w:type="spellStart"/>
      <w:r>
        <w:rPr>
          <w:rFonts w:ascii="Gentium Basic" w:eastAsia="Gentium Basic" w:hAnsi="Gentium Basic" w:cs="Gentium Basic"/>
        </w:rPr>
        <w:t>Heros</w:t>
      </w:r>
      <w:proofErr w:type="spellEnd"/>
      <w:r>
        <w:rPr>
          <w:rFonts w:ascii="Gentium Basic" w:eastAsia="Gentium Basic" w:hAnsi="Gentium Basic" w:cs="Gentium Basic"/>
        </w:rPr>
        <w:t xml:space="preserve"> Council, Extended humanitarian support to two needy and vulnerable heroes by assisting with burial expenses, demonstrating commitment to dignity and compassion for those who served the nation selflessly.</w:t>
      </w:r>
    </w:p>
    <w:p w14:paraId="5CB26600" w14:textId="77777777" w:rsidR="003561CA" w:rsidRDefault="003561CA" w:rsidP="003561CA">
      <w:pPr>
        <w:numPr>
          <w:ilvl w:val="0"/>
          <w:numId w:val="6"/>
        </w:numPr>
        <w:pBdr>
          <w:top w:val="nil"/>
          <w:left w:val="nil"/>
          <w:bottom w:val="nil"/>
          <w:right w:val="nil"/>
          <w:between w:val="nil"/>
        </w:pBdr>
        <w:tabs>
          <w:tab w:val="left" w:pos="720"/>
          <w:tab w:val="left" w:pos="785"/>
        </w:tabs>
        <w:spacing w:after="160" w:line="259" w:lineRule="auto"/>
        <w:rPr>
          <w:rFonts w:ascii="Gentium Basic" w:eastAsia="Gentium Basic" w:hAnsi="Gentium Basic" w:cs="Gentium Basic"/>
          <w:b/>
          <w:color w:val="000000"/>
          <w:sz w:val="24"/>
          <w:szCs w:val="24"/>
        </w:rPr>
      </w:pPr>
      <w:r>
        <w:rPr>
          <w:rFonts w:ascii="Gentium Basic" w:eastAsia="Gentium Basic" w:hAnsi="Gentium Basic" w:cs="Gentium Basic"/>
          <w:b/>
          <w:color w:val="000000"/>
          <w:sz w:val="24"/>
          <w:szCs w:val="24"/>
        </w:rPr>
        <w:t>Mapping of Historical and Heritage Sites</w:t>
      </w:r>
    </w:p>
    <w:p w14:paraId="42FFF76D" w14:textId="77777777" w:rsidR="003561CA" w:rsidRDefault="003561CA" w:rsidP="003561CA">
      <w:pPr>
        <w:spacing w:after="160" w:line="259" w:lineRule="auto"/>
        <w:jc w:val="both"/>
        <w:rPr>
          <w:rFonts w:ascii="Gentium Basic" w:eastAsia="Gentium Basic" w:hAnsi="Gentium Basic" w:cs="Gentium Basic"/>
        </w:rPr>
      </w:pPr>
      <w:r>
        <w:rPr>
          <w:rFonts w:ascii="Gentium Basic" w:eastAsia="Gentium Basic" w:hAnsi="Gentium Basic" w:cs="Gentium Basic"/>
        </w:rPr>
        <w:t xml:space="preserve">The Sub-sector, through the National </w:t>
      </w:r>
      <w:proofErr w:type="spellStart"/>
      <w:r>
        <w:rPr>
          <w:rFonts w:ascii="Gentium Basic" w:eastAsia="Gentium Basic" w:hAnsi="Gentium Basic" w:cs="Gentium Basic"/>
        </w:rPr>
        <w:t>Heros</w:t>
      </w:r>
      <w:proofErr w:type="spellEnd"/>
      <w:r>
        <w:rPr>
          <w:rFonts w:ascii="Gentium Basic" w:eastAsia="Gentium Basic" w:hAnsi="Gentium Basic" w:cs="Gentium Basic"/>
        </w:rPr>
        <w:t xml:space="preserve"> Council, documented and mapped three historically significant sites, cementing their place in Kenya’s national memory. The sites include;</w:t>
      </w:r>
    </w:p>
    <w:p w14:paraId="70C3D9E0" w14:textId="77777777" w:rsidR="003561CA" w:rsidRDefault="003561CA" w:rsidP="003561CA">
      <w:pPr>
        <w:numPr>
          <w:ilvl w:val="2"/>
          <w:numId w:val="5"/>
        </w:numPr>
        <w:tabs>
          <w:tab w:val="left" w:pos="643"/>
        </w:tabs>
        <w:spacing w:after="160" w:line="259" w:lineRule="auto"/>
        <w:jc w:val="both"/>
      </w:pPr>
      <w:proofErr w:type="spellStart"/>
      <w:r>
        <w:rPr>
          <w:rFonts w:ascii="Gentium Basic" w:eastAsia="Gentium Basic" w:hAnsi="Gentium Basic" w:cs="Gentium Basic"/>
        </w:rPr>
        <w:t>Kayawhe</w:t>
      </w:r>
      <w:proofErr w:type="spellEnd"/>
      <w:r>
        <w:rPr>
          <w:rFonts w:ascii="Gentium Basic" w:eastAsia="Gentium Basic" w:hAnsi="Gentium Basic" w:cs="Gentium Basic"/>
        </w:rPr>
        <w:t xml:space="preserve"> Massacre Site, </w:t>
      </w:r>
      <w:proofErr w:type="spellStart"/>
      <w:r>
        <w:rPr>
          <w:rFonts w:ascii="Gentium Basic" w:eastAsia="Gentium Basic" w:hAnsi="Gentium Basic" w:cs="Gentium Basic"/>
        </w:rPr>
        <w:t>Murang’a</w:t>
      </w:r>
      <w:proofErr w:type="spellEnd"/>
      <w:r>
        <w:rPr>
          <w:rFonts w:ascii="Gentium Basic" w:eastAsia="Gentium Basic" w:hAnsi="Gentium Basic" w:cs="Gentium Basic"/>
        </w:rPr>
        <w:t xml:space="preserve"> County – where over 300 Mau </w:t>
      </w:r>
      <w:proofErr w:type="spellStart"/>
      <w:r>
        <w:rPr>
          <w:rFonts w:ascii="Gentium Basic" w:eastAsia="Gentium Basic" w:hAnsi="Gentium Basic" w:cs="Gentium Basic"/>
        </w:rPr>
        <w:t>Mau</w:t>
      </w:r>
      <w:proofErr w:type="spellEnd"/>
      <w:r>
        <w:rPr>
          <w:rFonts w:ascii="Gentium Basic" w:eastAsia="Gentium Basic" w:hAnsi="Gentium Basic" w:cs="Gentium Basic"/>
        </w:rPr>
        <w:t xml:space="preserve"> freedom fighters were brutally killed by colonial forces.</w:t>
      </w:r>
    </w:p>
    <w:p w14:paraId="248A58F1" w14:textId="77777777" w:rsidR="003561CA" w:rsidRDefault="003561CA" w:rsidP="003561CA">
      <w:pPr>
        <w:numPr>
          <w:ilvl w:val="2"/>
          <w:numId w:val="5"/>
        </w:numPr>
        <w:tabs>
          <w:tab w:val="left" w:pos="643"/>
        </w:tabs>
        <w:spacing w:after="160" w:line="259" w:lineRule="auto"/>
        <w:jc w:val="both"/>
      </w:pPr>
      <w:proofErr w:type="spellStart"/>
      <w:r>
        <w:rPr>
          <w:rFonts w:ascii="Gentium Basic" w:eastAsia="Gentium Basic" w:hAnsi="Gentium Basic" w:cs="Gentium Basic"/>
        </w:rPr>
        <w:t>Marsabit</w:t>
      </w:r>
      <w:proofErr w:type="spellEnd"/>
      <w:r>
        <w:rPr>
          <w:rFonts w:ascii="Gentium Basic" w:eastAsia="Gentium Basic" w:hAnsi="Gentium Basic" w:cs="Gentium Basic"/>
        </w:rPr>
        <w:t xml:space="preserve"> County Helicopter Crash Site – where 13 eminent Kenyans, including the late Hon. Dr. </w:t>
      </w:r>
      <w:proofErr w:type="spellStart"/>
      <w:r>
        <w:rPr>
          <w:rFonts w:ascii="Gentium Basic" w:eastAsia="Gentium Basic" w:hAnsi="Gentium Basic" w:cs="Gentium Basic"/>
        </w:rPr>
        <w:t>Bonaya</w:t>
      </w:r>
      <w:proofErr w:type="spellEnd"/>
      <w:r>
        <w:rPr>
          <w:rFonts w:ascii="Gentium Basic" w:eastAsia="Gentium Basic" w:hAnsi="Gentium Basic" w:cs="Gentium Basic"/>
        </w:rPr>
        <w:t xml:space="preserve"> </w:t>
      </w:r>
      <w:proofErr w:type="spellStart"/>
      <w:r>
        <w:rPr>
          <w:rFonts w:ascii="Gentium Basic" w:eastAsia="Gentium Basic" w:hAnsi="Gentium Basic" w:cs="Gentium Basic"/>
        </w:rPr>
        <w:t>Godana</w:t>
      </w:r>
      <w:proofErr w:type="spellEnd"/>
      <w:r>
        <w:rPr>
          <w:rFonts w:ascii="Gentium Basic" w:eastAsia="Gentium Basic" w:hAnsi="Gentium Basic" w:cs="Gentium Basic"/>
        </w:rPr>
        <w:t>, perished in a tragic helicopter crash during a peace mission.</w:t>
      </w:r>
    </w:p>
    <w:p w14:paraId="6A82E50C" w14:textId="77777777" w:rsidR="003561CA" w:rsidRDefault="003561CA" w:rsidP="003561CA">
      <w:pPr>
        <w:numPr>
          <w:ilvl w:val="2"/>
          <w:numId w:val="5"/>
        </w:numPr>
        <w:tabs>
          <w:tab w:val="left" w:pos="643"/>
        </w:tabs>
        <w:spacing w:after="160" w:line="259" w:lineRule="auto"/>
        <w:jc w:val="both"/>
      </w:pPr>
      <w:proofErr w:type="spellStart"/>
      <w:r>
        <w:rPr>
          <w:rFonts w:ascii="Gentium Basic" w:eastAsia="Gentium Basic" w:hAnsi="Gentium Basic" w:cs="Gentium Basic"/>
        </w:rPr>
        <w:lastRenderedPageBreak/>
        <w:t>Shakahola</w:t>
      </w:r>
      <w:proofErr w:type="spellEnd"/>
      <w:r>
        <w:rPr>
          <w:rFonts w:ascii="Gentium Basic" w:eastAsia="Gentium Basic" w:hAnsi="Gentium Basic" w:cs="Gentium Basic"/>
        </w:rPr>
        <w:t xml:space="preserve">, Kilifi County – the site where freedom heroine </w:t>
      </w:r>
      <w:proofErr w:type="spellStart"/>
      <w:r>
        <w:rPr>
          <w:rFonts w:ascii="Gentium Basic" w:eastAsia="Gentium Basic" w:hAnsi="Gentium Basic" w:cs="Gentium Basic"/>
        </w:rPr>
        <w:t>Mekatilili</w:t>
      </w:r>
      <w:proofErr w:type="spellEnd"/>
      <w:r>
        <w:rPr>
          <w:rFonts w:ascii="Gentium Basic" w:eastAsia="Gentium Basic" w:hAnsi="Gentium Basic" w:cs="Gentium Basic"/>
        </w:rPr>
        <w:t xml:space="preserve"> </w:t>
      </w:r>
      <w:proofErr w:type="spellStart"/>
      <w:r>
        <w:rPr>
          <w:rFonts w:ascii="Gentium Basic" w:eastAsia="Gentium Basic" w:hAnsi="Gentium Basic" w:cs="Gentium Basic"/>
        </w:rPr>
        <w:t>wa</w:t>
      </w:r>
      <w:proofErr w:type="spellEnd"/>
      <w:r>
        <w:rPr>
          <w:rFonts w:ascii="Gentium Basic" w:eastAsia="Gentium Basic" w:hAnsi="Gentium Basic" w:cs="Gentium Basic"/>
        </w:rPr>
        <w:t xml:space="preserve"> </w:t>
      </w:r>
      <w:proofErr w:type="spellStart"/>
      <w:r>
        <w:rPr>
          <w:rFonts w:ascii="Gentium Basic" w:eastAsia="Gentium Basic" w:hAnsi="Gentium Basic" w:cs="Gentium Basic"/>
        </w:rPr>
        <w:t>Menza</w:t>
      </w:r>
      <w:proofErr w:type="spellEnd"/>
      <w:r>
        <w:rPr>
          <w:rFonts w:ascii="Gentium Basic" w:eastAsia="Gentium Basic" w:hAnsi="Gentium Basic" w:cs="Gentium Basic"/>
        </w:rPr>
        <w:t xml:space="preserve"> is historically remembered for bravely confronting and slapping a colonial District Commissioner, symbolizing resistance against oppression.</w:t>
      </w:r>
    </w:p>
    <w:p w14:paraId="3A99F2D9" w14:textId="77777777" w:rsidR="003561CA" w:rsidRDefault="003561CA" w:rsidP="003561CA">
      <w:pPr>
        <w:numPr>
          <w:ilvl w:val="0"/>
          <w:numId w:val="6"/>
        </w:numPr>
        <w:pBdr>
          <w:top w:val="nil"/>
          <w:left w:val="nil"/>
          <w:bottom w:val="nil"/>
          <w:right w:val="nil"/>
          <w:between w:val="nil"/>
        </w:pBdr>
        <w:tabs>
          <w:tab w:val="left" w:pos="720"/>
          <w:tab w:val="left" w:pos="785"/>
        </w:tabs>
        <w:spacing w:after="160" w:line="259" w:lineRule="auto"/>
        <w:rPr>
          <w:rFonts w:ascii="Gentium Basic" w:eastAsia="Gentium Basic" w:hAnsi="Gentium Basic" w:cs="Gentium Basic"/>
          <w:b/>
          <w:color w:val="000000"/>
          <w:sz w:val="24"/>
          <w:szCs w:val="24"/>
        </w:rPr>
      </w:pPr>
      <w:r>
        <w:rPr>
          <w:rFonts w:ascii="Gentium Basic" w:eastAsia="Gentium Basic" w:hAnsi="Gentium Basic" w:cs="Gentium Basic"/>
          <w:b/>
          <w:color w:val="000000"/>
          <w:sz w:val="24"/>
          <w:szCs w:val="24"/>
        </w:rPr>
        <w:t>Climate Action through Tree Planting</w:t>
      </w:r>
    </w:p>
    <w:p w14:paraId="3F06417A" w14:textId="77777777" w:rsidR="003561CA" w:rsidRDefault="003561CA" w:rsidP="003561CA">
      <w:pPr>
        <w:spacing w:line="259" w:lineRule="auto"/>
        <w:jc w:val="both"/>
        <w:rPr>
          <w:rFonts w:ascii="Gentium Basic" w:eastAsia="Gentium Basic" w:hAnsi="Gentium Basic" w:cs="Gentium Basic"/>
        </w:rPr>
      </w:pPr>
      <w:r>
        <w:rPr>
          <w:rFonts w:ascii="Gentium Basic" w:eastAsia="Gentium Basic" w:hAnsi="Gentium Basic" w:cs="Gentium Basic"/>
        </w:rPr>
        <w:t xml:space="preserve">In support of the Presidential Climate Action Campaign, the Sub-sector, through the National </w:t>
      </w:r>
      <w:proofErr w:type="spellStart"/>
      <w:r>
        <w:rPr>
          <w:rFonts w:ascii="Gentium Basic" w:eastAsia="Gentium Basic" w:hAnsi="Gentium Basic" w:cs="Gentium Basic"/>
        </w:rPr>
        <w:t>Heros</w:t>
      </w:r>
      <w:proofErr w:type="spellEnd"/>
      <w:r>
        <w:rPr>
          <w:rFonts w:ascii="Gentium Basic" w:eastAsia="Gentium Basic" w:hAnsi="Gentium Basic" w:cs="Gentium Basic"/>
        </w:rPr>
        <w:t xml:space="preserve"> Council, spearheaded the planting of 23,000 trees, contributing to environmental conservation, climate resilience, and a greener legacy for future generations.</w:t>
      </w:r>
    </w:p>
    <w:p w14:paraId="6E0ACC92" w14:textId="77777777" w:rsidR="003561CA" w:rsidRDefault="003561CA" w:rsidP="003561CA">
      <w:pPr>
        <w:numPr>
          <w:ilvl w:val="0"/>
          <w:numId w:val="6"/>
        </w:numPr>
        <w:pBdr>
          <w:top w:val="nil"/>
          <w:left w:val="nil"/>
          <w:bottom w:val="nil"/>
          <w:right w:val="nil"/>
          <w:between w:val="nil"/>
        </w:pBdr>
        <w:spacing w:after="160" w:line="259" w:lineRule="auto"/>
        <w:rPr>
          <w:rFonts w:ascii="Gentium Basic" w:eastAsia="Gentium Basic" w:hAnsi="Gentium Basic" w:cs="Gentium Basic"/>
          <w:b/>
          <w:color w:val="000000"/>
          <w:sz w:val="24"/>
          <w:szCs w:val="24"/>
        </w:rPr>
      </w:pPr>
      <w:r>
        <w:rPr>
          <w:rFonts w:ascii="Gentium Basic" w:eastAsia="Gentium Basic" w:hAnsi="Gentium Basic" w:cs="Gentium Basic"/>
          <w:b/>
          <w:color w:val="000000"/>
          <w:sz w:val="24"/>
          <w:szCs w:val="24"/>
        </w:rPr>
        <w:t>Cultural Product Diversification</w:t>
      </w:r>
    </w:p>
    <w:p w14:paraId="2F56E26B" w14:textId="77777777" w:rsidR="003561CA" w:rsidRDefault="003561CA" w:rsidP="003561CA">
      <w:pPr>
        <w:jc w:val="both"/>
        <w:rPr>
          <w:rFonts w:ascii="Gentium Basic" w:eastAsia="Gentium Basic" w:hAnsi="Gentium Basic" w:cs="Gentium Basic"/>
        </w:rPr>
      </w:pPr>
      <w:r>
        <w:rPr>
          <w:rFonts w:ascii="Gentium Basic" w:eastAsia="Gentium Basic" w:hAnsi="Gentium Basic" w:cs="Gentium Basic"/>
        </w:rPr>
        <w:t xml:space="preserve">In order to diversify cultural products, the Government established the </w:t>
      </w:r>
      <w:proofErr w:type="spellStart"/>
      <w:r>
        <w:rPr>
          <w:rFonts w:ascii="Gentium Basic" w:eastAsia="Gentium Basic" w:hAnsi="Gentium Basic" w:cs="Gentium Basic"/>
        </w:rPr>
        <w:t>Ushanga</w:t>
      </w:r>
      <w:proofErr w:type="spellEnd"/>
      <w:r>
        <w:rPr>
          <w:rFonts w:ascii="Gentium Basic" w:eastAsia="Gentium Basic" w:hAnsi="Gentium Basic" w:cs="Gentium Basic"/>
        </w:rPr>
        <w:t xml:space="preserve"> Kenya Initiative which aims to create jobs and transformation for the living standards for the pastoralist women through the commercialization of beadwork in ten counties namely Kajiado, Narok, Turkana, West Pokot, Baringo, Samburu, </w:t>
      </w:r>
      <w:proofErr w:type="spellStart"/>
      <w:r>
        <w:rPr>
          <w:rFonts w:ascii="Gentium Basic" w:eastAsia="Gentium Basic" w:hAnsi="Gentium Basic" w:cs="Gentium Basic"/>
        </w:rPr>
        <w:t>Marsabit</w:t>
      </w:r>
      <w:proofErr w:type="spellEnd"/>
      <w:r>
        <w:rPr>
          <w:rFonts w:ascii="Gentium Basic" w:eastAsia="Gentium Basic" w:hAnsi="Gentium Basic" w:cs="Gentium Basic"/>
        </w:rPr>
        <w:t xml:space="preserve">, Laikipia, Garissa and </w:t>
      </w:r>
      <w:proofErr w:type="spellStart"/>
      <w:r>
        <w:rPr>
          <w:rFonts w:ascii="Gentium Basic" w:eastAsia="Gentium Basic" w:hAnsi="Gentium Basic" w:cs="Gentium Basic"/>
        </w:rPr>
        <w:t>Elgeyo</w:t>
      </w:r>
      <w:proofErr w:type="spellEnd"/>
      <w:r>
        <w:rPr>
          <w:rFonts w:ascii="Gentium Basic" w:eastAsia="Gentium Basic" w:hAnsi="Gentium Basic" w:cs="Gentium Basic"/>
        </w:rPr>
        <w:t xml:space="preserve"> Marakwet. During the period under review, the sub-sector achieved the following through this initiative; </w:t>
      </w:r>
      <w:r>
        <w:rPr>
          <w:rFonts w:ascii="Gentium Basic" w:eastAsia="Gentium Basic" w:hAnsi="Gentium Basic" w:cs="Gentium Basic"/>
          <w:b/>
        </w:rPr>
        <w:t xml:space="preserve"> </w:t>
      </w:r>
    </w:p>
    <w:p w14:paraId="3338F392" w14:textId="77777777" w:rsidR="003561CA" w:rsidRDefault="003561CA" w:rsidP="003561CA">
      <w:pPr>
        <w:jc w:val="both"/>
        <w:rPr>
          <w:rFonts w:ascii="Gentium Basic" w:eastAsia="Gentium Basic" w:hAnsi="Gentium Basic" w:cs="Gentium Basic"/>
        </w:rPr>
      </w:pPr>
      <w:r>
        <w:rPr>
          <w:rFonts w:ascii="Gentium Basic" w:eastAsia="Gentium Basic" w:hAnsi="Gentium Basic" w:cs="Gentium Basic"/>
        </w:rPr>
        <w:t xml:space="preserve">In FY 2024/25, 420 women and girls were trained in Kajiado, Narok and Laikipia. This involves training on contemporary designs, quality finish and tooling them with small equipment to </w:t>
      </w:r>
      <w:proofErr w:type="spellStart"/>
      <w:r>
        <w:rPr>
          <w:rFonts w:ascii="Gentium Basic" w:eastAsia="Gentium Basic" w:hAnsi="Gentium Basic" w:cs="Gentium Basic"/>
        </w:rPr>
        <w:t>realise</w:t>
      </w:r>
      <w:proofErr w:type="spellEnd"/>
      <w:r>
        <w:rPr>
          <w:rFonts w:ascii="Gentium Basic" w:eastAsia="Gentium Basic" w:hAnsi="Gentium Basic" w:cs="Gentium Basic"/>
        </w:rPr>
        <w:t xml:space="preserve"> quality finish of products to be able to compete in national, regional and international markets, while still preserving the culture of beading.</w:t>
      </w:r>
    </w:p>
    <w:p w14:paraId="2AE4F392" w14:textId="77777777" w:rsidR="003561CA" w:rsidRDefault="003561CA" w:rsidP="003561CA">
      <w:pPr>
        <w:spacing w:after="160" w:line="259" w:lineRule="auto"/>
        <w:jc w:val="both"/>
        <w:rPr>
          <w:rFonts w:ascii="Gentium Basic" w:eastAsia="Gentium Basic" w:hAnsi="Gentium Basic" w:cs="Gentium Basic"/>
        </w:rPr>
      </w:pPr>
      <w:r>
        <w:rPr>
          <w:rFonts w:ascii="Gentium Basic" w:eastAsia="Gentium Basic" w:hAnsi="Gentium Basic" w:cs="Gentium Basic"/>
        </w:rPr>
        <w:t xml:space="preserve">Further, 401 women /girls </w:t>
      </w:r>
      <w:proofErr w:type="spellStart"/>
      <w:r>
        <w:rPr>
          <w:rFonts w:ascii="Gentium Basic" w:eastAsia="Gentium Basic" w:hAnsi="Gentium Basic" w:cs="Gentium Basic"/>
        </w:rPr>
        <w:t>beaders</w:t>
      </w:r>
      <w:proofErr w:type="spellEnd"/>
      <w:r>
        <w:rPr>
          <w:rFonts w:ascii="Gentium Basic" w:eastAsia="Gentium Basic" w:hAnsi="Gentium Basic" w:cs="Gentium Basic"/>
        </w:rPr>
        <w:t xml:space="preserve"> were supported and given opportunities to attend numerous national exhibitions.  Their products were also show cased in Paris at Kenya House during Olympics where UKI produced all accessories the </w:t>
      </w:r>
      <w:proofErr w:type="spellStart"/>
      <w:r>
        <w:rPr>
          <w:rFonts w:ascii="Gentium Basic" w:eastAsia="Gentium Basic" w:hAnsi="Gentium Basic" w:cs="Gentium Basic"/>
        </w:rPr>
        <w:t>atheletes</w:t>
      </w:r>
      <w:proofErr w:type="spellEnd"/>
      <w:r>
        <w:rPr>
          <w:rFonts w:ascii="Gentium Basic" w:eastAsia="Gentium Basic" w:hAnsi="Gentium Basic" w:cs="Gentium Basic"/>
        </w:rPr>
        <w:t xml:space="preserve"> wore.  The </w:t>
      </w:r>
      <w:proofErr w:type="spellStart"/>
      <w:r>
        <w:rPr>
          <w:rFonts w:ascii="Gentium Basic" w:eastAsia="Gentium Basic" w:hAnsi="Gentium Basic" w:cs="Gentium Basic"/>
        </w:rPr>
        <w:t>beaders</w:t>
      </w:r>
      <w:proofErr w:type="spellEnd"/>
      <w:r>
        <w:rPr>
          <w:rFonts w:ascii="Gentium Basic" w:eastAsia="Gentium Basic" w:hAnsi="Gentium Basic" w:cs="Gentium Basic"/>
        </w:rPr>
        <w:t xml:space="preserve"> also travelled to Berlin at the “Pamoja Festival” and Dubai.</w:t>
      </w:r>
    </w:p>
    <w:p w14:paraId="2C60DF1D" w14:textId="77777777" w:rsidR="003561CA" w:rsidRDefault="003561CA" w:rsidP="003561CA">
      <w:pPr>
        <w:numPr>
          <w:ilvl w:val="0"/>
          <w:numId w:val="6"/>
        </w:numPr>
        <w:pBdr>
          <w:top w:val="nil"/>
          <w:left w:val="nil"/>
          <w:bottom w:val="nil"/>
          <w:right w:val="nil"/>
          <w:between w:val="nil"/>
        </w:pBdr>
        <w:spacing w:after="160" w:line="259" w:lineRule="auto"/>
        <w:rPr>
          <w:rFonts w:ascii="Gentium Basic" w:eastAsia="Gentium Basic" w:hAnsi="Gentium Basic" w:cs="Gentium Basic"/>
          <w:b/>
          <w:color w:val="000000"/>
          <w:sz w:val="24"/>
          <w:szCs w:val="24"/>
        </w:rPr>
      </w:pPr>
      <w:r>
        <w:rPr>
          <w:rFonts w:ascii="Gentium Basic" w:eastAsia="Gentium Basic" w:hAnsi="Gentium Basic" w:cs="Gentium Basic"/>
          <w:b/>
          <w:color w:val="000000"/>
          <w:sz w:val="24"/>
          <w:szCs w:val="24"/>
        </w:rPr>
        <w:t xml:space="preserve">Culture development and promotion </w:t>
      </w:r>
    </w:p>
    <w:p w14:paraId="1B5C226B" w14:textId="77777777" w:rsidR="003561CA" w:rsidRDefault="003561CA" w:rsidP="003561CA">
      <w:pPr>
        <w:spacing w:after="160" w:line="259" w:lineRule="auto"/>
        <w:jc w:val="both"/>
        <w:rPr>
          <w:rFonts w:ascii="Gentium Basic" w:eastAsia="Gentium Basic" w:hAnsi="Gentium Basic" w:cs="Gentium Basic"/>
        </w:rPr>
      </w:pPr>
      <w:bookmarkStart w:id="35" w:name="_y3d80yxmkkv7" w:colFirst="0" w:colLast="0"/>
      <w:bookmarkEnd w:id="35"/>
      <w:r>
        <w:rPr>
          <w:rFonts w:ascii="Gentium Basic" w:eastAsia="Gentium Basic" w:hAnsi="Gentium Basic" w:cs="Gentium Basic"/>
        </w:rPr>
        <w:t xml:space="preserve">During the period under review on cultural </w:t>
      </w:r>
      <w:proofErr w:type="spellStart"/>
      <w:r>
        <w:rPr>
          <w:rFonts w:ascii="Gentium Basic" w:eastAsia="Gentium Basic" w:hAnsi="Gentium Basic" w:cs="Gentium Basic"/>
        </w:rPr>
        <w:t>programmes</w:t>
      </w:r>
      <w:proofErr w:type="spellEnd"/>
      <w:r>
        <w:rPr>
          <w:rFonts w:ascii="Gentium Basic" w:eastAsia="Gentium Basic" w:hAnsi="Gentium Basic" w:cs="Gentium Basic"/>
        </w:rPr>
        <w:t xml:space="preserve"> 2,732 artists and cultural practitioners were empowered through capacity building workshops, seminars, exhibitions and registrations in collaboration with the County Governments.  21 cultural festivals and 3 editions of the National Kenya Music and Cultural Festival were coordinated and implemented. In implementation of UNESCO 2005 Convention on Protection and Promotion of the Diversity of Cultural Expressions and the UNESCO 2003 Convention on Safeguarding of Intangible Cultural Heritage (ICH), 5 ICH elements were documented and safeguarded, TK and CE Act 2016 was reviewed and regulations prepared for its operationalization, with 1,017 cultural practitioners sensitized on the provisions of the Act.</w:t>
      </w:r>
    </w:p>
    <w:p w14:paraId="38A13644" w14:textId="77777777" w:rsidR="003561CA" w:rsidRDefault="003561CA" w:rsidP="003561CA">
      <w:pPr>
        <w:numPr>
          <w:ilvl w:val="2"/>
          <w:numId w:val="4"/>
        </w:numPr>
        <w:pBdr>
          <w:top w:val="nil"/>
          <w:left w:val="nil"/>
          <w:bottom w:val="nil"/>
          <w:right w:val="nil"/>
          <w:between w:val="nil"/>
        </w:pBdr>
        <w:spacing w:after="200" w:line="240" w:lineRule="auto"/>
        <w:rPr>
          <w:rFonts w:ascii="Gentium Basic" w:eastAsia="Gentium Basic" w:hAnsi="Gentium Basic" w:cs="Gentium Basic"/>
          <w:b/>
          <w:color w:val="000000"/>
          <w:sz w:val="24"/>
          <w:szCs w:val="24"/>
        </w:rPr>
      </w:pPr>
      <w:r>
        <w:rPr>
          <w:rFonts w:ascii="Gentium Basic" w:eastAsia="Gentium Basic" w:hAnsi="Gentium Basic" w:cs="Gentium Basic"/>
          <w:b/>
          <w:color w:val="000000"/>
          <w:sz w:val="24"/>
          <w:szCs w:val="24"/>
        </w:rPr>
        <w:t>Public Records Management Programme</w:t>
      </w:r>
    </w:p>
    <w:p w14:paraId="1BABAEEA" w14:textId="77777777" w:rsidR="003561CA" w:rsidRDefault="003561CA" w:rsidP="003561CA">
      <w:pPr>
        <w:jc w:val="both"/>
        <w:rPr>
          <w:rFonts w:ascii="Gentium Basic" w:eastAsia="Gentium Basic" w:hAnsi="Gentium Basic" w:cs="Gentium Basic"/>
        </w:rPr>
      </w:pPr>
      <w:r>
        <w:rPr>
          <w:rFonts w:ascii="Gentium Basic" w:eastAsia="Gentium Basic" w:hAnsi="Gentium Basic" w:cs="Gentium Basic"/>
        </w:rPr>
        <w:t xml:space="preserve">This </w:t>
      </w:r>
      <w:proofErr w:type="spellStart"/>
      <w:r>
        <w:rPr>
          <w:rFonts w:ascii="Gentium Basic" w:eastAsia="Gentium Basic" w:hAnsi="Gentium Basic" w:cs="Gentium Basic"/>
        </w:rPr>
        <w:t>programme</w:t>
      </w:r>
      <w:proofErr w:type="spellEnd"/>
      <w:r>
        <w:rPr>
          <w:rFonts w:ascii="Gentium Basic" w:eastAsia="Gentium Basic" w:hAnsi="Gentium Basic" w:cs="Gentium Basic"/>
        </w:rPr>
        <w:t xml:space="preserve"> ensures effective management, preservation, and accessibility of public records for governance, research, and posterity. It comprises two sub-</w:t>
      </w:r>
      <w:proofErr w:type="spellStart"/>
      <w:r>
        <w:rPr>
          <w:rFonts w:ascii="Gentium Basic" w:eastAsia="Gentium Basic" w:hAnsi="Gentium Basic" w:cs="Gentium Basic"/>
        </w:rPr>
        <w:t>programmes</w:t>
      </w:r>
      <w:proofErr w:type="spellEnd"/>
      <w:r>
        <w:rPr>
          <w:rFonts w:ascii="Gentium Basic" w:eastAsia="Gentium Basic" w:hAnsi="Gentium Basic" w:cs="Gentium Basic"/>
        </w:rPr>
        <w:t xml:space="preserve"> namely: </w:t>
      </w:r>
      <w:r>
        <w:rPr>
          <w:rFonts w:ascii="Gentium Basic" w:eastAsia="Gentium Basic" w:hAnsi="Gentium Basic" w:cs="Gentium Basic"/>
          <w:b/>
        </w:rPr>
        <w:t>Records Management</w:t>
      </w:r>
      <w:r>
        <w:rPr>
          <w:rFonts w:ascii="Gentium Basic" w:eastAsia="Gentium Basic" w:hAnsi="Gentium Basic" w:cs="Gentium Basic"/>
        </w:rPr>
        <w:t xml:space="preserve">, which oversees the proper creation, storage, and use of government records; and </w:t>
      </w:r>
      <w:r>
        <w:rPr>
          <w:rFonts w:ascii="Gentium Basic" w:eastAsia="Gentium Basic" w:hAnsi="Gentium Basic" w:cs="Gentium Basic"/>
          <w:b/>
        </w:rPr>
        <w:t>Archives &amp; Documentation Management</w:t>
      </w:r>
      <w:r>
        <w:rPr>
          <w:rFonts w:ascii="Gentium Basic" w:eastAsia="Gentium Basic" w:hAnsi="Gentium Basic" w:cs="Gentium Basic"/>
        </w:rPr>
        <w:t>, which safeguards historical records and provides public access to archival resources.</w:t>
      </w:r>
    </w:p>
    <w:p w14:paraId="2462032D" w14:textId="77777777" w:rsidR="003561CA" w:rsidRDefault="003561CA" w:rsidP="003561CA">
      <w:pPr>
        <w:jc w:val="both"/>
        <w:rPr>
          <w:rFonts w:ascii="Gentium Basic" w:eastAsia="Gentium Basic" w:hAnsi="Gentium Basic" w:cs="Gentium Basic"/>
        </w:rPr>
      </w:pPr>
      <w:r>
        <w:rPr>
          <w:rFonts w:ascii="Gentium Basic" w:eastAsia="Gentium Basic" w:hAnsi="Gentium Basic" w:cs="Gentium Basic"/>
        </w:rPr>
        <w:t xml:space="preserve">The achievements under this </w:t>
      </w:r>
      <w:proofErr w:type="spellStart"/>
      <w:r>
        <w:rPr>
          <w:rFonts w:ascii="Gentium Basic" w:eastAsia="Gentium Basic" w:hAnsi="Gentium Basic" w:cs="Gentium Basic"/>
        </w:rPr>
        <w:t>programme</w:t>
      </w:r>
      <w:proofErr w:type="spellEnd"/>
      <w:r>
        <w:rPr>
          <w:rFonts w:ascii="Gentium Basic" w:eastAsia="Gentium Basic" w:hAnsi="Gentium Basic" w:cs="Gentium Basic"/>
        </w:rPr>
        <w:t xml:space="preserve"> in the review period include:</w:t>
      </w:r>
    </w:p>
    <w:p w14:paraId="5F20A9B7" w14:textId="77777777" w:rsidR="003561CA" w:rsidRDefault="003561CA" w:rsidP="003561CA">
      <w:pPr>
        <w:numPr>
          <w:ilvl w:val="0"/>
          <w:numId w:val="7"/>
        </w:numPr>
        <w:pBdr>
          <w:top w:val="nil"/>
          <w:left w:val="nil"/>
          <w:bottom w:val="nil"/>
          <w:right w:val="nil"/>
          <w:between w:val="nil"/>
        </w:pBdr>
        <w:spacing w:after="200"/>
        <w:jc w:val="both"/>
        <w:rPr>
          <w:rFonts w:ascii="Gentium Basic" w:eastAsia="Gentium Basic" w:hAnsi="Gentium Basic" w:cs="Gentium Basic"/>
          <w:b/>
          <w:color w:val="000000"/>
          <w:sz w:val="24"/>
          <w:szCs w:val="24"/>
        </w:rPr>
      </w:pPr>
      <w:r>
        <w:rPr>
          <w:rFonts w:ascii="Gentium Basic" w:eastAsia="Gentium Basic" w:hAnsi="Gentium Basic" w:cs="Gentium Basic"/>
          <w:b/>
          <w:color w:val="000000"/>
          <w:sz w:val="24"/>
          <w:szCs w:val="24"/>
        </w:rPr>
        <w:t>Records Management</w:t>
      </w:r>
    </w:p>
    <w:p w14:paraId="031BBF8E" w14:textId="77777777" w:rsidR="003561CA" w:rsidRDefault="003561CA" w:rsidP="003561CA">
      <w:pPr>
        <w:jc w:val="both"/>
        <w:rPr>
          <w:rFonts w:ascii="Gentium Basic" w:eastAsia="Gentium Basic" w:hAnsi="Gentium Basic" w:cs="Gentium Basic"/>
        </w:rPr>
      </w:pPr>
      <w:r>
        <w:rPr>
          <w:rFonts w:ascii="Gentium Basic" w:eastAsia="Gentium Basic" w:hAnsi="Gentium Basic" w:cs="Gentium Basic"/>
        </w:rPr>
        <w:lastRenderedPageBreak/>
        <w:t>The sub-sector, through KNADS, acquired 13,772 Archival Records for permanent preservation; provided researchers with access to 9,260 Archival Records; digitized 203,977 analogue records on Microfilms and Returned 2663 migrated digital archives from United Kingdom to Kenya.</w:t>
      </w:r>
    </w:p>
    <w:p w14:paraId="5A90578B" w14:textId="77777777" w:rsidR="003561CA" w:rsidRDefault="003561CA" w:rsidP="003561CA">
      <w:pPr>
        <w:numPr>
          <w:ilvl w:val="0"/>
          <w:numId w:val="7"/>
        </w:numPr>
        <w:pBdr>
          <w:top w:val="nil"/>
          <w:left w:val="nil"/>
          <w:bottom w:val="nil"/>
          <w:right w:val="nil"/>
          <w:between w:val="nil"/>
        </w:pBdr>
        <w:spacing w:after="200"/>
        <w:jc w:val="both"/>
        <w:rPr>
          <w:rFonts w:ascii="Gentium Basic" w:eastAsia="Gentium Basic" w:hAnsi="Gentium Basic" w:cs="Gentium Basic"/>
          <w:b/>
          <w:color w:val="000000"/>
          <w:sz w:val="24"/>
          <w:szCs w:val="24"/>
        </w:rPr>
      </w:pPr>
      <w:r>
        <w:rPr>
          <w:rFonts w:ascii="Gentium Basic" w:eastAsia="Gentium Basic" w:hAnsi="Gentium Basic" w:cs="Gentium Basic"/>
          <w:b/>
          <w:color w:val="000000"/>
          <w:sz w:val="24"/>
          <w:szCs w:val="24"/>
        </w:rPr>
        <w:t>Archives &amp; Documentation Management</w:t>
      </w:r>
    </w:p>
    <w:p w14:paraId="6E7B48BC" w14:textId="77777777" w:rsidR="003561CA" w:rsidRDefault="003561CA" w:rsidP="003561CA">
      <w:pPr>
        <w:jc w:val="both"/>
        <w:rPr>
          <w:rFonts w:ascii="Gentium Basic" w:eastAsia="Gentium Basic" w:hAnsi="Gentium Basic" w:cs="Gentium Basic"/>
          <w:sz w:val="24"/>
          <w:szCs w:val="24"/>
        </w:rPr>
      </w:pPr>
      <w:r>
        <w:rPr>
          <w:rFonts w:ascii="Gentium Basic" w:eastAsia="Gentium Basic" w:hAnsi="Gentium Basic" w:cs="Gentium Basic"/>
        </w:rPr>
        <w:t>During the period under review, the subsector, digitized 1.3M records and information in RMUs; appraised 15 RMUs and tallied 600,000 records. Further, the sub-sector undertook benchmarking of IPRIMS System in readiness for the roll out of the e-records system. In addition, 33 RMUs were networked in the operationalization of records management procedures.</w:t>
      </w:r>
      <w:r>
        <w:rPr>
          <w:rFonts w:ascii="Gentium Basic" w:eastAsia="Gentium Basic" w:hAnsi="Gentium Basic" w:cs="Gentium Basic"/>
          <w:sz w:val="24"/>
          <w:szCs w:val="24"/>
        </w:rPr>
        <w:t xml:space="preserve">  </w:t>
      </w:r>
    </w:p>
    <w:p w14:paraId="0AA251F5" w14:textId="77777777" w:rsidR="003561CA" w:rsidRDefault="003561CA" w:rsidP="003561CA">
      <w:pPr>
        <w:numPr>
          <w:ilvl w:val="2"/>
          <w:numId w:val="4"/>
        </w:numPr>
        <w:pBdr>
          <w:top w:val="nil"/>
          <w:left w:val="nil"/>
          <w:bottom w:val="nil"/>
          <w:right w:val="nil"/>
          <w:between w:val="nil"/>
        </w:pBdr>
        <w:spacing w:line="240" w:lineRule="auto"/>
        <w:rPr>
          <w:rFonts w:ascii="Gentium Basic" w:eastAsia="Gentium Basic" w:hAnsi="Gentium Basic" w:cs="Gentium Basic"/>
          <w:b/>
          <w:color w:val="000000"/>
          <w:sz w:val="24"/>
          <w:szCs w:val="24"/>
        </w:rPr>
      </w:pPr>
      <w:r>
        <w:rPr>
          <w:rFonts w:ascii="Gentium Basic" w:eastAsia="Gentium Basic" w:hAnsi="Gentium Basic" w:cs="Gentium Basic"/>
          <w:b/>
          <w:color w:val="000000"/>
          <w:sz w:val="24"/>
          <w:szCs w:val="24"/>
        </w:rPr>
        <w:t>The Arts Programme</w:t>
      </w:r>
    </w:p>
    <w:p w14:paraId="102EC8A6" w14:textId="77777777" w:rsidR="003561CA" w:rsidRDefault="003561CA" w:rsidP="003561CA">
      <w:pPr>
        <w:spacing w:line="240" w:lineRule="auto"/>
        <w:rPr>
          <w:rFonts w:ascii="Gentium Basic" w:eastAsia="Gentium Basic" w:hAnsi="Gentium Basic" w:cs="Gentium Basic"/>
          <w:b/>
          <w:sz w:val="24"/>
          <w:szCs w:val="24"/>
        </w:rPr>
      </w:pPr>
    </w:p>
    <w:p w14:paraId="6DD434F6" w14:textId="77777777" w:rsidR="003561CA" w:rsidRDefault="003561CA" w:rsidP="003561CA">
      <w:pPr>
        <w:spacing w:line="240" w:lineRule="auto"/>
        <w:jc w:val="both"/>
        <w:rPr>
          <w:rFonts w:ascii="Gentium Basic" w:eastAsia="Gentium Basic" w:hAnsi="Gentium Basic" w:cs="Gentium Basic"/>
        </w:rPr>
      </w:pPr>
      <w:r>
        <w:rPr>
          <w:rFonts w:ascii="Gentium Basic" w:eastAsia="Gentium Basic" w:hAnsi="Gentium Basic" w:cs="Gentium Basic"/>
        </w:rPr>
        <w:t xml:space="preserve">This </w:t>
      </w:r>
      <w:proofErr w:type="spellStart"/>
      <w:r>
        <w:rPr>
          <w:rFonts w:ascii="Gentium Basic" w:eastAsia="Gentium Basic" w:hAnsi="Gentium Basic" w:cs="Gentium Basic"/>
        </w:rPr>
        <w:t>programme</w:t>
      </w:r>
      <w:proofErr w:type="spellEnd"/>
      <w:r>
        <w:rPr>
          <w:rFonts w:ascii="Gentium Basic" w:eastAsia="Gentium Basic" w:hAnsi="Gentium Basic" w:cs="Gentium Basic"/>
        </w:rPr>
        <w:t xml:space="preserve"> promotes artistic expression and nurtures talent in the creative sector as a driver of national unity and economic growth. It comprises of two sub-</w:t>
      </w:r>
      <w:proofErr w:type="spellStart"/>
      <w:r>
        <w:rPr>
          <w:rFonts w:ascii="Gentium Basic" w:eastAsia="Gentium Basic" w:hAnsi="Gentium Basic" w:cs="Gentium Basic"/>
        </w:rPr>
        <w:t>programmes</w:t>
      </w:r>
      <w:proofErr w:type="spellEnd"/>
      <w:r>
        <w:rPr>
          <w:rFonts w:ascii="Gentium Basic" w:eastAsia="Gentium Basic" w:hAnsi="Gentium Basic" w:cs="Gentium Basic"/>
        </w:rPr>
        <w:t xml:space="preserve"> which are:</w:t>
      </w:r>
      <w:r>
        <w:rPr>
          <w:rFonts w:ascii="Gentium Basic" w:eastAsia="Gentium Basic" w:hAnsi="Gentium Basic" w:cs="Gentium Basic"/>
          <w:b/>
        </w:rPr>
        <w:t xml:space="preserve"> Performing Arts, </w:t>
      </w:r>
      <w:r>
        <w:rPr>
          <w:rFonts w:ascii="Gentium Basic" w:eastAsia="Gentium Basic" w:hAnsi="Gentium Basic" w:cs="Gentium Basic"/>
        </w:rPr>
        <w:t>which supports theatre, drama, and related performance arts</w:t>
      </w:r>
      <w:r>
        <w:rPr>
          <w:rFonts w:ascii="Gentium Basic" w:eastAsia="Gentium Basic" w:hAnsi="Gentium Basic" w:cs="Gentium Basic"/>
          <w:b/>
        </w:rPr>
        <w:t xml:space="preserve">; and Promotion of Kenya Music and Dance, </w:t>
      </w:r>
      <w:r>
        <w:rPr>
          <w:rFonts w:ascii="Gentium Basic" w:eastAsia="Gentium Basic" w:hAnsi="Gentium Basic" w:cs="Gentium Basic"/>
        </w:rPr>
        <w:t>which enhances the growth, recognition, and commercialization of Kenya’s music and dance heritage.</w:t>
      </w:r>
    </w:p>
    <w:p w14:paraId="0100A51A" w14:textId="77777777" w:rsidR="003561CA" w:rsidRDefault="003561CA" w:rsidP="003561CA">
      <w:pPr>
        <w:spacing w:line="240" w:lineRule="auto"/>
        <w:jc w:val="both"/>
        <w:rPr>
          <w:rFonts w:ascii="Gentium Basic" w:eastAsia="Gentium Basic" w:hAnsi="Gentium Basic" w:cs="Gentium Basic"/>
        </w:rPr>
      </w:pPr>
      <w:r>
        <w:rPr>
          <w:rFonts w:ascii="Gentium Basic" w:eastAsia="Gentium Basic" w:hAnsi="Gentium Basic" w:cs="Gentium Basic"/>
        </w:rPr>
        <w:t xml:space="preserve">The achievements under this </w:t>
      </w:r>
      <w:proofErr w:type="spellStart"/>
      <w:r>
        <w:rPr>
          <w:rFonts w:ascii="Gentium Basic" w:eastAsia="Gentium Basic" w:hAnsi="Gentium Basic" w:cs="Gentium Basic"/>
        </w:rPr>
        <w:t>programme</w:t>
      </w:r>
      <w:proofErr w:type="spellEnd"/>
      <w:r>
        <w:rPr>
          <w:rFonts w:ascii="Gentium Basic" w:eastAsia="Gentium Basic" w:hAnsi="Gentium Basic" w:cs="Gentium Basic"/>
        </w:rPr>
        <w:t xml:space="preserve"> in the review period include:</w:t>
      </w:r>
    </w:p>
    <w:p w14:paraId="10CA80EF" w14:textId="77777777" w:rsidR="003561CA" w:rsidRDefault="003561CA" w:rsidP="003561CA">
      <w:pPr>
        <w:numPr>
          <w:ilvl w:val="0"/>
          <w:numId w:val="8"/>
        </w:numPr>
        <w:pBdr>
          <w:top w:val="nil"/>
          <w:left w:val="nil"/>
          <w:bottom w:val="nil"/>
          <w:right w:val="nil"/>
          <w:between w:val="nil"/>
        </w:pBdr>
        <w:spacing w:after="200"/>
        <w:rPr>
          <w:rFonts w:ascii="Gentium Basic" w:eastAsia="Gentium Basic" w:hAnsi="Gentium Basic" w:cs="Gentium Basic"/>
          <w:b/>
          <w:color w:val="000000"/>
        </w:rPr>
      </w:pPr>
      <w:r>
        <w:rPr>
          <w:rFonts w:ascii="Gentium Basic" w:eastAsia="Gentium Basic" w:hAnsi="Gentium Basic" w:cs="Gentium Basic"/>
          <w:b/>
          <w:color w:val="000000"/>
        </w:rPr>
        <w:t xml:space="preserve">Enhancement of Performing arts </w:t>
      </w:r>
    </w:p>
    <w:p w14:paraId="43C103ED" w14:textId="77777777" w:rsidR="003561CA" w:rsidRDefault="003561CA" w:rsidP="003561CA">
      <w:pPr>
        <w:spacing w:line="259" w:lineRule="auto"/>
        <w:jc w:val="both"/>
        <w:rPr>
          <w:rFonts w:ascii="Gentium Basic" w:eastAsia="Gentium Basic" w:hAnsi="Gentium Basic" w:cs="Gentium Basic"/>
        </w:rPr>
      </w:pPr>
      <w:r>
        <w:rPr>
          <w:rFonts w:ascii="Gentium Basic" w:eastAsia="Gentium Basic" w:hAnsi="Gentium Basic" w:cs="Gentium Basic"/>
        </w:rPr>
        <w:t>During the period under review, the sub-sector trained and nurtured 665 artists through a capacity building forum with an aim of building skills and experience to the artists. In addition, the sub-sector held a national visual art exhibition and national crafts fair where 80 and 50 artists were supported respectively. These forums contribute significantly to the economy as income generator inform of job creation hence alleviating poverty. Further, the sub-sector was able to sensitize and disseminate the 2005 UNESCO convection to 116 artists.  However, the fashion and design exhibition was not held as planned due to limited financial resources.</w:t>
      </w:r>
    </w:p>
    <w:p w14:paraId="5EC07BCB" w14:textId="77777777" w:rsidR="003561CA" w:rsidRDefault="003561CA" w:rsidP="003561CA">
      <w:pPr>
        <w:numPr>
          <w:ilvl w:val="0"/>
          <w:numId w:val="8"/>
        </w:numPr>
        <w:pBdr>
          <w:top w:val="nil"/>
          <w:left w:val="nil"/>
          <w:bottom w:val="nil"/>
          <w:right w:val="nil"/>
          <w:between w:val="nil"/>
        </w:pBdr>
        <w:spacing w:after="200"/>
        <w:jc w:val="both"/>
        <w:rPr>
          <w:rFonts w:ascii="Gentium Basic" w:eastAsia="Gentium Basic" w:hAnsi="Gentium Basic" w:cs="Gentium Basic"/>
          <w:b/>
          <w:color w:val="000000"/>
        </w:rPr>
      </w:pPr>
      <w:r>
        <w:rPr>
          <w:rFonts w:ascii="Gentium Basic" w:eastAsia="Gentium Basic" w:hAnsi="Gentium Basic" w:cs="Gentium Basic"/>
          <w:b/>
          <w:color w:val="000000"/>
        </w:rPr>
        <w:t>Strengthening of Creative Arts</w:t>
      </w:r>
    </w:p>
    <w:p w14:paraId="1959F111" w14:textId="77777777" w:rsidR="003561CA" w:rsidRDefault="003561CA" w:rsidP="003561CA">
      <w:pPr>
        <w:spacing w:after="160" w:line="259" w:lineRule="auto"/>
        <w:jc w:val="both"/>
        <w:rPr>
          <w:rFonts w:ascii="Gentium Basic" w:eastAsia="Gentium Basic" w:hAnsi="Gentium Basic" w:cs="Gentium Basic"/>
        </w:rPr>
      </w:pPr>
      <w:r>
        <w:rPr>
          <w:rFonts w:ascii="Gentium Basic" w:eastAsia="Gentium Basic" w:hAnsi="Gentium Basic" w:cs="Gentium Basic"/>
        </w:rPr>
        <w:t xml:space="preserve">In FY 2024/25, the Subsector, through Kenya Cultural Centre, trained </w:t>
      </w:r>
      <w:r>
        <w:rPr>
          <w:rFonts w:ascii="Gentium Basic" w:eastAsia="Gentium Basic" w:hAnsi="Gentium Basic" w:cs="Gentium Basic"/>
          <w:b/>
        </w:rPr>
        <w:t xml:space="preserve">499 creatives </w:t>
      </w:r>
      <w:r>
        <w:rPr>
          <w:rFonts w:ascii="Gentium Basic" w:eastAsia="Gentium Basic" w:hAnsi="Gentium Basic" w:cs="Gentium Basic"/>
        </w:rPr>
        <w:t xml:space="preserve">across diverse programs, including Ngoma </w:t>
      </w:r>
      <w:proofErr w:type="spellStart"/>
      <w:r>
        <w:rPr>
          <w:rFonts w:ascii="Gentium Basic" w:eastAsia="Gentium Basic" w:hAnsi="Gentium Basic" w:cs="Gentium Basic"/>
        </w:rPr>
        <w:t>na</w:t>
      </w:r>
      <w:proofErr w:type="spellEnd"/>
      <w:r>
        <w:rPr>
          <w:rFonts w:ascii="Gentium Basic" w:eastAsia="Gentium Basic" w:hAnsi="Gentium Basic" w:cs="Gentium Basic"/>
        </w:rPr>
        <w:t xml:space="preserve"> </w:t>
      </w:r>
      <w:proofErr w:type="spellStart"/>
      <w:r>
        <w:rPr>
          <w:rFonts w:ascii="Gentium Basic" w:eastAsia="Gentium Basic" w:hAnsi="Gentium Basic" w:cs="Gentium Basic"/>
        </w:rPr>
        <w:t>Sarakasi</w:t>
      </w:r>
      <w:proofErr w:type="spellEnd"/>
      <w:r>
        <w:rPr>
          <w:rFonts w:ascii="Gentium Basic" w:eastAsia="Gentium Basic" w:hAnsi="Gentium Basic" w:cs="Gentium Basic"/>
        </w:rPr>
        <w:t>, County Theatre Fiesta, Recognition of Prior Learning, Youth Theatre Kenya, and Beyond the Mainstream Storytellers. Recognition efforts were equally robust, with </w:t>
      </w:r>
      <w:r>
        <w:rPr>
          <w:rFonts w:ascii="Gentium Basic" w:eastAsia="Gentium Basic" w:hAnsi="Gentium Basic" w:cs="Gentium Basic"/>
          <w:b/>
        </w:rPr>
        <w:t>543 creatives awarded</w:t>
      </w:r>
      <w:r>
        <w:rPr>
          <w:rFonts w:ascii="Gentium Basic" w:eastAsia="Gentium Basic" w:hAnsi="Gentium Basic" w:cs="Gentium Basic"/>
        </w:rPr>
        <w:t> through platforms such as the Poetry After Lunch Competition, Kenya Theatre Awards, World Arts Day, and the County Theatre Fiesta. Children’s theatre was actively promoted, with </w:t>
      </w:r>
      <w:r>
        <w:rPr>
          <w:rFonts w:ascii="Gentium Basic" w:eastAsia="Gentium Basic" w:hAnsi="Gentium Basic" w:cs="Gentium Basic"/>
          <w:b/>
        </w:rPr>
        <w:t>three performances staged</w:t>
      </w:r>
      <w:r>
        <w:rPr>
          <w:rFonts w:ascii="Gentium Basic" w:eastAsia="Gentium Basic" w:hAnsi="Gentium Basic" w:cs="Gentium Basic"/>
        </w:rPr>
        <w:t xml:space="preserve"> at events including the Kenya International Theatre Festival and Tao </w:t>
      </w:r>
      <w:proofErr w:type="spellStart"/>
      <w:r>
        <w:rPr>
          <w:rFonts w:ascii="Gentium Basic" w:eastAsia="Gentium Basic" w:hAnsi="Gentium Basic" w:cs="Gentium Basic"/>
        </w:rPr>
        <w:t>MbaoMbao</w:t>
      </w:r>
      <w:proofErr w:type="spellEnd"/>
      <w:r>
        <w:rPr>
          <w:rFonts w:ascii="Gentium Basic" w:eastAsia="Gentium Basic" w:hAnsi="Gentium Basic" w:cs="Gentium Basic"/>
        </w:rPr>
        <w:t xml:space="preserve"> </w:t>
      </w:r>
      <w:proofErr w:type="spellStart"/>
      <w:r>
        <w:rPr>
          <w:rFonts w:ascii="Gentium Basic" w:eastAsia="Gentium Basic" w:hAnsi="Gentium Basic" w:cs="Gentium Basic"/>
        </w:rPr>
        <w:t>na</w:t>
      </w:r>
      <w:proofErr w:type="spellEnd"/>
      <w:r>
        <w:rPr>
          <w:rFonts w:ascii="Gentium Basic" w:eastAsia="Gentium Basic" w:hAnsi="Gentium Basic" w:cs="Gentium Basic"/>
        </w:rPr>
        <w:t xml:space="preserve"> Watoto Festival.</w:t>
      </w:r>
    </w:p>
    <w:p w14:paraId="2A81D63E" w14:textId="77777777" w:rsidR="003561CA" w:rsidRDefault="003561CA" w:rsidP="003561CA">
      <w:pPr>
        <w:spacing w:after="160" w:line="259" w:lineRule="auto"/>
        <w:jc w:val="both"/>
        <w:rPr>
          <w:rFonts w:ascii="Gentium Basic" w:eastAsia="Gentium Basic" w:hAnsi="Gentium Basic" w:cs="Gentium Basic"/>
        </w:rPr>
      </w:pPr>
      <w:r>
        <w:rPr>
          <w:rFonts w:ascii="Gentium Basic" w:eastAsia="Gentium Basic" w:hAnsi="Gentium Basic" w:cs="Gentium Basic"/>
        </w:rPr>
        <w:t>Further, the sub-sector extended strong support to the cultural calendar by backing </w:t>
      </w:r>
      <w:r>
        <w:rPr>
          <w:rFonts w:ascii="Gentium Basic" w:eastAsia="Gentium Basic" w:hAnsi="Gentium Basic" w:cs="Gentium Basic"/>
          <w:b/>
        </w:rPr>
        <w:t>five national festivals</w:t>
      </w:r>
      <w:r>
        <w:rPr>
          <w:rFonts w:ascii="Gentium Basic" w:eastAsia="Gentium Basic" w:hAnsi="Gentium Basic" w:cs="Gentium Basic"/>
        </w:rPr>
        <w:t>, namely the Kenya Music Festival, Embu Creatives Awards, Kenya National Drama &amp; Film Festival, World Arts Day, and World Theatre Day. International exposure also remained high, with </w:t>
      </w:r>
      <w:r>
        <w:rPr>
          <w:rFonts w:ascii="Gentium Basic" w:eastAsia="Gentium Basic" w:hAnsi="Gentium Basic" w:cs="Gentium Basic"/>
          <w:b/>
        </w:rPr>
        <w:t>525 creatives engaged</w:t>
      </w:r>
      <w:r>
        <w:rPr>
          <w:rFonts w:ascii="Gentium Basic" w:eastAsia="Gentium Basic" w:hAnsi="Gentium Basic" w:cs="Gentium Basic"/>
        </w:rPr>
        <w:t> in global platforms like the FESTAC Africa Festival and the Kenya International Theatre Festival, exceeding targets. Additionally, the Centre successfully convened the </w:t>
      </w:r>
      <w:r>
        <w:rPr>
          <w:rFonts w:ascii="Gentium Basic" w:eastAsia="Gentium Basic" w:hAnsi="Gentium Basic" w:cs="Gentium Basic"/>
          <w:b/>
        </w:rPr>
        <w:t>2nd Edition of the Performing Arts Conference</w:t>
      </w:r>
      <w:r>
        <w:rPr>
          <w:rFonts w:ascii="Gentium Basic" w:eastAsia="Gentium Basic" w:hAnsi="Gentium Basic" w:cs="Gentium Basic"/>
        </w:rPr>
        <w:t>, fostering dialogue on cultural development.</w:t>
      </w:r>
    </w:p>
    <w:p w14:paraId="5204E3C9" w14:textId="77777777" w:rsidR="003561CA" w:rsidRDefault="003561CA" w:rsidP="003561CA">
      <w:pPr>
        <w:spacing w:after="160" w:line="259" w:lineRule="auto"/>
        <w:jc w:val="both"/>
        <w:rPr>
          <w:rFonts w:ascii="Gentium Basic" w:eastAsia="Gentium Basic" w:hAnsi="Gentium Basic" w:cs="Gentium Basic"/>
        </w:rPr>
      </w:pPr>
      <w:r>
        <w:rPr>
          <w:rFonts w:ascii="Gentium Basic" w:eastAsia="Gentium Basic" w:hAnsi="Gentium Basic" w:cs="Gentium Basic"/>
        </w:rPr>
        <w:t>On facilities, the sub-sector through KCC, recorded increased usage of its resources: </w:t>
      </w:r>
      <w:r>
        <w:rPr>
          <w:rFonts w:ascii="Gentium Basic" w:eastAsia="Gentium Basic" w:hAnsi="Gentium Basic" w:cs="Gentium Basic"/>
          <w:b/>
        </w:rPr>
        <w:t>299 creatives accessed rehearsal spaces</w:t>
      </w:r>
      <w:r>
        <w:rPr>
          <w:rFonts w:ascii="Gentium Basic" w:eastAsia="Gentium Basic" w:hAnsi="Gentium Basic" w:cs="Gentium Basic"/>
        </w:rPr>
        <w:t> (surpassing the target of 250), while the </w:t>
      </w:r>
      <w:r>
        <w:rPr>
          <w:rFonts w:ascii="Gentium Basic" w:eastAsia="Gentium Basic" w:hAnsi="Gentium Basic" w:cs="Gentium Basic"/>
          <w:b/>
        </w:rPr>
        <w:t>Cheche Gallery hosted 27 exhibitors</w:t>
      </w:r>
      <w:r>
        <w:rPr>
          <w:rFonts w:ascii="Gentium Basic" w:eastAsia="Gentium Basic" w:hAnsi="Gentium Basic" w:cs="Gentium Basic"/>
        </w:rPr>
        <w:t>, also above target. However, uptake of the newly launched </w:t>
      </w:r>
      <w:r>
        <w:rPr>
          <w:rFonts w:ascii="Gentium Basic" w:eastAsia="Gentium Basic" w:hAnsi="Gentium Basic" w:cs="Gentium Basic"/>
          <w:b/>
        </w:rPr>
        <w:t>audio-visual recording studio</w:t>
      </w:r>
      <w:r>
        <w:rPr>
          <w:rFonts w:ascii="Gentium Basic" w:eastAsia="Gentium Basic" w:hAnsi="Gentium Basic" w:cs="Gentium Basic"/>
        </w:rPr>
        <w:t> was modest, with only five creatives utilizing it, reflecting its early stage of publicity and adoption.</w:t>
      </w:r>
    </w:p>
    <w:p w14:paraId="20A37901" w14:textId="77777777" w:rsidR="003561CA" w:rsidRDefault="003561CA" w:rsidP="003561CA">
      <w:pPr>
        <w:numPr>
          <w:ilvl w:val="2"/>
          <w:numId w:val="4"/>
        </w:numPr>
        <w:pBdr>
          <w:top w:val="nil"/>
          <w:left w:val="nil"/>
          <w:bottom w:val="nil"/>
          <w:right w:val="nil"/>
          <w:between w:val="nil"/>
        </w:pBdr>
        <w:spacing w:line="240" w:lineRule="auto"/>
        <w:rPr>
          <w:rFonts w:ascii="Gentium Basic" w:eastAsia="Gentium Basic" w:hAnsi="Gentium Basic" w:cs="Gentium Basic"/>
          <w:b/>
          <w:color w:val="000000"/>
          <w:sz w:val="24"/>
          <w:szCs w:val="24"/>
        </w:rPr>
      </w:pPr>
      <w:r>
        <w:rPr>
          <w:rFonts w:ascii="Gentium Basic" w:eastAsia="Gentium Basic" w:hAnsi="Gentium Basic" w:cs="Gentium Basic"/>
          <w:b/>
          <w:color w:val="000000"/>
          <w:sz w:val="24"/>
          <w:szCs w:val="24"/>
        </w:rPr>
        <w:t>Library Services Programme</w:t>
      </w:r>
    </w:p>
    <w:p w14:paraId="3A65CCD1" w14:textId="77777777" w:rsidR="003561CA" w:rsidRDefault="003561CA" w:rsidP="003561CA">
      <w:pPr>
        <w:jc w:val="both"/>
        <w:rPr>
          <w:rFonts w:ascii="Gentium Basic" w:eastAsia="Gentium Basic" w:hAnsi="Gentium Basic" w:cs="Gentium Basic"/>
          <w:sz w:val="24"/>
          <w:szCs w:val="24"/>
        </w:rPr>
      </w:pPr>
      <w:r>
        <w:rPr>
          <w:rFonts w:ascii="Gentium Basic" w:eastAsia="Gentium Basic" w:hAnsi="Gentium Basic" w:cs="Gentium Basic"/>
          <w:sz w:val="24"/>
          <w:szCs w:val="24"/>
        </w:rPr>
        <w:lastRenderedPageBreak/>
        <w:t xml:space="preserve">This </w:t>
      </w:r>
      <w:proofErr w:type="spellStart"/>
      <w:r>
        <w:rPr>
          <w:rFonts w:ascii="Gentium Basic" w:eastAsia="Gentium Basic" w:hAnsi="Gentium Basic" w:cs="Gentium Basic"/>
          <w:sz w:val="24"/>
          <w:szCs w:val="24"/>
        </w:rPr>
        <w:t>programme</w:t>
      </w:r>
      <w:proofErr w:type="spellEnd"/>
      <w:r>
        <w:rPr>
          <w:rFonts w:ascii="Gentium Basic" w:eastAsia="Gentium Basic" w:hAnsi="Gentium Basic" w:cs="Gentium Basic"/>
          <w:sz w:val="24"/>
          <w:szCs w:val="24"/>
        </w:rPr>
        <w:t xml:space="preserve"> provides access to knowledge and information resources that support education, innovation, and lifelong learning. It is implemented through one sub-</w:t>
      </w:r>
      <w:proofErr w:type="spellStart"/>
      <w:r>
        <w:rPr>
          <w:rFonts w:ascii="Gentium Basic" w:eastAsia="Gentium Basic" w:hAnsi="Gentium Basic" w:cs="Gentium Basic"/>
          <w:sz w:val="24"/>
          <w:szCs w:val="24"/>
        </w:rPr>
        <w:t>programme</w:t>
      </w:r>
      <w:proofErr w:type="spellEnd"/>
      <w:r>
        <w:rPr>
          <w:rFonts w:ascii="Gentium Basic" w:eastAsia="Gentium Basic" w:hAnsi="Gentium Basic" w:cs="Gentium Basic"/>
          <w:sz w:val="24"/>
          <w:szCs w:val="24"/>
        </w:rPr>
        <w:t xml:space="preserve"> namely: </w:t>
      </w:r>
      <w:r>
        <w:rPr>
          <w:rFonts w:ascii="Gentium Basic" w:eastAsia="Gentium Basic" w:hAnsi="Gentium Basic" w:cs="Gentium Basic"/>
          <w:b/>
          <w:sz w:val="24"/>
          <w:szCs w:val="24"/>
        </w:rPr>
        <w:t>Library Services,</w:t>
      </w:r>
      <w:r>
        <w:rPr>
          <w:rFonts w:ascii="Gentium Basic" w:eastAsia="Gentium Basic" w:hAnsi="Gentium Basic" w:cs="Gentium Basic"/>
          <w:sz w:val="24"/>
          <w:szCs w:val="24"/>
        </w:rPr>
        <w:t xml:space="preserve"> which establish, equip, and modernize public libraries for improved literacy and knowledge sharing.</w:t>
      </w:r>
    </w:p>
    <w:p w14:paraId="6E6F4344" w14:textId="77777777" w:rsidR="003561CA" w:rsidRDefault="003561CA" w:rsidP="003561CA">
      <w:pPr>
        <w:spacing w:line="240" w:lineRule="auto"/>
        <w:jc w:val="both"/>
        <w:rPr>
          <w:rFonts w:ascii="Gentium Basic" w:eastAsia="Gentium Basic" w:hAnsi="Gentium Basic" w:cs="Gentium Basic"/>
          <w:sz w:val="24"/>
          <w:szCs w:val="24"/>
        </w:rPr>
      </w:pPr>
      <w:r>
        <w:rPr>
          <w:rFonts w:ascii="Gentium Basic" w:eastAsia="Gentium Basic" w:hAnsi="Gentium Basic" w:cs="Gentium Basic"/>
          <w:sz w:val="24"/>
          <w:szCs w:val="24"/>
        </w:rPr>
        <w:t xml:space="preserve">The achievements under this </w:t>
      </w:r>
      <w:proofErr w:type="spellStart"/>
      <w:r>
        <w:rPr>
          <w:rFonts w:ascii="Gentium Basic" w:eastAsia="Gentium Basic" w:hAnsi="Gentium Basic" w:cs="Gentium Basic"/>
          <w:sz w:val="24"/>
          <w:szCs w:val="24"/>
        </w:rPr>
        <w:t>programme</w:t>
      </w:r>
      <w:proofErr w:type="spellEnd"/>
      <w:r>
        <w:rPr>
          <w:rFonts w:ascii="Gentium Basic" w:eastAsia="Gentium Basic" w:hAnsi="Gentium Basic" w:cs="Gentium Basic"/>
          <w:sz w:val="24"/>
          <w:szCs w:val="24"/>
        </w:rPr>
        <w:t xml:space="preserve"> in the review period include:</w:t>
      </w:r>
    </w:p>
    <w:p w14:paraId="3D7483A3" w14:textId="77777777" w:rsidR="003561CA" w:rsidRDefault="003561CA" w:rsidP="003561CA">
      <w:pPr>
        <w:numPr>
          <w:ilvl w:val="0"/>
          <w:numId w:val="9"/>
        </w:numPr>
        <w:pBdr>
          <w:top w:val="nil"/>
          <w:left w:val="nil"/>
          <w:bottom w:val="nil"/>
          <w:right w:val="nil"/>
          <w:between w:val="nil"/>
        </w:pBdr>
        <w:spacing w:line="240" w:lineRule="auto"/>
        <w:jc w:val="both"/>
        <w:rPr>
          <w:rFonts w:ascii="Gentium Basic" w:eastAsia="Gentium Basic" w:hAnsi="Gentium Basic" w:cs="Gentium Basic"/>
          <w:color w:val="000000"/>
        </w:rPr>
      </w:pPr>
      <w:r>
        <w:rPr>
          <w:rFonts w:ascii="Gentium Basic" w:eastAsia="Gentium Basic" w:hAnsi="Gentium Basic" w:cs="Gentium Basic"/>
          <w:b/>
          <w:color w:val="000000"/>
        </w:rPr>
        <w:t>Improved literacy and knowledge sharing</w:t>
      </w:r>
    </w:p>
    <w:p w14:paraId="39EAC87A" w14:textId="77777777" w:rsidR="003561CA" w:rsidRDefault="003561CA" w:rsidP="003561CA">
      <w:pPr>
        <w:spacing w:line="240" w:lineRule="auto"/>
        <w:jc w:val="both"/>
        <w:rPr>
          <w:rFonts w:ascii="Gentium Basic" w:eastAsia="Gentium Basic" w:hAnsi="Gentium Basic" w:cs="Gentium Basic"/>
          <w:color w:val="222222"/>
        </w:rPr>
      </w:pPr>
      <w:r>
        <w:rPr>
          <w:rFonts w:ascii="Gentium Basic" w:eastAsia="Gentium Basic" w:hAnsi="Gentium Basic" w:cs="Gentium Basic"/>
          <w:color w:val="222222"/>
        </w:rPr>
        <w:t xml:space="preserve">During the review period, the subsector through KNLS in collaboration with development partners, put efforts to enhance literacy and knowledge sharing through the following; issuance of 6342 International Standard Book Numbers (ISBN)which are value addition to authors and publishers because they enable the publications to be recognized globally; Received 2332 legal deposit copies from various publishers which aid the production of Kenya National Bibliography document. (KNB); Collected 298 rare books from various publishers and authors; Digitized 84257 images of information Materials; Established </w:t>
      </w:r>
      <w:proofErr w:type="spellStart"/>
      <w:r>
        <w:rPr>
          <w:rFonts w:ascii="Gentium Basic" w:eastAsia="Gentium Basic" w:hAnsi="Gentium Basic" w:cs="Gentium Basic"/>
          <w:color w:val="222222"/>
        </w:rPr>
        <w:t>Konza</w:t>
      </w:r>
      <w:proofErr w:type="spellEnd"/>
      <w:r>
        <w:rPr>
          <w:rFonts w:ascii="Gentium Basic" w:eastAsia="Gentium Basic" w:hAnsi="Gentium Basic" w:cs="Gentium Basic"/>
          <w:color w:val="222222"/>
        </w:rPr>
        <w:t xml:space="preserve"> Technopolis Disaster recovery site; and Acquired 3363 e books in collaboration with development partners like Kenya Institute of Curriculum Development (KICD) and Kenya Library and information Services Consortium.</w:t>
      </w:r>
    </w:p>
    <w:p w14:paraId="7F19B600" w14:textId="77777777" w:rsidR="003561CA" w:rsidRDefault="003561CA" w:rsidP="003561CA">
      <w:pPr>
        <w:numPr>
          <w:ilvl w:val="0"/>
          <w:numId w:val="9"/>
        </w:numPr>
        <w:pBdr>
          <w:top w:val="nil"/>
          <w:left w:val="nil"/>
          <w:bottom w:val="nil"/>
          <w:right w:val="nil"/>
          <w:between w:val="nil"/>
        </w:pBdr>
        <w:spacing w:line="240" w:lineRule="auto"/>
        <w:jc w:val="both"/>
        <w:rPr>
          <w:rFonts w:ascii="Gentium Basic" w:eastAsia="Gentium Basic" w:hAnsi="Gentium Basic" w:cs="Gentium Basic"/>
          <w:color w:val="222222"/>
        </w:rPr>
      </w:pPr>
      <w:r>
        <w:rPr>
          <w:rFonts w:ascii="Gentium Basic" w:eastAsia="Gentium Basic" w:hAnsi="Gentium Basic" w:cs="Gentium Basic"/>
          <w:b/>
          <w:color w:val="222222"/>
        </w:rPr>
        <w:t>Development of Policies</w:t>
      </w:r>
      <w:r>
        <w:rPr>
          <w:rFonts w:ascii="Gentium Basic" w:eastAsia="Gentium Basic" w:hAnsi="Gentium Basic" w:cs="Gentium Basic"/>
          <w:color w:val="222222"/>
        </w:rPr>
        <w:t>.</w:t>
      </w:r>
    </w:p>
    <w:p w14:paraId="18681B5C" w14:textId="77777777" w:rsidR="003561CA" w:rsidRDefault="003561CA" w:rsidP="003561CA">
      <w:pPr>
        <w:spacing w:line="240" w:lineRule="auto"/>
        <w:jc w:val="both"/>
        <w:rPr>
          <w:rFonts w:ascii="Gentium Basic" w:eastAsia="Gentium Basic" w:hAnsi="Gentium Basic" w:cs="Gentium Basic"/>
          <w:color w:val="222222"/>
        </w:rPr>
      </w:pPr>
      <w:r>
        <w:rPr>
          <w:rFonts w:ascii="Gentium Basic" w:eastAsia="Gentium Basic" w:hAnsi="Gentium Basic" w:cs="Gentium Basic"/>
          <w:color w:val="222222"/>
        </w:rPr>
        <w:t>Within the period, the sub-sector through KNLS, developed four internal operations documents which are: Career Progression Guidelines; Human Resource Policy Manual; Procurement Manual; and Rental Policy.</w:t>
      </w:r>
    </w:p>
    <w:p w14:paraId="6CEE478D" w14:textId="77777777" w:rsidR="003561CA" w:rsidRDefault="003561CA" w:rsidP="003561CA">
      <w:pPr>
        <w:spacing w:line="240" w:lineRule="auto"/>
        <w:jc w:val="both"/>
        <w:rPr>
          <w:rFonts w:ascii="Gentium Basic" w:eastAsia="Gentium Basic" w:hAnsi="Gentium Basic" w:cs="Gentium Basic"/>
          <w:color w:val="222222"/>
        </w:rPr>
      </w:pPr>
      <w:r>
        <w:rPr>
          <w:rFonts w:ascii="Gentium Basic" w:eastAsia="Gentium Basic" w:hAnsi="Gentium Basic" w:cs="Gentium Basic"/>
          <w:color w:val="222222"/>
        </w:rPr>
        <w:t>Further, through the Department of Library Services, the sub-sector achieved 10% in development of the National Policy on Libraries and the Libraries Bill. The same shall be submitted to the Cabinet for approval once contentious issues raised by the Office of the Attorney General are ironed out. The department also produced one report in the field of Library Services.</w:t>
      </w:r>
    </w:p>
    <w:p w14:paraId="0C3BCFBB" w14:textId="77777777" w:rsidR="003561CA" w:rsidRDefault="003561CA" w:rsidP="003561CA">
      <w:pPr>
        <w:numPr>
          <w:ilvl w:val="0"/>
          <w:numId w:val="9"/>
        </w:numPr>
        <w:pBdr>
          <w:top w:val="nil"/>
          <w:left w:val="nil"/>
          <w:bottom w:val="nil"/>
          <w:right w:val="nil"/>
          <w:between w:val="nil"/>
        </w:pBdr>
        <w:spacing w:line="240" w:lineRule="auto"/>
        <w:jc w:val="both"/>
        <w:rPr>
          <w:rFonts w:ascii="Gentium Basic" w:eastAsia="Gentium Basic" w:hAnsi="Gentium Basic" w:cs="Gentium Basic"/>
          <w:color w:val="222222"/>
        </w:rPr>
      </w:pPr>
      <w:r>
        <w:rPr>
          <w:rFonts w:ascii="Gentium Basic" w:eastAsia="Gentium Basic" w:hAnsi="Gentium Basic" w:cs="Gentium Basic"/>
          <w:b/>
          <w:color w:val="222222"/>
        </w:rPr>
        <w:t>Environment &amp; climate change</w:t>
      </w:r>
    </w:p>
    <w:p w14:paraId="6D9CF4CD" w14:textId="77777777" w:rsidR="003561CA" w:rsidRDefault="003561CA" w:rsidP="003561CA">
      <w:pPr>
        <w:spacing w:line="240" w:lineRule="auto"/>
        <w:jc w:val="both"/>
        <w:rPr>
          <w:rFonts w:ascii="Gentium Basic" w:eastAsia="Gentium Basic" w:hAnsi="Gentium Basic" w:cs="Gentium Basic"/>
        </w:rPr>
      </w:pPr>
      <w:r>
        <w:rPr>
          <w:rFonts w:ascii="Gentium Basic" w:eastAsia="Gentium Basic" w:hAnsi="Gentium Basic" w:cs="Gentium Basic"/>
          <w:color w:val="222222"/>
        </w:rPr>
        <w:t>Under the sub-sector, KNLS which is the hub for information, established and environment corner “</w:t>
      </w:r>
      <w:r>
        <w:rPr>
          <w:rFonts w:ascii="Gentium Basic" w:eastAsia="Gentium Basic" w:hAnsi="Gentium Basic" w:cs="Gentium Basic"/>
          <w:i/>
          <w:color w:val="222222"/>
        </w:rPr>
        <w:t>Library of Trees</w:t>
      </w:r>
      <w:r>
        <w:rPr>
          <w:rFonts w:ascii="Gentium Basic" w:eastAsia="Gentium Basic" w:hAnsi="Gentium Basic" w:cs="Gentium Basic"/>
          <w:color w:val="222222"/>
        </w:rPr>
        <w:t xml:space="preserve">” to </w:t>
      </w:r>
      <w:r>
        <w:rPr>
          <w:rFonts w:ascii="Gentium Basic" w:eastAsia="Gentium Basic" w:hAnsi="Gentium Basic" w:cs="Gentium Basic"/>
        </w:rPr>
        <w:t xml:space="preserve">strengthen communities’ resilience to climate change and catalyze tree growing culture among Kenyans. In support of National Tree Growing and Restoration Campaign to grow 15 billion trees for restoration of 10.6 million hectares by 2032 we have grown 10,643 trees in different areas </w:t>
      </w:r>
      <w:proofErr w:type="spellStart"/>
      <w:r>
        <w:rPr>
          <w:rFonts w:ascii="Gentium Basic" w:eastAsia="Gentium Basic" w:hAnsi="Gentium Basic" w:cs="Gentium Basic"/>
        </w:rPr>
        <w:t>i.e</w:t>
      </w:r>
      <w:proofErr w:type="spellEnd"/>
      <w:r>
        <w:rPr>
          <w:rFonts w:ascii="Gentium Basic" w:eastAsia="Gentium Basic" w:hAnsi="Gentium Basic" w:cs="Gentium Basic"/>
        </w:rPr>
        <w:t xml:space="preserve"> (Ngong Hills, Kwale, </w:t>
      </w:r>
      <w:proofErr w:type="spellStart"/>
      <w:r>
        <w:rPr>
          <w:rFonts w:ascii="Gentium Basic" w:eastAsia="Gentium Basic" w:hAnsi="Gentium Basic" w:cs="Gentium Basic"/>
        </w:rPr>
        <w:t>Nandi,Lugari</w:t>
      </w:r>
      <w:proofErr w:type="spellEnd"/>
      <w:r>
        <w:rPr>
          <w:rFonts w:ascii="Gentium Basic" w:eastAsia="Gentium Basic" w:hAnsi="Gentium Basic" w:cs="Gentium Basic"/>
        </w:rPr>
        <w:t xml:space="preserve">). </w:t>
      </w:r>
    </w:p>
    <w:p w14:paraId="39683B55" w14:textId="77777777" w:rsidR="003561CA" w:rsidRDefault="003561CA" w:rsidP="003561CA">
      <w:pPr>
        <w:numPr>
          <w:ilvl w:val="0"/>
          <w:numId w:val="9"/>
        </w:numPr>
        <w:pBdr>
          <w:top w:val="nil"/>
          <w:left w:val="nil"/>
          <w:bottom w:val="nil"/>
          <w:right w:val="nil"/>
          <w:between w:val="nil"/>
        </w:pBdr>
        <w:spacing w:line="240" w:lineRule="auto"/>
        <w:jc w:val="both"/>
        <w:rPr>
          <w:rFonts w:ascii="Gentium Basic" w:eastAsia="Gentium Basic" w:hAnsi="Gentium Basic" w:cs="Gentium Basic"/>
          <w:color w:val="222222"/>
        </w:rPr>
      </w:pPr>
      <w:r>
        <w:rPr>
          <w:rFonts w:ascii="Gentium Basic" w:eastAsia="Gentium Basic" w:hAnsi="Gentium Basic" w:cs="Gentium Basic"/>
          <w:b/>
          <w:color w:val="222222"/>
        </w:rPr>
        <w:t xml:space="preserve">Micro Small Medium Enterprises (MSMEs) </w:t>
      </w:r>
    </w:p>
    <w:p w14:paraId="6EB90438" w14:textId="77777777" w:rsidR="003561CA" w:rsidRDefault="003561CA" w:rsidP="003561CA">
      <w:pPr>
        <w:spacing w:line="240" w:lineRule="auto"/>
        <w:jc w:val="both"/>
        <w:rPr>
          <w:rFonts w:ascii="Gentium Basic" w:eastAsia="Gentium Basic" w:hAnsi="Gentium Basic" w:cs="Gentium Basic"/>
          <w:color w:val="222222"/>
        </w:rPr>
      </w:pPr>
      <w:r>
        <w:rPr>
          <w:rFonts w:ascii="Gentium Basic" w:eastAsia="Gentium Basic" w:hAnsi="Gentium Basic" w:cs="Gentium Basic"/>
          <w:color w:val="222222"/>
        </w:rPr>
        <w:t xml:space="preserve">Information is power, and that is what the subsector, through KNLS, has consistently offered to the youths on entrepreneurship. In partnership with the American Embassy we established a space where the youths undertake the training in different entrepreneurship topics e.g. graphic design, 3D printing, digital analysis, master of business in the streets, digital marketing, how to monetize content, how to create, produce and share podcast etc.  So far, we have </w:t>
      </w:r>
      <w:r>
        <w:rPr>
          <w:rFonts w:ascii="Gentium Basic" w:eastAsia="Gentium Basic" w:hAnsi="Gentium Basic" w:cs="Gentium Basic"/>
          <w:color w:val="000000"/>
        </w:rPr>
        <w:t xml:space="preserve">trained 315 </w:t>
      </w:r>
      <w:r>
        <w:rPr>
          <w:rFonts w:ascii="Gentium Basic" w:eastAsia="Gentium Basic" w:hAnsi="Gentium Basic" w:cs="Gentium Basic"/>
          <w:color w:val="222222"/>
        </w:rPr>
        <w:t>youths on entrepreneurship.</w:t>
      </w:r>
    </w:p>
    <w:p w14:paraId="4AE3B81A" w14:textId="77777777" w:rsidR="003561CA" w:rsidRDefault="003561CA" w:rsidP="003561CA">
      <w:pPr>
        <w:numPr>
          <w:ilvl w:val="0"/>
          <w:numId w:val="9"/>
        </w:numPr>
        <w:pBdr>
          <w:top w:val="nil"/>
          <w:left w:val="nil"/>
          <w:bottom w:val="nil"/>
          <w:right w:val="nil"/>
          <w:between w:val="nil"/>
        </w:pBdr>
        <w:spacing w:line="240" w:lineRule="auto"/>
        <w:jc w:val="both"/>
        <w:rPr>
          <w:rFonts w:ascii="Gentium Basic" w:eastAsia="Gentium Basic" w:hAnsi="Gentium Basic" w:cs="Gentium Basic"/>
          <w:color w:val="222222"/>
        </w:rPr>
      </w:pPr>
      <w:r>
        <w:rPr>
          <w:rFonts w:ascii="Gentium Basic" w:eastAsia="Gentium Basic" w:hAnsi="Gentium Basic" w:cs="Gentium Basic"/>
          <w:b/>
          <w:color w:val="222222"/>
        </w:rPr>
        <w:t xml:space="preserve">Digital superhighway &amp; creative economy </w:t>
      </w:r>
    </w:p>
    <w:p w14:paraId="1D1A9CAE" w14:textId="77777777" w:rsidR="003561CA" w:rsidRDefault="003561CA" w:rsidP="003561CA">
      <w:pPr>
        <w:spacing w:line="240" w:lineRule="auto"/>
        <w:jc w:val="both"/>
        <w:rPr>
          <w:rFonts w:ascii="Gentium Basic" w:eastAsia="Gentium Basic" w:hAnsi="Gentium Basic" w:cs="Gentium Basic"/>
          <w:color w:val="222222"/>
        </w:rPr>
      </w:pPr>
      <w:r>
        <w:rPr>
          <w:rFonts w:ascii="Gentium Basic" w:eastAsia="Gentium Basic" w:hAnsi="Gentium Basic" w:cs="Gentium Basic"/>
          <w:color w:val="222222"/>
        </w:rPr>
        <w:t xml:space="preserve">In support for digital superhighway &amp; creative economy, the sub-sector through the KNLS, undertook the following activities: Organized two dynamic and practical sessions on integrating technology in the classroom, specifically designed for 310 primary and junior secondary school teachers. The sessions helped build the capacity of teachers to confidently integrate technology into their classrooms, ultimately enhancing learning experiences and preparing students for the digital age in the following areas; Introduced teachers to age-appropriate digital tools and platforms that support interactive teaching, digital storytelling, formative assessment, and student; Teachers explored how to effectively incorporate technology into lesson planning and delivery, using blended learning models and low-cost solutions adaptable to local contexts; Empowered students to use digital tools to make a positive impact in their communities participating on a Mobile App Development Session by 4 High School Students. A hands-on and innovative session was organized focusing, where high school students designed and prototyped an app aimed at sending distress signals during emergencies; and Held a 7-day training program on E-Library research tool, which enhanced digital research literacy and promoted equitable access to high-quality academic resources, </w:t>
      </w:r>
      <w:r>
        <w:rPr>
          <w:rFonts w:ascii="Gentium Basic" w:eastAsia="Gentium Basic" w:hAnsi="Gentium Basic" w:cs="Gentium Basic"/>
          <w:color w:val="222222"/>
        </w:rPr>
        <w:lastRenderedPageBreak/>
        <w:t xml:space="preserve">empowering learners and faculty across institutions to pursue informed and impactful research. 14 technical colleges and universities participated, reaching over 800 learners and researchers. </w:t>
      </w:r>
    </w:p>
    <w:p w14:paraId="20F993E2" w14:textId="77777777" w:rsidR="003561CA" w:rsidRDefault="003561CA" w:rsidP="003561CA">
      <w:pPr>
        <w:spacing w:line="240" w:lineRule="auto"/>
        <w:jc w:val="both"/>
        <w:rPr>
          <w:rFonts w:ascii="Gentium Basic" w:eastAsia="Gentium Basic" w:hAnsi="Gentium Basic" w:cs="Gentium Basic"/>
          <w:color w:val="222222"/>
        </w:rPr>
      </w:pPr>
      <w:r>
        <w:rPr>
          <w:rFonts w:ascii="Gentium Basic" w:eastAsia="Gentium Basic" w:hAnsi="Gentium Basic" w:cs="Gentium Basic"/>
          <w:color w:val="222222"/>
        </w:rPr>
        <w:t xml:space="preserve">Further, 4 services were on-boarded to the e-citizen platform and over </w:t>
      </w:r>
      <w:r>
        <w:rPr>
          <w:rFonts w:ascii="Gentium Basic" w:eastAsia="Gentium Basic" w:hAnsi="Gentium Basic" w:cs="Gentium Basic"/>
          <w:color w:val="000000"/>
        </w:rPr>
        <w:t xml:space="preserve">456 students trained </w:t>
      </w:r>
      <w:r>
        <w:rPr>
          <w:rFonts w:ascii="Gentium Basic" w:eastAsia="Gentium Basic" w:hAnsi="Gentium Basic" w:cs="Gentium Basic"/>
          <w:color w:val="222222"/>
        </w:rPr>
        <w:t xml:space="preserve">on coding skills, basic computer skills and website development. </w:t>
      </w:r>
    </w:p>
    <w:p w14:paraId="21AB0252" w14:textId="77777777" w:rsidR="003561CA" w:rsidRDefault="003561CA" w:rsidP="003561CA">
      <w:pPr>
        <w:numPr>
          <w:ilvl w:val="0"/>
          <w:numId w:val="9"/>
        </w:numPr>
        <w:pBdr>
          <w:top w:val="nil"/>
          <w:left w:val="nil"/>
          <w:bottom w:val="nil"/>
          <w:right w:val="nil"/>
          <w:between w:val="nil"/>
        </w:pBdr>
        <w:spacing w:line="240" w:lineRule="auto"/>
        <w:jc w:val="both"/>
        <w:rPr>
          <w:rFonts w:ascii="Gentium Basic" w:eastAsia="Gentium Basic" w:hAnsi="Gentium Basic" w:cs="Gentium Basic"/>
          <w:color w:val="222222"/>
        </w:rPr>
      </w:pPr>
      <w:r>
        <w:rPr>
          <w:rFonts w:ascii="Gentium Basic" w:eastAsia="Gentium Basic" w:hAnsi="Gentium Basic" w:cs="Gentium Basic"/>
          <w:b/>
          <w:color w:val="222222"/>
        </w:rPr>
        <w:t xml:space="preserve">Agriculture </w:t>
      </w:r>
    </w:p>
    <w:p w14:paraId="3884C6A0" w14:textId="77777777" w:rsidR="003561CA" w:rsidRDefault="003561CA" w:rsidP="003561CA">
      <w:pPr>
        <w:spacing w:line="240" w:lineRule="auto"/>
        <w:jc w:val="both"/>
        <w:rPr>
          <w:rFonts w:ascii="Gentium Basic" w:eastAsia="Gentium Basic" w:hAnsi="Gentium Basic" w:cs="Gentium Basic"/>
          <w:color w:val="222222"/>
        </w:rPr>
      </w:pPr>
      <w:r>
        <w:rPr>
          <w:rFonts w:ascii="Gentium Basic" w:eastAsia="Gentium Basic" w:hAnsi="Gentium Basic" w:cs="Gentium Basic"/>
          <w:color w:val="222222"/>
        </w:rPr>
        <w:t xml:space="preserve">The sub-sector, through KNLS, collaborated with the Office of Agriculture in the counties to empower farmers by holding smart farming training in the following counties: Laikipia, Kakamega and Embu, where over 221 farmers trained on smart farming methods. </w:t>
      </w:r>
    </w:p>
    <w:p w14:paraId="58C4C2DD" w14:textId="77777777" w:rsidR="003561CA" w:rsidRDefault="003561CA" w:rsidP="003561CA">
      <w:pPr>
        <w:numPr>
          <w:ilvl w:val="2"/>
          <w:numId w:val="4"/>
        </w:numPr>
        <w:pBdr>
          <w:top w:val="nil"/>
          <w:left w:val="nil"/>
          <w:bottom w:val="nil"/>
          <w:right w:val="nil"/>
          <w:between w:val="nil"/>
        </w:pBdr>
        <w:spacing w:line="240" w:lineRule="auto"/>
        <w:rPr>
          <w:rFonts w:ascii="Gentium Basic" w:eastAsia="Gentium Basic" w:hAnsi="Gentium Basic" w:cs="Gentium Basic"/>
          <w:b/>
          <w:color w:val="000000"/>
        </w:rPr>
      </w:pPr>
      <w:r>
        <w:rPr>
          <w:rFonts w:ascii="Gentium Basic" w:eastAsia="Gentium Basic" w:hAnsi="Gentium Basic" w:cs="Gentium Basic"/>
          <w:b/>
          <w:color w:val="000000"/>
        </w:rPr>
        <w:t>General Administration and Planning Services Programme</w:t>
      </w:r>
    </w:p>
    <w:p w14:paraId="0F7470DB" w14:textId="77777777" w:rsidR="003561CA" w:rsidRDefault="003561CA" w:rsidP="003561CA">
      <w:pPr>
        <w:spacing w:after="160" w:line="259" w:lineRule="auto"/>
        <w:jc w:val="both"/>
        <w:rPr>
          <w:rFonts w:ascii="Gentium Basic" w:eastAsia="Gentium Basic" w:hAnsi="Gentium Basic" w:cs="Gentium Basic"/>
        </w:rPr>
      </w:pPr>
      <w:r>
        <w:rPr>
          <w:rFonts w:ascii="Gentium Basic" w:eastAsia="Gentium Basic" w:hAnsi="Gentium Basic" w:cs="Gentium Basic"/>
        </w:rPr>
        <w:t xml:space="preserve">During the review period, the sub-sector provided administrative services to the Technical Departments to facilitate the effective implementation of planned </w:t>
      </w:r>
      <w:proofErr w:type="spellStart"/>
      <w:r>
        <w:rPr>
          <w:rFonts w:ascii="Gentium Basic" w:eastAsia="Gentium Basic" w:hAnsi="Gentium Basic" w:cs="Gentium Basic"/>
        </w:rPr>
        <w:t>programmes</w:t>
      </w:r>
      <w:proofErr w:type="spellEnd"/>
      <w:r>
        <w:rPr>
          <w:rFonts w:ascii="Gentium Basic" w:eastAsia="Gentium Basic" w:hAnsi="Gentium Basic" w:cs="Gentium Basic"/>
        </w:rPr>
        <w:t xml:space="preserve"> and projects. These services included coordination of activities, planning, financial management, human resource management, procurement of goods, services and works, public communication, provision of information communication and technology and legal services. The key achievements associated with the administration and its functions include:</w:t>
      </w:r>
    </w:p>
    <w:p w14:paraId="011A2980" w14:textId="77777777" w:rsidR="003561CA" w:rsidRDefault="003561CA" w:rsidP="003561CA">
      <w:pPr>
        <w:numPr>
          <w:ilvl w:val="5"/>
          <w:numId w:val="1"/>
        </w:numPr>
        <w:pBdr>
          <w:top w:val="nil"/>
          <w:left w:val="nil"/>
          <w:bottom w:val="nil"/>
          <w:right w:val="nil"/>
          <w:between w:val="nil"/>
        </w:pBdr>
        <w:spacing w:line="259" w:lineRule="auto"/>
        <w:ind w:left="1080"/>
        <w:jc w:val="both"/>
        <w:rPr>
          <w:rFonts w:ascii="Gentium Basic" w:eastAsia="Gentium Basic" w:hAnsi="Gentium Basic" w:cs="Gentium Basic"/>
          <w:color w:val="000000"/>
        </w:rPr>
      </w:pPr>
      <w:r>
        <w:rPr>
          <w:rFonts w:ascii="Gentium Basic" w:eastAsia="Gentium Basic" w:hAnsi="Gentium Basic" w:cs="Gentium Basic"/>
          <w:b/>
          <w:color w:val="000000"/>
        </w:rPr>
        <w:t>Improvement of Work Environment</w:t>
      </w:r>
    </w:p>
    <w:p w14:paraId="63B6BFDB" w14:textId="77777777" w:rsidR="003561CA" w:rsidRDefault="003561CA" w:rsidP="003561CA">
      <w:pPr>
        <w:spacing w:after="160" w:line="259" w:lineRule="auto"/>
        <w:jc w:val="both"/>
        <w:rPr>
          <w:rFonts w:ascii="Gentium Basic" w:eastAsia="Gentium Basic" w:hAnsi="Gentium Basic" w:cs="Gentium Basic"/>
        </w:rPr>
      </w:pPr>
      <w:r>
        <w:rPr>
          <w:rFonts w:ascii="Gentium Basic" w:eastAsia="Gentium Basic" w:hAnsi="Gentium Basic" w:cs="Gentium Basic"/>
        </w:rPr>
        <w:t xml:space="preserve">The Sub-sector oversaw the refurbishment of Kenya National Archives regional offices in </w:t>
      </w:r>
      <w:r>
        <w:rPr>
          <w:rFonts w:ascii="Gentium Basic" w:eastAsia="Gentium Basic" w:hAnsi="Gentium Basic" w:cs="Gentium Basic"/>
          <w:b/>
        </w:rPr>
        <w:t>Mombasa</w:t>
      </w:r>
      <w:r>
        <w:rPr>
          <w:rFonts w:ascii="Gentium Basic" w:eastAsia="Gentium Basic" w:hAnsi="Gentium Basic" w:cs="Gentium Basic"/>
        </w:rPr>
        <w:t xml:space="preserve"> and </w:t>
      </w:r>
      <w:r>
        <w:rPr>
          <w:rFonts w:ascii="Gentium Basic" w:eastAsia="Gentium Basic" w:hAnsi="Gentium Basic" w:cs="Gentium Basic"/>
          <w:b/>
        </w:rPr>
        <w:t>Nakuru</w:t>
      </w:r>
      <w:r>
        <w:rPr>
          <w:rFonts w:ascii="Gentium Basic" w:eastAsia="Gentium Basic" w:hAnsi="Gentium Basic" w:cs="Gentium Basic"/>
        </w:rPr>
        <w:t xml:space="preserve"> with the aim of creating a habitable and conducive work environment. </w:t>
      </w:r>
    </w:p>
    <w:p w14:paraId="74EB22C7" w14:textId="77777777" w:rsidR="003561CA" w:rsidRDefault="003561CA" w:rsidP="003561CA">
      <w:pPr>
        <w:numPr>
          <w:ilvl w:val="2"/>
          <w:numId w:val="1"/>
        </w:numPr>
        <w:pBdr>
          <w:top w:val="nil"/>
          <w:left w:val="nil"/>
          <w:bottom w:val="nil"/>
          <w:right w:val="nil"/>
          <w:between w:val="nil"/>
        </w:pBdr>
        <w:spacing w:line="259" w:lineRule="auto"/>
        <w:ind w:left="990" w:hanging="90"/>
        <w:jc w:val="both"/>
        <w:rPr>
          <w:rFonts w:ascii="Gentium Basic" w:eastAsia="Gentium Basic" w:hAnsi="Gentium Basic" w:cs="Gentium Basic"/>
          <w:color w:val="000000"/>
        </w:rPr>
      </w:pPr>
      <w:r>
        <w:rPr>
          <w:rFonts w:ascii="Gentium Basic" w:eastAsia="Gentium Basic" w:hAnsi="Gentium Basic" w:cs="Gentium Basic"/>
          <w:b/>
          <w:color w:val="000000"/>
        </w:rPr>
        <w:t>Strengthening of Legal and Policy Frameworks</w:t>
      </w:r>
    </w:p>
    <w:p w14:paraId="7BA21903" w14:textId="77777777" w:rsidR="003561CA" w:rsidRDefault="003561CA" w:rsidP="003561CA">
      <w:pPr>
        <w:spacing w:line="259" w:lineRule="auto"/>
        <w:jc w:val="both"/>
        <w:rPr>
          <w:rFonts w:ascii="Gentium Basic" w:eastAsia="Gentium Basic" w:hAnsi="Gentium Basic" w:cs="Gentium Basic"/>
        </w:rPr>
      </w:pPr>
      <w:r>
        <w:rPr>
          <w:rFonts w:ascii="Gentium Basic" w:eastAsia="Gentium Basic" w:hAnsi="Gentium Basic" w:cs="Gentium Basic"/>
        </w:rPr>
        <w:t>During the period under review, the Sub-sector made notable progress in policy and legal reforms as follows:</w:t>
      </w:r>
    </w:p>
    <w:p w14:paraId="14A67783" w14:textId="77777777" w:rsidR="003561CA" w:rsidRDefault="003561CA" w:rsidP="003561CA">
      <w:pPr>
        <w:numPr>
          <w:ilvl w:val="0"/>
          <w:numId w:val="10"/>
        </w:numPr>
        <w:spacing w:line="259" w:lineRule="auto"/>
        <w:ind w:left="720" w:hanging="270"/>
        <w:jc w:val="both"/>
      </w:pPr>
      <w:r>
        <w:rPr>
          <w:rFonts w:ascii="Gentium Basic" w:eastAsia="Gentium Basic" w:hAnsi="Gentium Basic" w:cs="Gentium Basic"/>
        </w:rPr>
        <w:t>Developed the Draft National Libraries Policy and conducted public participation. The draft is awaiting review by the Attorney General before submission to Cabinet.</w:t>
      </w:r>
    </w:p>
    <w:p w14:paraId="514393F6" w14:textId="77777777" w:rsidR="003561CA" w:rsidRDefault="003561CA" w:rsidP="003561CA">
      <w:pPr>
        <w:numPr>
          <w:ilvl w:val="0"/>
          <w:numId w:val="10"/>
        </w:numPr>
        <w:spacing w:after="160" w:line="259" w:lineRule="auto"/>
        <w:ind w:left="720" w:hanging="270"/>
        <w:jc w:val="both"/>
      </w:pPr>
      <w:r>
        <w:rPr>
          <w:rFonts w:ascii="Gentium Basic" w:eastAsia="Gentium Basic" w:hAnsi="Gentium Basic" w:cs="Gentium Basic"/>
        </w:rPr>
        <w:t>The Culture Bill was approved by Cabinet on 3rd October 2023 and transmitted to Parliament in January 2024 for enactment into law.</w:t>
      </w:r>
    </w:p>
    <w:p w14:paraId="28902720" w14:textId="77777777" w:rsidR="003561CA" w:rsidRDefault="003561CA" w:rsidP="003561CA">
      <w:pPr>
        <w:numPr>
          <w:ilvl w:val="2"/>
          <w:numId w:val="1"/>
        </w:numPr>
        <w:pBdr>
          <w:top w:val="nil"/>
          <w:left w:val="nil"/>
          <w:bottom w:val="nil"/>
          <w:right w:val="nil"/>
          <w:between w:val="nil"/>
        </w:pBdr>
        <w:spacing w:line="259" w:lineRule="auto"/>
        <w:ind w:left="990"/>
        <w:jc w:val="both"/>
        <w:rPr>
          <w:rFonts w:ascii="Gentium Basic" w:eastAsia="Gentium Basic" w:hAnsi="Gentium Basic" w:cs="Gentium Basic"/>
          <w:color w:val="000000"/>
        </w:rPr>
      </w:pPr>
      <w:r>
        <w:rPr>
          <w:rFonts w:ascii="Gentium Basic" w:eastAsia="Gentium Basic" w:hAnsi="Gentium Basic" w:cs="Gentium Basic"/>
          <w:b/>
          <w:color w:val="000000"/>
        </w:rPr>
        <w:t>Financial and Resource Management</w:t>
      </w:r>
    </w:p>
    <w:p w14:paraId="3D39B989" w14:textId="77777777" w:rsidR="003561CA" w:rsidRDefault="003561CA" w:rsidP="003561CA">
      <w:pPr>
        <w:spacing w:after="160" w:line="259" w:lineRule="auto"/>
        <w:jc w:val="both"/>
        <w:rPr>
          <w:rFonts w:ascii="Gentium Basic" w:eastAsia="Gentium Basic" w:hAnsi="Gentium Basic" w:cs="Gentium Basic"/>
          <w:b/>
        </w:rPr>
      </w:pPr>
      <w:r>
        <w:rPr>
          <w:rFonts w:ascii="Gentium Basic" w:eastAsia="Gentium Basic" w:hAnsi="Gentium Basic" w:cs="Gentium Basic"/>
        </w:rPr>
        <w:t xml:space="preserve">During the period under review, the sub sector prepared budgets and mobilized resources to facilitate implementation of various planned activities, projects and </w:t>
      </w:r>
      <w:proofErr w:type="spellStart"/>
      <w:r>
        <w:rPr>
          <w:rFonts w:ascii="Gentium Basic" w:eastAsia="Gentium Basic" w:hAnsi="Gentium Basic" w:cs="Gentium Basic"/>
        </w:rPr>
        <w:t>programmes</w:t>
      </w:r>
      <w:proofErr w:type="spellEnd"/>
      <w:r>
        <w:rPr>
          <w:rFonts w:ascii="Gentium Basic" w:eastAsia="Gentium Basic" w:hAnsi="Gentium Basic" w:cs="Gentium Basic"/>
        </w:rPr>
        <w:t xml:space="preserve">. In addition, the sub sector ensured the preparation of quarterly Office of the Controller budget reports, Financial Statements and Parliamentary reports. </w:t>
      </w:r>
    </w:p>
    <w:p w14:paraId="6A8F9E79" w14:textId="77777777" w:rsidR="003561CA" w:rsidRDefault="003561CA" w:rsidP="003561CA">
      <w:pPr>
        <w:numPr>
          <w:ilvl w:val="2"/>
          <w:numId w:val="1"/>
        </w:numPr>
        <w:pBdr>
          <w:top w:val="nil"/>
          <w:left w:val="nil"/>
          <w:bottom w:val="nil"/>
          <w:right w:val="nil"/>
          <w:between w:val="nil"/>
        </w:pBdr>
        <w:spacing w:line="259" w:lineRule="auto"/>
        <w:ind w:left="990"/>
        <w:jc w:val="both"/>
        <w:rPr>
          <w:rFonts w:ascii="Gentium Basic" w:eastAsia="Gentium Basic" w:hAnsi="Gentium Basic" w:cs="Gentium Basic"/>
          <w:color w:val="000000"/>
        </w:rPr>
      </w:pPr>
      <w:r>
        <w:rPr>
          <w:rFonts w:ascii="Gentium Basic" w:eastAsia="Gentium Basic" w:hAnsi="Gentium Basic" w:cs="Gentium Basic"/>
          <w:b/>
          <w:color w:val="000000"/>
        </w:rPr>
        <w:t xml:space="preserve">ICT </w:t>
      </w:r>
    </w:p>
    <w:p w14:paraId="22BF82C4" w14:textId="77777777" w:rsidR="003561CA" w:rsidRDefault="003561CA" w:rsidP="003561CA">
      <w:pPr>
        <w:spacing w:after="160" w:line="259" w:lineRule="auto"/>
        <w:jc w:val="both"/>
        <w:rPr>
          <w:rFonts w:ascii="Gentium Basic" w:eastAsia="Gentium Basic" w:hAnsi="Gentium Basic" w:cs="Gentium Basic"/>
          <w:b/>
        </w:rPr>
      </w:pPr>
      <w:r>
        <w:rPr>
          <w:rFonts w:ascii="Gentium Basic" w:eastAsia="Gentium Basic" w:hAnsi="Gentium Basic" w:cs="Gentium Basic"/>
        </w:rPr>
        <w:t>During the 2024/2025 FY, ICT managed to procure the following goods and services:</w:t>
      </w:r>
      <w:r>
        <w:rPr>
          <w:rFonts w:ascii="Gentium Basic" w:eastAsia="Gentium Basic" w:hAnsi="Gentium Basic" w:cs="Gentium Basic"/>
          <w:b/>
        </w:rPr>
        <w:t xml:space="preserve"> </w:t>
      </w:r>
      <w:r>
        <w:rPr>
          <w:rFonts w:ascii="Gentium Basic" w:eastAsia="Gentium Basic" w:hAnsi="Gentium Basic" w:cs="Gentium Basic"/>
        </w:rPr>
        <w:t xml:space="preserve">Network switch for Department of Culture, Annual zoom </w:t>
      </w:r>
      <w:proofErr w:type="spellStart"/>
      <w:r>
        <w:rPr>
          <w:rFonts w:ascii="Gentium Basic" w:eastAsia="Gentium Basic" w:hAnsi="Gentium Basic" w:cs="Gentium Basic"/>
        </w:rPr>
        <w:t>licence</w:t>
      </w:r>
      <w:proofErr w:type="spellEnd"/>
      <w:r>
        <w:rPr>
          <w:rFonts w:ascii="Gentium Basic" w:eastAsia="Gentium Basic" w:hAnsi="Gentium Basic" w:cs="Gentium Basic"/>
        </w:rPr>
        <w:t xml:space="preserve"> for virtual meetings in the State Department,</w:t>
      </w:r>
      <w:r>
        <w:rPr>
          <w:rFonts w:ascii="Gentium Basic" w:eastAsia="Gentium Basic" w:hAnsi="Gentium Basic" w:cs="Gentium Basic"/>
          <w:b/>
        </w:rPr>
        <w:t xml:space="preserve"> </w:t>
      </w:r>
      <w:r>
        <w:rPr>
          <w:rFonts w:ascii="Gentium Basic" w:eastAsia="Gentium Basic" w:hAnsi="Gentium Basic" w:cs="Gentium Basic"/>
        </w:rPr>
        <w:t>Microsoft teams virtual conferencing license, Electric dust blower and flash disks and Reinstating of Optical Fiber Cable cut through the repair of pigtails, fiber cable termination and router configuration on Government Common Core Network.</w:t>
      </w:r>
    </w:p>
    <w:p w14:paraId="280867E1" w14:textId="77777777" w:rsidR="003561CA" w:rsidRDefault="003561CA" w:rsidP="003561CA">
      <w:pPr>
        <w:spacing w:after="160" w:line="259" w:lineRule="auto"/>
        <w:jc w:val="both"/>
        <w:rPr>
          <w:rFonts w:ascii="Gentium Basic" w:eastAsia="Gentium Basic" w:hAnsi="Gentium Basic" w:cs="Gentium Basic"/>
          <w:b/>
        </w:rPr>
      </w:pPr>
      <w:r>
        <w:rPr>
          <w:rFonts w:ascii="Gentium Basic" w:eastAsia="Gentium Basic" w:hAnsi="Gentium Basic" w:cs="Gentium Basic"/>
        </w:rPr>
        <w:t>In conforming with the ICT standards, ICT provided technical specifications for equipment to be procured and inspection conducted on various ICT related equipment acquired by departments.</w:t>
      </w:r>
    </w:p>
    <w:p w14:paraId="6585F1EF" w14:textId="77777777" w:rsidR="003561CA" w:rsidRDefault="003561CA" w:rsidP="003561CA">
      <w:pPr>
        <w:numPr>
          <w:ilvl w:val="2"/>
          <w:numId w:val="1"/>
        </w:numPr>
        <w:pBdr>
          <w:top w:val="nil"/>
          <w:left w:val="nil"/>
          <w:bottom w:val="nil"/>
          <w:right w:val="nil"/>
          <w:between w:val="nil"/>
        </w:pBdr>
        <w:spacing w:line="259" w:lineRule="auto"/>
        <w:ind w:left="990" w:hanging="270"/>
        <w:jc w:val="both"/>
        <w:rPr>
          <w:rFonts w:ascii="Gentium Basic" w:eastAsia="Gentium Basic" w:hAnsi="Gentium Basic" w:cs="Gentium Basic"/>
          <w:color w:val="000000"/>
        </w:rPr>
      </w:pPr>
      <w:r>
        <w:rPr>
          <w:rFonts w:ascii="Gentium Basic" w:eastAsia="Gentium Basic" w:hAnsi="Gentium Basic" w:cs="Gentium Basic"/>
          <w:b/>
          <w:color w:val="000000"/>
        </w:rPr>
        <w:t>Human Resource and Capacity Building</w:t>
      </w:r>
    </w:p>
    <w:p w14:paraId="5E9F5DCD" w14:textId="77777777" w:rsidR="003561CA" w:rsidRDefault="003561CA" w:rsidP="003561CA">
      <w:pPr>
        <w:spacing w:after="160" w:line="259" w:lineRule="auto"/>
        <w:jc w:val="both"/>
        <w:rPr>
          <w:rFonts w:ascii="Gentium Basic" w:eastAsia="Gentium Basic" w:hAnsi="Gentium Basic" w:cs="Gentium Basic"/>
        </w:rPr>
      </w:pPr>
      <w:r>
        <w:rPr>
          <w:rFonts w:ascii="Gentium Basic" w:eastAsia="Gentium Basic" w:hAnsi="Gentium Basic" w:cs="Gentium Basic"/>
        </w:rPr>
        <w:t>The sub-sector has played a pivotal role in strengthening institutional capacity through recruitment and training. The Archives Department workforce grew by 17.24% with the addition of forty (40) Archivist III officers, up from twenty (20) that represented 8.62% of the establishment. Induction training was conducted for new recruits, while 32.6% of staff benefited from professional and career progression courses, enhancing overall service delivery.</w:t>
      </w:r>
    </w:p>
    <w:p w14:paraId="22DE649B" w14:textId="77777777" w:rsidR="003561CA" w:rsidRDefault="003561CA" w:rsidP="003561CA">
      <w:pPr>
        <w:numPr>
          <w:ilvl w:val="2"/>
          <w:numId w:val="1"/>
        </w:numPr>
        <w:pBdr>
          <w:top w:val="nil"/>
          <w:left w:val="nil"/>
          <w:bottom w:val="nil"/>
          <w:right w:val="nil"/>
          <w:between w:val="nil"/>
        </w:pBdr>
        <w:spacing w:after="160" w:line="259" w:lineRule="auto"/>
        <w:ind w:left="990" w:hanging="270"/>
        <w:jc w:val="both"/>
        <w:rPr>
          <w:rFonts w:ascii="Gentium Basic" w:eastAsia="Gentium Basic" w:hAnsi="Gentium Basic" w:cs="Gentium Basic"/>
          <w:color w:val="000000"/>
        </w:rPr>
      </w:pPr>
      <w:r>
        <w:rPr>
          <w:rFonts w:ascii="Gentium Basic" w:eastAsia="Gentium Basic" w:hAnsi="Gentium Basic" w:cs="Gentium Basic"/>
          <w:b/>
          <w:color w:val="000000"/>
        </w:rPr>
        <w:lastRenderedPageBreak/>
        <w:t>Development of Strategic Plan for the State Department</w:t>
      </w:r>
    </w:p>
    <w:p w14:paraId="48C64DB3" w14:textId="77777777" w:rsidR="003561CA" w:rsidRDefault="003561CA" w:rsidP="003561CA">
      <w:pPr>
        <w:spacing w:after="160" w:line="259" w:lineRule="auto"/>
        <w:jc w:val="both"/>
        <w:rPr>
          <w:rFonts w:ascii="Gentium Basic" w:eastAsia="Gentium Basic" w:hAnsi="Gentium Basic" w:cs="Gentium Basic"/>
        </w:rPr>
      </w:pPr>
      <w:r>
        <w:rPr>
          <w:rFonts w:ascii="Gentium Basic" w:eastAsia="Gentium Basic" w:hAnsi="Gentium Basic" w:cs="Gentium Basic"/>
        </w:rPr>
        <w:t>During the period under review, the Strategic Plan 2023-2027 for the State Department for Culture, the Arts and Heritage was developed in line with the guidelines issued by the National Treasury and Economic Planning. The Strategic Plan is aligned to the United Nations 2030 Agenda for Sustainable Development, African Union Agenda 2063, East Africa Community Vision 2050, Constitution of Kenya, Kenya Vision 2030, Bottom-Up Economic Transformation Agenda (BETA) and Fourth Medium Term Plan (MTP IV).</w:t>
      </w:r>
    </w:p>
    <w:p w14:paraId="7A9F9920" w14:textId="77777777" w:rsidR="003561CA" w:rsidRDefault="003561CA" w:rsidP="003561CA">
      <w:pPr>
        <w:numPr>
          <w:ilvl w:val="2"/>
          <w:numId w:val="1"/>
        </w:numPr>
        <w:pBdr>
          <w:top w:val="nil"/>
          <w:left w:val="nil"/>
          <w:bottom w:val="nil"/>
          <w:right w:val="nil"/>
          <w:between w:val="nil"/>
        </w:pBdr>
        <w:spacing w:after="160" w:line="259" w:lineRule="auto"/>
        <w:ind w:left="990" w:hanging="270"/>
        <w:jc w:val="both"/>
        <w:rPr>
          <w:rFonts w:ascii="Gentium Basic" w:eastAsia="Gentium Basic" w:hAnsi="Gentium Basic" w:cs="Gentium Basic"/>
          <w:color w:val="000000"/>
        </w:rPr>
      </w:pPr>
      <w:r>
        <w:rPr>
          <w:rFonts w:ascii="Gentium Basic" w:eastAsia="Gentium Basic" w:hAnsi="Gentium Basic" w:cs="Gentium Basic"/>
          <w:b/>
          <w:color w:val="000000"/>
        </w:rPr>
        <w:t>Administration and enforcement of copyright and related rights</w:t>
      </w:r>
    </w:p>
    <w:p w14:paraId="57C25D4E" w14:textId="77777777" w:rsidR="003561CA" w:rsidRDefault="003561CA" w:rsidP="003561CA">
      <w:pPr>
        <w:spacing w:after="160" w:line="259" w:lineRule="auto"/>
        <w:jc w:val="both"/>
        <w:rPr>
          <w:rFonts w:ascii="Gentium Basic" w:eastAsia="Gentium Basic" w:hAnsi="Gentium Basic" w:cs="Gentium Basic"/>
        </w:rPr>
      </w:pPr>
      <w:r>
        <w:rPr>
          <w:rFonts w:ascii="Gentium Basic" w:eastAsia="Gentium Basic" w:hAnsi="Gentium Basic" w:cs="Gentium Basic"/>
        </w:rPr>
        <w:t xml:space="preserve">The Kenya Copyright Board is established by the Copyright Act (Cap. 130) and is mandated with the administration and enforcement of copyright and related rights. The Board is responsible for conducting training </w:t>
      </w:r>
      <w:proofErr w:type="spellStart"/>
      <w:r>
        <w:rPr>
          <w:rFonts w:ascii="Gentium Basic" w:eastAsia="Gentium Basic" w:hAnsi="Gentium Basic" w:cs="Gentium Basic"/>
        </w:rPr>
        <w:t>programmes</w:t>
      </w:r>
      <w:proofErr w:type="spellEnd"/>
      <w:r>
        <w:rPr>
          <w:rFonts w:ascii="Gentium Basic" w:eastAsia="Gentium Basic" w:hAnsi="Gentium Basic" w:cs="Gentium Basic"/>
        </w:rPr>
        <w:t xml:space="preserve"> on copyright and related rights; enlightening and informing the public on matters related to copyright. </w:t>
      </w:r>
    </w:p>
    <w:p w14:paraId="56825CC4" w14:textId="77777777" w:rsidR="003561CA" w:rsidRDefault="003561CA" w:rsidP="003561CA">
      <w:pPr>
        <w:spacing w:after="160" w:line="259" w:lineRule="auto"/>
        <w:jc w:val="both"/>
        <w:rPr>
          <w:rFonts w:ascii="Gentium Basic" w:eastAsia="Gentium Basic" w:hAnsi="Gentium Basic" w:cs="Gentium Basic"/>
        </w:rPr>
        <w:sectPr w:rsidR="003561CA">
          <w:pgSz w:w="12240" w:h="15840"/>
          <w:pgMar w:top="1276" w:right="1260" w:bottom="1440" w:left="1440" w:header="624" w:footer="624" w:gutter="0"/>
          <w:cols w:space="720"/>
        </w:sectPr>
      </w:pPr>
      <w:r>
        <w:rPr>
          <w:rFonts w:ascii="Gentium Basic" w:eastAsia="Gentium Basic" w:hAnsi="Gentium Basic" w:cs="Gentium Basic"/>
        </w:rPr>
        <w:t>During the period under review, the sub-sector, through the Board, capacity build a total of 5,480 creatives and 620 law enforcement officers on copyright law and related rights, this aims at strengthening the protection of copyrights for the creatives.</w:t>
      </w:r>
    </w:p>
    <w:p w14:paraId="622DA677" w14:textId="77777777" w:rsidR="003561CA" w:rsidRDefault="003561CA" w:rsidP="003561CA">
      <w:pPr>
        <w:tabs>
          <w:tab w:val="left" w:pos="90"/>
        </w:tabs>
        <w:spacing w:line="240" w:lineRule="auto"/>
        <w:jc w:val="both"/>
        <w:rPr>
          <w:rFonts w:ascii="Gentium Basic" w:eastAsia="Gentium Basic" w:hAnsi="Gentium Basic" w:cs="Gentium Basic"/>
          <w:b/>
          <w:color w:val="000000"/>
          <w:sz w:val="24"/>
          <w:szCs w:val="24"/>
        </w:rPr>
      </w:pPr>
      <w:r>
        <w:rPr>
          <w:rFonts w:ascii="Gentium Basic" w:eastAsia="Gentium Basic" w:hAnsi="Gentium Basic" w:cs="Gentium Basic"/>
          <w:b/>
          <w:color w:val="000000"/>
          <w:sz w:val="24"/>
          <w:szCs w:val="24"/>
        </w:rPr>
        <w:lastRenderedPageBreak/>
        <w:t>Table 2.1: ANALYSIS OF PROGRAMME TARGETS AND ACTUAL TARGETS</w:t>
      </w:r>
    </w:p>
    <w:tbl>
      <w:tblPr>
        <w:tblW w:w="11444"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
        <w:gridCol w:w="1083"/>
        <w:gridCol w:w="1046"/>
        <w:gridCol w:w="1398"/>
        <w:gridCol w:w="801"/>
        <w:gridCol w:w="721"/>
        <w:gridCol w:w="808"/>
        <w:gridCol w:w="721"/>
        <w:gridCol w:w="721"/>
        <w:gridCol w:w="728"/>
        <w:gridCol w:w="2513"/>
        <w:gridCol w:w="7"/>
      </w:tblGrid>
      <w:tr w:rsidR="003561CA" w14:paraId="34B8E694" w14:textId="77777777" w:rsidTr="00F92271">
        <w:trPr>
          <w:gridAfter w:val="1"/>
          <w:wAfter w:w="7" w:type="dxa"/>
          <w:trHeight w:val="20"/>
          <w:tblHeader/>
        </w:trPr>
        <w:tc>
          <w:tcPr>
            <w:tcW w:w="897" w:type="dxa"/>
            <w:vMerge w:val="restart"/>
            <w:tcBorders>
              <w:top w:val="single" w:sz="4" w:space="0" w:color="000000"/>
              <w:left w:val="single" w:sz="4" w:space="0" w:color="000000"/>
              <w:right w:val="single" w:sz="4" w:space="0" w:color="000000"/>
            </w:tcBorders>
            <w:shd w:val="clear" w:color="auto" w:fill="BFBFBF"/>
          </w:tcPr>
          <w:p w14:paraId="0C580637" w14:textId="77777777" w:rsidR="003561CA" w:rsidRDefault="003561CA" w:rsidP="00F92271">
            <w:pPr>
              <w:spacing w:line="240" w:lineRule="auto"/>
              <w:rPr>
                <w:rFonts w:ascii="Gentium Basic" w:eastAsia="Gentium Basic" w:hAnsi="Gentium Basic" w:cs="Gentium Basic"/>
                <w:b/>
                <w:color w:val="000000"/>
                <w:sz w:val="16"/>
                <w:szCs w:val="16"/>
              </w:rPr>
            </w:pPr>
            <w:bookmarkStart w:id="36" w:name="_5tn53677f6k8" w:colFirst="0" w:colLast="0"/>
            <w:bookmarkEnd w:id="36"/>
            <w:r>
              <w:rPr>
                <w:rFonts w:ascii="Gentium Basic" w:eastAsia="Gentium Basic" w:hAnsi="Gentium Basic" w:cs="Gentium Basic"/>
                <w:b/>
                <w:color w:val="000000"/>
                <w:sz w:val="16"/>
                <w:szCs w:val="16"/>
              </w:rPr>
              <w:t>Programme</w:t>
            </w:r>
          </w:p>
        </w:tc>
        <w:tc>
          <w:tcPr>
            <w:tcW w:w="1083"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27F31D6F" w14:textId="77777777" w:rsidR="003561CA" w:rsidRDefault="003561CA" w:rsidP="00F92271">
            <w:pPr>
              <w:spacing w:line="240" w:lineRule="auto"/>
              <w:rPr>
                <w:rFonts w:ascii="Gentium Basic" w:eastAsia="Gentium Basic" w:hAnsi="Gentium Basic" w:cs="Gentium Basic"/>
                <w:b/>
                <w:color w:val="000000"/>
                <w:sz w:val="16"/>
                <w:szCs w:val="16"/>
              </w:rPr>
            </w:pPr>
            <w:r>
              <w:rPr>
                <w:rFonts w:ascii="Gentium Basic" w:eastAsia="Gentium Basic" w:hAnsi="Gentium Basic" w:cs="Gentium Basic"/>
                <w:b/>
                <w:color w:val="000000"/>
                <w:sz w:val="16"/>
                <w:szCs w:val="16"/>
              </w:rPr>
              <w:t>Delivery Unit</w:t>
            </w:r>
          </w:p>
        </w:tc>
        <w:tc>
          <w:tcPr>
            <w:tcW w:w="1046"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34BD00AB" w14:textId="77777777" w:rsidR="003561CA" w:rsidRDefault="003561CA" w:rsidP="00F92271">
            <w:pPr>
              <w:spacing w:line="240" w:lineRule="auto"/>
              <w:rPr>
                <w:rFonts w:ascii="Gentium Basic" w:eastAsia="Gentium Basic" w:hAnsi="Gentium Basic" w:cs="Gentium Basic"/>
                <w:b/>
                <w:color w:val="000000"/>
                <w:sz w:val="16"/>
                <w:szCs w:val="16"/>
              </w:rPr>
            </w:pPr>
            <w:r>
              <w:rPr>
                <w:rFonts w:ascii="Gentium Basic" w:eastAsia="Gentium Basic" w:hAnsi="Gentium Basic" w:cs="Gentium Basic"/>
                <w:b/>
                <w:color w:val="000000"/>
                <w:sz w:val="16"/>
                <w:szCs w:val="16"/>
              </w:rPr>
              <w:t>Key Output</w:t>
            </w:r>
          </w:p>
        </w:tc>
        <w:tc>
          <w:tcPr>
            <w:tcW w:w="1398"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51CF75B0" w14:textId="77777777" w:rsidR="003561CA" w:rsidRDefault="003561CA" w:rsidP="00F92271">
            <w:pPr>
              <w:spacing w:line="240" w:lineRule="auto"/>
              <w:rPr>
                <w:rFonts w:ascii="Gentium Basic" w:eastAsia="Gentium Basic" w:hAnsi="Gentium Basic" w:cs="Gentium Basic"/>
                <w:b/>
                <w:color w:val="000000"/>
                <w:sz w:val="16"/>
                <w:szCs w:val="16"/>
              </w:rPr>
            </w:pPr>
            <w:r>
              <w:rPr>
                <w:rFonts w:ascii="Gentium Basic" w:eastAsia="Gentium Basic" w:hAnsi="Gentium Basic" w:cs="Gentium Basic"/>
                <w:b/>
                <w:color w:val="000000"/>
                <w:sz w:val="16"/>
                <w:szCs w:val="16"/>
              </w:rPr>
              <w:t>Key Performance Indicators</w:t>
            </w:r>
          </w:p>
        </w:tc>
        <w:tc>
          <w:tcPr>
            <w:tcW w:w="2330" w:type="dxa"/>
            <w:gridSpan w:val="3"/>
            <w:tcBorders>
              <w:top w:val="single" w:sz="4" w:space="0" w:color="000000"/>
              <w:left w:val="single" w:sz="4" w:space="0" w:color="000000"/>
              <w:bottom w:val="single" w:sz="4" w:space="0" w:color="000000"/>
              <w:right w:val="single" w:sz="4" w:space="0" w:color="000000"/>
            </w:tcBorders>
            <w:shd w:val="clear" w:color="auto" w:fill="BFBFBF"/>
          </w:tcPr>
          <w:p w14:paraId="1EE2CB6A" w14:textId="77777777" w:rsidR="003561CA" w:rsidRDefault="003561CA" w:rsidP="00F92271">
            <w:pPr>
              <w:spacing w:line="240" w:lineRule="auto"/>
              <w:rPr>
                <w:rFonts w:ascii="Gentium Basic" w:eastAsia="Gentium Basic" w:hAnsi="Gentium Basic" w:cs="Gentium Basic"/>
                <w:b/>
                <w:color w:val="000000"/>
                <w:sz w:val="16"/>
                <w:szCs w:val="16"/>
              </w:rPr>
            </w:pPr>
            <w:r>
              <w:rPr>
                <w:rFonts w:ascii="Gentium Basic" w:eastAsia="Gentium Basic" w:hAnsi="Gentium Basic" w:cs="Gentium Basic"/>
                <w:b/>
                <w:color w:val="000000"/>
                <w:sz w:val="16"/>
                <w:szCs w:val="16"/>
              </w:rPr>
              <w:t>Planned Targets</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BFBFBF"/>
          </w:tcPr>
          <w:p w14:paraId="7DA25940" w14:textId="77777777" w:rsidR="003561CA" w:rsidRDefault="003561CA" w:rsidP="00F92271">
            <w:pPr>
              <w:spacing w:line="240" w:lineRule="auto"/>
              <w:rPr>
                <w:rFonts w:ascii="Gentium Basic" w:eastAsia="Gentium Basic" w:hAnsi="Gentium Basic" w:cs="Gentium Basic"/>
                <w:b/>
                <w:color w:val="000000"/>
                <w:sz w:val="16"/>
                <w:szCs w:val="16"/>
              </w:rPr>
            </w:pPr>
            <w:r>
              <w:rPr>
                <w:rFonts w:ascii="Gentium Basic" w:eastAsia="Gentium Basic" w:hAnsi="Gentium Basic" w:cs="Gentium Basic"/>
                <w:b/>
                <w:color w:val="000000"/>
                <w:sz w:val="16"/>
                <w:szCs w:val="16"/>
              </w:rPr>
              <w:t>Achieved Targets</w:t>
            </w:r>
          </w:p>
        </w:tc>
        <w:tc>
          <w:tcPr>
            <w:tcW w:w="2513" w:type="dxa"/>
            <w:tcBorders>
              <w:top w:val="single" w:sz="4" w:space="0" w:color="000000"/>
              <w:left w:val="single" w:sz="4" w:space="0" w:color="000000"/>
              <w:right w:val="single" w:sz="4" w:space="0" w:color="000000"/>
            </w:tcBorders>
            <w:shd w:val="clear" w:color="auto" w:fill="BFBFBF"/>
          </w:tcPr>
          <w:p w14:paraId="5846F1D9" w14:textId="77777777" w:rsidR="003561CA" w:rsidRDefault="003561CA" w:rsidP="00F92271">
            <w:pPr>
              <w:spacing w:line="240" w:lineRule="auto"/>
              <w:rPr>
                <w:rFonts w:ascii="Gentium Basic" w:eastAsia="Gentium Basic" w:hAnsi="Gentium Basic" w:cs="Gentium Basic"/>
                <w:b/>
                <w:color w:val="000000"/>
                <w:sz w:val="16"/>
                <w:szCs w:val="16"/>
              </w:rPr>
            </w:pPr>
            <w:r>
              <w:rPr>
                <w:rFonts w:ascii="Gentium Basic" w:eastAsia="Gentium Basic" w:hAnsi="Gentium Basic" w:cs="Gentium Basic"/>
                <w:b/>
                <w:color w:val="000000"/>
                <w:sz w:val="16"/>
                <w:szCs w:val="16"/>
              </w:rPr>
              <w:t>Remarks</w:t>
            </w:r>
          </w:p>
        </w:tc>
      </w:tr>
      <w:tr w:rsidR="003561CA" w14:paraId="5D703710" w14:textId="77777777" w:rsidTr="00F92271">
        <w:trPr>
          <w:gridAfter w:val="1"/>
          <w:wAfter w:w="7" w:type="dxa"/>
          <w:trHeight w:val="20"/>
          <w:tblHeader/>
        </w:trPr>
        <w:tc>
          <w:tcPr>
            <w:tcW w:w="897" w:type="dxa"/>
            <w:vMerge/>
            <w:tcBorders>
              <w:top w:val="single" w:sz="4" w:space="0" w:color="000000"/>
              <w:left w:val="single" w:sz="4" w:space="0" w:color="000000"/>
              <w:right w:val="single" w:sz="4" w:space="0" w:color="000000"/>
            </w:tcBorders>
            <w:shd w:val="clear" w:color="auto" w:fill="BFBFBF"/>
          </w:tcPr>
          <w:p w14:paraId="34727FF4"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Borders>
              <w:top w:val="single" w:sz="4" w:space="0" w:color="000000"/>
              <w:left w:val="single" w:sz="4" w:space="0" w:color="000000"/>
              <w:bottom w:val="single" w:sz="4" w:space="0" w:color="000000"/>
              <w:right w:val="single" w:sz="4" w:space="0" w:color="000000"/>
            </w:tcBorders>
            <w:shd w:val="clear" w:color="auto" w:fill="BFBFBF"/>
          </w:tcPr>
          <w:p w14:paraId="27A3725B"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Borders>
              <w:top w:val="single" w:sz="4" w:space="0" w:color="000000"/>
              <w:left w:val="single" w:sz="4" w:space="0" w:color="000000"/>
              <w:bottom w:val="single" w:sz="4" w:space="0" w:color="000000"/>
              <w:right w:val="single" w:sz="4" w:space="0" w:color="000000"/>
            </w:tcBorders>
            <w:shd w:val="clear" w:color="auto" w:fill="BFBFBF"/>
          </w:tcPr>
          <w:p w14:paraId="4466E82C"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vMerge/>
            <w:tcBorders>
              <w:top w:val="single" w:sz="4" w:space="0" w:color="000000"/>
              <w:left w:val="single" w:sz="4" w:space="0" w:color="000000"/>
              <w:bottom w:val="single" w:sz="4" w:space="0" w:color="000000"/>
              <w:right w:val="single" w:sz="4" w:space="0" w:color="000000"/>
            </w:tcBorders>
            <w:shd w:val="clear" w:color="auto" w:fill="BFBFBF"/>
          </w:tcPr>
          <w:p w14:paraId="3AE5B507"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801" w:type="dxa"/>
            <w:tcBorders>
              <w:top w:val="single" w:sz="4" w:space="0" w:color="000000"/>
            </w:tcBorders>
            <w:shd w:val="clear" w:color="auto" w:fill="BFBFBF"/>
          </w:tcPr>
          <w:p w14:paraId="195EAD9B" w14:textId="77777777" w:rsidR="003561CA" w:rsidRDefault="003561CA" w:rsidP="00F92271">
            <w:pPr>
              <w:spacing w:line="240" w:lineRule="auto"/>
              <w:rPr>
                <w:rFonts w:ascii="Gentium Basic" w:eastAsia="Gentium Basic" w:hAnsi="Gentium Basic" w:cs="Gentium Basic"/>
                <w:b/>
                <w:color w:val="000000"/>
                <w:sz w:val="16"/>
                <w:szCs w:val="16"/>
              </w:rPr>
            </w:pPr>
            <w:r>
              <w:rPr>
                <w:rFonts w:ascii="Gentium Basic" w:eastAsia="Gentium Basic" w:hAnsi="Gentium Basic" w:cs="Gentium Basic"/>
                <w:b/>
                <w:color w:val="000000"/>
                <w:sz w:val="16"/>
                <w:szCs w:val="16"/>
              </w:rPr>
              <w:t>2022/23</w:t>
            </w:r>
          </w:p>
        </w:tc>
        <w:tc>
          <w:tcPr>
            <w:tcW w:w="721" w:type="dxa"/>
            <w:tcBorders>
              <w:top w:val="single" w:sz="4" w:space="0" w:color="000000"/>
            </w:tcBorders>
            <w:shd w:val="clear" w:color="auto" w:fill="BFBFBF"/>
          </w:tcPr>
          <w:p w14:paraId="6036C18A" w14:textId="77777777" w:rsidR="003561CA" w:rsidRDefault="003561CA" w:rsidP="00F92271">
            <w:pPr>
              <w:spacing w:line="240" w:lineRule="auto"/>
              <w:rPr>
                <w:rFonts w:ascii="Gentium Basic" w:eastAsia="Gentium Basic" w:hAnsi="Gentium Basic" w:cs="Gentium Basic"/>
                <w:b/>
                <w:color w:val="000000"/>
                <w:sz w:val="16"/>
                <w:szCs w:val="16"/>
              </w:rPr>
            </w:pPr>
            <w:r>
              <w:rPr>
                <w:rFonts w:ascii="Gentium Basic" w:eastAsia="Gentium Basic" w:hAnsi="Gentium Basic" w:cs="Gentium Basic"/>
                <w:b/>
                <w:color w:val="000000"/>
                <w:sz w:val="16"/>
                <w:szCs w:val="16"/>
              </w:rPr>
              <w:t>2023/24</w:t>
            </w:r>
          </w:p>
        </w:tc>
        <w:tc>
          <w:tcPr>
            <w:tcW w:w="808" w:type="dxa"/>
            <w:tcBorders>
              <w:top w:val="single" w:sz="4" w:space="0" w:color="000000"/>
            </w:tcBorders>
            <w:shd w:val="clear" w:color="auto" w:fill="BFBFBF"/>
          </w:tcPr>
          <w:p w14:paraId="2FABA7BF" w14:textId="77777777" w:rsidR="003561CA" w:rsidRDefault="003561CA" w:rsidP="00F92271">
            <w:pPr>
              <w:spacing w:line="240" w:lineRule="auto"/>
              <w:rPr>
                <w:rFonts w:ascii="Gentium Basic" w:eastAsia="Gentium Basic" w:hAnsi="Gentium Basic" w:cs="Gentium Basic"/>
                <w:b/>
                <w:color w:val="000000"/>
                <w:sz w:val="16"/>
                <w:szCs w:val="16"/>
              </w:rPr>
            </w:pPr>
            <w:r>
              <w:rPr>
                <w:rFonts w:ascii="Gentium Basic" w:eastAsia="Gentium Basic" w:hAnsi="Gentium Basic" w:cs="Gentium Basic"/>
                <w:b/>
                <w:color w:val="000000"/>
                <w:sz w:val="16"/>
                <w:szCs w:val="16"/>
              </w:rPr>
              <w:t>2024/25</w:t>
            </w:r>
          </w:p>
        </w:tc>
        <w:tc>
          <w:tcPr>
            <w:tcW w:w="721" w:type="dxa"/>
            <w:tcBorders>
              <w:top w:val="single" w:sz="4" w:space="0" w:color="000000"/>
            </w:tcBorders>
            <w:shd w:val="clear" w:color="auto" w:fill="BFBFBF"/>
          </w:tcPr>
          <w:p w14:paraId="674F1157" w14:textId="77777777" w:rsidR="003561CA" w:rsidRDefault="003561CA" w:rsidP="00F92271">
            <w:pPr>
              <w:spacing w:line="240" w:lineRule="auto"/>
              <w:rPr>
                <w:rFonts w:ascii="Gentium Basic" w:eastAsia="Gentium Basic" w:hAnsi="Gentium Basic" w:cs="Gentium Basic"/>
                <w:b/>
                <w:color w:val="000000"/>
                <w:sz w:val="16"/>
                <w:szCs w:val="16"/>
              </w:rPr>
            </w:pPr>
            <w:r>
              <w:rPr>
                <w:rFonts w:ascii="Gentium Basic" w:eastAsia="Gentium Basic" w:hAnsi="Gentium Basic" w:cs="Gentium Basic"/>
                <w:b/>
                <w:color w:val="000000"/>
                <w:sz w:val="16"/>
                <w:szCs w:val="16"/>
              </w:rPr>
              <w:t>2022/23</w:t>
            </w:r>
          </w:p>
        </w:tc>
        <w:tc>
          <w:tcPr>
            <w:tcW w:w="721" w:type="dxa"/>
            <w:tcBorders>
              <w:top w:val="single" w:sz="4" w:space="0" w:color="000000"/>
            </w:tcBorders>
            <w:shd w:val="clear" w:color="auto" w:fill="BFBFBF"/>
          </w:tcPr>
          <w:p w14:paraId="5F593755" w14:textId="77777777" w:rsidR="003561CA" w:rsidRDefault="003561CA" w:rsidP="00F92271">
            <w:pPr>
              <w:spacing w:line="240" w:lineRule="auto"/>
              <w:rPr>
                <w:rFonts w:ascii="Gentium Basic" w:eastAsia="Gentium Basic" w:hAnsi="Gentium Basic" w:cs="Gentium Basic"/>
                <w:b/>
                <w:color w:val="000000"/>
                <w:sz w:val="16"/>
                <w:szCs w:val="16"/>
              </w:rPr>
            </w:pPr>
            <w:r>
              <w:rPr>
                <w:rFonts w:ascii="Gentium Basic" w:eastAsia="Gentium Basic" w:hAnsi="Gentium Basic" w:cs="Gentium Basic"/>
                <w:b/>
                <w:color w:val="000000"/>
                <w:sz w:val="16"/>
                <w:szCs w:val="16"/>
              </w:rPr>
              <w:t>2023/24</w:t>
            </w:r>
          </w:p>
        </w:tc>
        <w:tc>
          <w:tcPr>
            <w:tcW w:w="728" w:type="dxa"/>
            <w:tcBorders>
              <w:top w:val="single" w:sz="4" w:space="0" w:color="000000"/>
            </w:tcBorders>
            <w:shd w:val="clear" w:color="auto" w:fill="BFBFBF"/>
          </w:tcPr>
          <w:p w14:paraId="7CAC93F6" w14:textId="77777777" w:rsidR="003561CA" w:rsidRDefault="003561CA" w:rsidP="00F92271">
            <w:pPr>
              <w:spacing w:line="240" w:lineRule="auto"/>
              <w:rPr>
                <w:rFonts w:ascii="Gentium Basic" w:eastAsia="Gentium Basic" w:hAnsi="Gentium Basic" w:cs="Gentium Basic"/>
                <w:b/>
                <w:color w:val="000000"/>
                <w:sz w:val="16"/>
                <w:szCs w:val="16"/>
              </w:rPr>
            </w:pPr>
            <w:r>
              <w:rPr>
                <w:rFonts w:ascii="Gentium Basic" w:eastAsia="Gentium Basic" w:hAnsi="Gentium Basic" w:cs="Gentium Basic"/>
                <w:b/>
                <w:color w:val="000000"/>
                <w:sz w:val="16"/>
                <w:szCs w:val="16"/>
              </w:rPr>
              <w:t>2024/25</w:t>
            </w:r>
          </w:p>
        </w:tc>
        <w:tc>
          <w:tcPr>
            <w:tcW w:w="2513" w:type="dxa"/>
            <w:tcBorders>
              <w:left w:val="single" w:sz="4" w:space="0" w:color="000000"/>
              <w:right w:val="single" w:sz="4" w:space="0" w:color="000000"/>
            </w:tcBorders>
            <w:shd w:val="clear" w:color="auto" w:fill="F2F2F2"/>
          </w:tcPr>
          <w:p w14:paraId="03B54DA4" w14:textId="77777777" w:rsidR="003561CA" w:rsidRDefault="003561CA" w:rsidP="00F92271">
            <w:pPr>
              <w:spacing w:line="240" w:lineRule="auto"/>
              <w:rPr>
                <w:rFonts w:ascii="Gentium Basic" w:eastAsia="Gentium Basic" w:hAnsi="Gentium Basic" w:cs="Gentium Basic"/>
                <w:b/>
                <w:color w:val="000000"/>
                <w:sz w:val="16"/>
                <w:szCs w:val="16"/>
              </w:rPr>
            </w:pPr>
          </w:p>
        </w:tc>
      </w:tr>
      <w:tr w:rsidR="003561CA" w14:paraId="71B18AFC" w14:textId="77777777" w:rsidTr="00F92271">
        <w:trPr>
          <w:trHeight w:val="20"/>
        </w:trPr>
        <w:tc>
          <w:tcPr>
            <w:tcW w:w="11444" w:type="dxa"/>
            <w:gridSpan w:val="12"/>
            <w:shd w:val="clear" w:color="auto" w:fill="F2F2F2"/>
          </w:tcPr>
          <w:p w14:paraId="34FD3A47" w14:textId="77777777" w:rsidR="003561CA" w:rsidRDefault="003561CA" w:rsidP="00F92271">
            <w:pPr>
              <w:spacing w:line="240" w:lineRule="auto"/>
              <w:rPr>
                <w:rFonts w:ascii="Gentium Basic" w:eastAsia="Gentium Basic" w:hAnsi="Gentium Basic" w:cs="Gentium Basic"/>
                <w:b/>
                <w:color w:val="000000"/>
                <w:sz w:val="16"/>
                <w:szCs w:val="16"/>
              </w:rPr>
            </w:pPr>
            <w:r>
              <w:rPr>
                <w:rFonts w:ascii="Gentium Basic" w:eastAsia="Gentium Basic" w:hAnsi="Gentium Basic" w:cs="Gentium Basic"/>
                <w:b/>
                <w:color w:val="000000"/>
                <w:sz w:val="16"/>
                <w:szCs w:val="16"/>
              </w:rPr>
              <w:t>VOTE 1134: STATE DEPARTMENT FOR CULTURE AND HERITAGE</w:t>
            </w:r>
          </w:p>
        </w:tc>
      </w:tr>
      <w:tr w:rsidR="003561CA" w14:paraId="74E62D31" w14:textId="77777777" w:rsidTr="00F92271">
        <w:trPr>
          <w:trHeight w:val="20"/>
        </w:trPr>
        <w:tc>
          <w:tcPr>
            <w:tcW w:w="11444" w:type="dxa"/>
            <w:gridSpan w:val="12"/>
            <w:shd w:val="clear" w:color="auto" w:fill="F2F2F2"/>
          </w:tcPr>
          <w:p w14:paraId="432DD38B" w14:textId="77777777" w:rsidR="003561CA" w:rsidRDefault="003561CA" w:rsidP="00F92271">
            <w:pPr>
              <w:spacing w:line="240" w:lineRule="auto"/>
              <w:rPr>
                <w:rFonts w:ascii="Gentium Basic" w:eastAsia="Gentium Basic" w:hAnsi="Gentium Basic" w:cs="Gentium Basic"/>
                <w:b/>
                <w:color w:val="000000"/>
                <w:sz w:val="16"/>
                <w:szCs w:val="16"/>
              </w:rPr>
            </w:pPr>
            <w:r>
              <w:rPr>
                <w:rFonts w:ascii="Gentium Basic" w:eastAsia="Gentium Basic" w:hAnsi="Gentium Basic" w:cs="Gentium Basic"/>
                <w:b/>
                <w:color w:val="000000"/>
                <w:sz w:val="16"/>
                <w:szCs w:val="16"/>
              </w:rPr>
              <w:t>Programme 1: 0902000 Culture/ Heritage</w:t>
            </w:r>
          </w:p>
          <w:p w14:paraId="501947D9" w14:textId="77777777" w:rsidR="003561CA" w:rsidRDefault="003561CA" w:rsidP="00F92271">
            <w:pPr>
              <w:spacing w:line="240" w:lineRule="auto"/>
              <w:rPr>
                <w:rFonts w:ascii="Gentium Basic" w:eastAsia="Gentium Basic" w:hAnsi="Gentium Basic" w:cs="Gentium Basic"/>
                <w:b/>
                <w:color w:val="000000"/>
                <w:sz w:val="16"/>
                <w:szCs w:val="16"/>
              </w:rPr>
            </w:pPr>
            <w:r>
              <w:rPr>
                <w:rFonts w:ascii="Gentium Basic" w:eastAsia="Gentium Basic" w:hAnsi="Gentium Basic" w:cs="Gentium Basic"/>
                <w:b/>
                <w:color w:val="000000"/>
                <w:sz w:val="16"/>
                <w:szCs w:val="16"/>
              </w:rPr>
              <w:t>Outcome: Enhanced heritage and culture knowledge, appreciation and conservation</w:t>
            </w:r>
          </w:p>
        </w:tc>
      </w:tr>
      <w:tr w:rsidR="003561CA" w14:paraId="7A0052B6" w14:textId="77777777" w:rsidTr="00F92271">
        <w:trPr>
          <w:gridAfter w:val="1"/>
          <w:wAfter w:w="7" w:type="dxa"/>
          <w:trHeight w:val="20"/>
        </w:trPr>
        <w:tc>
          <w:tcPr>
            <w:tcW w:w="897" w:type="dxa"/>
            <w:vMerge w:val="restart"/>
          </w:tcPr>
          <w:p w14:paraId="3D609714"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Conservation of Heritage</w:t>
            </w:r>
          </w:p>
        </w:tc>
        <w:tc>
          <w:tcPr>
            <w:tcW w:w="1083" w:type="dxa"/>
            <w:vMerge w:val="restart"/>
          </w:tcPr>
          <w:p w14:paraId="3D90B1DB"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Museums</w:t>
            </w:r>
          </w:p>
          <w:p w14:paraId="7304055B"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Headquarters and Regional</w:t>
            </w:r>
          </w:p>
          <w:p w14:paraId="7C4E7C5A"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Museums</w:t>
            </w:r>
          </w:p>
        </w:tc>
        <w:tc>
          <w:tcPr>
            <w:tcW w:w="1046" w:type="dxa"/>
            <w:vMerge w:val="restart"/>
            <w:tcBorders>
              <w:top w:val="single" w:sz="4" w:space="0" w:color="000000"/>
              <w:left w:val="single" w:sz="4" w:space="0" w:color="000000"/>
              <w:right w:val="single" w:sz="4" w:space="0" w:color="000000"/>
            </w:tcBorders>
          </w:tcPr>
          <w:p w14:paraId="6A05721E"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Heritage preservation and promotion services </w:t>
            </w:r>
          </w:p>
        </w:tc>
        <w:tc>
          <w:tcPr>
            <w:tcW w:w="1398" w:type="dxa"/>
            <w:tcBorders>
              <w:top w:val="single" w:sz="4" w:space="0" w:color="000000"/>
              <w:left w:val="nil"/>
              <w:bottom w:val="single" w:sz="4" w:space="0" w:color="000000"/>
              <w:right w:val="single" w:sz="4" w:space="0" w:color="000000"/>
            </w:tcBorders>
          </w:tcPr>
          <w:p w14:paraId="6DF7D89D"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No. of new heritage sites and monuments submitted for Gazettement </w:t>
            </w:r>
          </w:p>
        </w:tc>
        <w:tc>
          <w:tcPr>
            <w:tcW w:w="801" w:type="dxa"/>
            <w:tcBorders>
              <w:top w:val="single" w:sz="4" w:space="0" w:color="000000"/>
              <w:left w:val="nil"/>
              <w:bottom w:val="single" w:sz="4" w:space="0" w:color="000000"/>
              <w:right w:val="single" w:sz="4" w:space="0" w:color="000000"/>
            </w:tcBorders>
          </w:tcPr>
          <w:p w14:paraId="583DF891"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3</w:t>
            </w:r>
          </w:p>
        </w:tc>
        <w:tc>
          <w:tcPr>
            <w:tcW w:w="721" w:type="dxa"/>
            <w:tcBorders>
              <w:top w:val="single" w:sz="4" w:space="0" w:color="000000"/>
              <w:left w:val="nil"/>
              <w:bottom w:val="single" w:sz="4" w:space="0" w:color="000000"/>
              <w:right w:val="single" w:sz="4" w:space="0" w:color="000000"/>
            </w:tcBorders>
          </w:tcPr>
          <w:p w14:paraId="5C75C47E"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2</w:t>
            </w:r>
          </w:p>
        </w:tc>
        <w:tc>
          <w:tcPr>
            <w:tcW w:w="808" w:type="dxa"/>
            <w:tcBorders>
              <w:top w:val="single" w:sz="4" w:space="0" w:color="000000"/>
              <w:left w:val="nil"/>
              <w:bottom w:val="single" w:sz="4" w:space="0" w:color="000000"/>
              <w:right w:val="single" w:sz="4" w:space="0" w:color="000000"/>
            </w:tcBorders>
          </w:tcPr>
          <w:p w14:paraId="2CFFEC3E"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3</w:t>
            </w:r>
          </w:p>
        </w:tc>
        <w:tc>
          <w:tcPr>
            <w:tcW w:w="721" w:type="dxa"/>
            <w:tcBorders>
              <w:top w:val="single" w:sz="4" w:space="0" w:color="000000"/>
              <w:left w:val="nil"/>
              <w:bottom w:val="single" w:sz="4" w:space="0" w:color="000000"/>
              <w:right w:val="single" w:sz="4" w:space="0" w:color="000000"/>
            </w:tcBorders>
          </w:tcPr>
          <w:p w14:paraId="7116D186"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3</w:t>
            </w:r>
          </w:p>
        </w:tc>
        <w:tc>
          <w:tcPr>
            <w:tcW w:w="721" w:type="dxa"/>
            <w:tcBorders>
              <w:top w:val="single" w:sz="4" w:space="0" w:color="000000"/>
              <w:left w:val="nil"/>
              <w:bottom w:val="single" w:sz="4" w:space="0" w:color="000000"/>
              <w:right w:val="single" w:sz="4" w:space="0" w:color="000000"/>
            </w:tcBorders>
          </w:tcPr>
          <w:p w14:paraId="1370FB11"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12</w:t>
            </w:r>
          </w:p>
        </w:tc>
        <w:tc>
          <w:tcPr>
            <w:tcW w:w="728" w:type="dxa"/>
            <w:tcBorders>
              <w:top w:val="single" w:sz="4" w:space="0" w:color="000000"/>
              <w:left w:val="nil"/>
              <w:bottom w:val="single" w:sz="4" w:space="0" w:color="000000"/>
              <w:right w:val="single" w:sz="4" w:space="0" w:color="000000"/>
            </w:tcBorders>
          </w:tcPr>
          <w:p w14:paraId="705C788A"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11</w:t>
            </w:r>
          </w:p>
        </w:tc>
        <w:tc>
          <w:tcPr>
            <w:tcW w:w="2513" w:type="dxa"/>
            <w:tcBorders>
              <w:top w:val="single" w:sz="4" w:space="0" w:color="000000"/>
              <w:left w:val="nil"/>
              <w:bottom w:val="single" w:sz="4" w:space="0" w:color="000000"/>
              <w:right w:val="single" w:sz="8" w:space="0" w:color="000000"/>
            </w:tcBorders>
          </w:tcPr>
          <w:p w14:paraId="26893D45"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Target surpassed. This is attributed to the collaborations with and co-funding by the counties of Siaya and </w:t>
            </w:r>
            <w:proofErr w:type="spellStart"/>
            <w:r>
              <w:rPr>
                <w:rFonts w:ascii="Gentium Basic" w:eastAsia="Gentium Basic" w:hAnsi="Gentium Basic" w:cs="Gentium Basic"/>
                <w:color w:val="000000"/>
                <w:sz w:val="16"/>
                <w:szCs w:val="16"/>
              </w:rPr>
              <w:t>Wajir</w:t>
            </w:r>
            <w:proofErr w:type="spellEnd"/>
            <w:r>
              <w:rPr>
                <w:rFonts w:ascii="Gentium Basic" w:eastAsia="Gentium Basic" w:hAnsi="Gentium Basic" w:cs="Gentium Basic"/>
                <w:color w:val="000000"/>
                <w:sz w:val="16"/>
                <w:szCs w:val="16"/>
              </w:rPr>
              <w:t xml:space="preserve"> in FY 2023/24 and FY 2024/25 respectively.</w:t>
            </w:r>
          </w:p>
        </w:tc>
      </w:tr>
      <w:tr w:rsidR="003561CA" w14:paraId="0E389D0B" w14:textId="77777777" w:rsidTr="00F92271">
        <w:trPr>
          <w:gridAfter w:val="1"/>
          <w:wAfter w:w="7" w:type="dxa"/>
          <w:trHeight w:val="20"/>
        </w:trPr>
        <w:tc>
          <w:tcPr>
            <w:tcW w:w="897" w:type="dxa"/>
            <w:vMerge/>
          </w:tcPr>
          <w:p w14:paraId="7971F75D"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83" w:type="dxa"/>
            <w:vMerge/>
          </w:tcPr>
          <w:p w14:paraId="242BB6AE"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46" w:type="dxa"/>
            <w:vMerge/>
            <w:tcBorders>
              <w:top w:val="single" w:sz="4" w:space="0" w:color="000000"/>
              <w:left w:val="single" w:sz="4" w:space="0" w:color="000000"/>
              <w:right w:val="single" w:sz="4" w:space="0" w:color="000000"/>
            </w:tcBorders>
          </w:tcPr>
          <w:p w14:paraId="3C0BE97C"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398" w:type="dxa"/>
            <w:tcBorders>
              <w:top w:val="nil"/>
              <w:left w:val="nil"/>
              <w:bottom w:val="single" w:sz="4" w:space="0" w:color="000000"/>
              <w:right w:val="single" w:sz="4" w:space="0" w:color="000000"/>
            </w:tcBorders>
          </w:tcPr>
          <w:p w14:paraId="3008FD55"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No. of heritage sites, mausoleum and monuments restored </w:t>
            </w:r>
          </w:p>
        </w:tc>
        <w:tc>
          <w:tcPr>
            <w:tcW w:w="801" w:type="dxa"/>
            <w:tcBorders>
              <w:top w:val="nil"/>
              <w:left w:val="nil"/>
              <w:bottom w:val="single" w:sz="4" w:space="0" w:color="000000"/>
              <w:right w:val="single" w:sz="4" w:space="0" w:color="000000"/>
            </w:tcBorders>
          </w:tcPr>
          <w:p w14:paraId="63EB8410"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3</w:t>
            </w:r>
          </w:p>
        </w:tc>
        <w:tc>
          <w:tcPr>
            <w:tcW w:w="721" w:type="dxa"/>
            <w:tcBorders>
              <w:top w:val="nil"/>
              <w:left w:val="nil"/>
              <w:bottom w:val="single" w:sz="4" w:space="0" w:color="000000"/>
              <w:right w:val="single" w:sz="4" w:space="0" w:color="000000"/>
            </w:tcBorders>
          </w:tcPr>
          <w:p w14:paraId="5D364003"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3</w:t>
            </w:r>
          </w:p>
        </w:tc>
        <w:tc>
          <w:tcPr>
            <w:tcW w:w="808" w:type="dxa"/>
            <w:tcBorders>
              <w:top w:val="nil"/>
              <w:left w:val="nil"/>
              <w:bottom w:val="single" w:sz="4" w:space="0" w:color="000000"/>
              <w:right w:val="single" w:sz="4" w:space="0" w:color="000000"/>
            </w:tcBorders>
          </w:tcPr>
          <w:p w14:paraId="0542AA01"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3</w:t>
            </w:r>
          </w:p>
        </w:tc>
        <w:tc>
          <w:tcPr>
            <w:tcW w:w="721" w:type="dxa"/>
            <w:tcBorders>
              <w:top w:val="nil"/>
              <w:left w:val="nil"/>
              <w:bottom w:val="single" w:sz="4" w:space="0" w:color="000000"/>
              <w:right w:val="single" w:sz="4" w:space="0" w:color="000000"/>
            </w:tcBorders>
          </w:tcPr>
          <w:p w14:paraId="6980A5F4"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3</w:t>
            </w:r>
          </w:p>
        </w:tc>
        <w:tc>
          <w:tcPr>
            <w:tcW w:w="721" w:type="dxa"/>
            <w:tcBorders>
              <w:top w:val="nil"/>
              <w:left w:val="nil"/>
              <w:bottom w:val="single" w:sz="4" w:space="0" w:color="000000"/>
              <w:right w:val="single" w:sz="4" w:space="0" w:color="000000"/>
            </w:tcBorders>
          </w:tcPr>
          <w:p w14:paraId="076B6752"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3</w:t>
            </w:r>
          </w:p>
        </w:tc>
        <w:tc>
          <w:tcPr>
            <w:tcW w:w="728" w:type="dxa"/>
            <w:tcBorders>
              <w:top w:val="nil"/>
              <w:left w:val="nil"/>
              <w:bottom w:val="single" w:sz="4" w:space="0" w:color="000000"/>
              <w:right w:val="single" w:sz="4" w:space="0" w:color="000000"/>
            </w:tcBorders>
          </w:tcPr>
          <w:p w14:paraId="3E677AEC"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3</w:t>
            </w:r>
          </w:p>
        </w:tc>
        <w:tc>
          <w:tcPr>
            <w:tcW w:w="2513" w:type="dxa"/>
            <w:tcBorders>
              <w:top w:val="nil"/>
              <w:left w:val="nil"/>
              <w:bottom w:val="single" w:sz="4" w:space="0" w:color="000000"/>
              <w:right w:val="single" w:sz="8" w:space="0" w:color="000000"/>
            </w:tcBorders>
          </w:tcPr>
          <w:p w14:paraId="22E38A2D"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Targets achieved during the review period.</w:t>
            </w:r>
          </w:p>
        </w:tc>
      </w:tr>
      <w:tr w:rsidR="003561CA" w14:paraId="6532F0C7" w14:textId="77777777" w:rsidTr="00F92271">
        <w:trPr>
          <w:gridAfter w:val="1"/>
          <w:wAfter w:w="7" w:type="dxa"/>
          <w:trHeight w:val="20"/>
        </w:trPr>
        <w:tc>
          <w:tcPr>
            <w:tcW w:w="897" w:type="dxa"/>
            <w:vMerge/>
          </w:tcPr>
          <w:p w14:paraId="2CED676B"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83" w:type="dxa"/>
            <w:vMerge/>
          </w:tcPr>
          <w:p w14:paraId="2AA54518"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46" w:type="dxa"/>
            <w:vMerge/>
            <w:tcBorders>
              <w:top w:val="single" w:sz="4" w:space="0" w:color="000000"/>
              <w:left w:val="single" w:sz="4" w:space="0" w:color="000000"/>
              <w:right w:val="single" w:sz="4" w:space="0" w:color="000000"/>
            </w:tcBorders>
          </w:tcPr>
          <w:p w14:paraId="21587FAA"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398" w:type="dxa"/>
            <w:tcBorders>
              <w:top w:val="nil"/>
              <w:left w:val="nil"/>
              <w:bottom w:val="single" w:sz="4" w:space="0" w:color="000000"/>
              <w:right w:val="single" w:sz="4" w:space="0" w:color="000000"/>
            </w:tcBorders>
          </w:tcPr>
          <w:p w14:paraId="5B265D58"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No. of scientific research papers published</w:t>
            </w:r>
          </w:p>
        </w:tc>
        <w:tc>
          <w:tcPr>
            <w:tcW w:w="801" w:type="dxa"/>
            <w:tcBorders>
              <w:top w:val="nil"/>
              <w:left w:val="nil"/>
              <w:bottom w:val="single" w:sz="4" w:space="0" w:color="000000"/>
              <w:right w:val="single" w:sz="4" w:space="0" w:color="000000"/>
            </w:tcBorders>
          </w:tcPr>
          <w:p w14:paraId="69D7E8D6"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90</w:t>
            </w:r>
          </w:p>
        </w:tc>
        <w:tc>
          <w:tcPr>
            <w:tcW w:w="721" w:type="dxa"/>
            <w:tcBorders>
              <w:top w:val="nil"/>
              <w:left w:val="nil"/>
              <w:bottom w:val="single" w:sz="4" w:space="0" w:color="000000"/>
              <w:right w:val="single" w:sz="4" w:space="0" w:color="000000"/>
            </w:tcBorders>
          </w:tcPr>
          <w:p w14:paraId="1B0C3ADA"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95</w:t>
            </w:r>
          </w:p>
        </w:tc>
        <w:tc>
          <w:tcPr>
            <w:tcW w:w="808" w:type="dxa"/>
            <w:tcBorders>
              <w:top w:val="nil"/>
              <w:left w:val="nil"/>
              <w:bottom w:val="single" w:sz="4" w:space="0" w:color="000000"/>
              <w:right w:val="single" w:sz="4" w:space="0" w:color="000000"/>
            </w:tcBorders>
          </w:tcPr>
          <w:p w14:paraId="3F3A8042"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100</w:t>
            </w:r>
          </w:p>
        </w:tc>
        <w:tc>
          <w:tcPr>
            <w:tcW w:w="721" w:type="dxa"/>
            <w:tcBorders>
              <w:top w:val="nil"/>
              <w:left w:val="nil"/>
              <w:bottom w:val="single" w:sz="4" w:space="0" w:color="000000"/>
              <w:right w:val="single" w:sz="4" w:space="0" w:color="000000"/>
            </w:tcBorders>
          </w:tcPr>
          <w:p w14:paraId="42572D42"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103</w:t>
            </w:r>
          </w:p>
        </w:tc>
        <w:tc>
          <w:tcPr>
            <w:tcW w:w="721" w:type="dxa"/>
            <w:tcBorders>
              <w:top w:val="nil"/>
              <w:left w:val="nil"/>
              <w:bottom w:val="single" w:sz="4" w:space="0" w:color="000000"/>
              <w:right w:val="single" w:sz="4" w:space="0" w:color="000000"/>
            </w:tcBorders>
          </w:tcPr>
          <w:p w14:paraId="2570092E"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96</w:t>
            </w:r>
          </w:p>
        </w:tc>
        <w:tc>
          <w:tcPr>
            <w:tcW w:w="728" w:type="dxa"/>
            <w:tcBorders>
              <w:top w:val="nil"/>
              <w:left w:val="nil"/>
              <w:bottom w:val="single" w:sz="4" w:space="0" w:color="000000"/>
              <w:right w:val="single" w:sz="4" w:space="0" w:color="000000"/>
            </w:tcBorders>
          </w:tcPr>
          <w:p w14:paraId="561CF922"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100</w:t>
            </w:r>
          </w:p>
        </w:tc>
        <w:tc>
          <w:tcPr>
            <w:tcW w:w="2513" w:type="dxa"/>
            <w:tcBorders>
              <w:top w:val="nil"/>
              <w:left w:val="nil"/>
              <w:bottom w:val="single" w:sz="4" w:space="0" w:color="000000"/>
              <w:right w:val="single" w:sz="8" w:space="0" w:color="000000"/>
            </w:tcBorders>
          </w:tcPr>
          <w:p w14:paraId="308E7BDF"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Targets achieved during the review period.</w:t>
            </w:r>
          </w:p>
        </w:tc>
      </w:tr>
      <w:tr w:rsidR="003561CA" w14:paraId="6F05F82C" w14:textId="77777777" w:rsidTr="00F92271">
        <w:trPr>
          <w:gridAfter w:val="1"/>
          <w:wAfter w:w="7" w:type="dxa"/>
          <w:trHeight w:val="20"/>
        </w:trPr>
        <w:tc>
          <w:tcPr>
            <w:tcW w:w="897" w:type="dxa"/>
            <w:vMerge/>
          </w:tcPr>
          <w:p w14:paraId="6E4BE92B"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83" w:type="dxa"/>
            <w:vMerge/>
          </w:tcPr>
          <w:p w14:paraId="713CFF85"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46" w:type="dxa"/>
            <w:vMerge/>
            <w:tcBorders>
              <w:top w:val="single" w:sz="4" w:space="0" w:color="000000"/>
              <w:left w:val="single" w:sz="4" w:space="0" w:color="000000"/>
              <w:right w:val="single" w:sz="4" w:space="0" w:color="000000"/>
            </w:tcBorders>
          </w:tcPr>
          <w:p w14:paraId="4C23768B"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398" w:type="dxa"/>
            <w:tcBorders>
              <w:top w:val="nil"/>
              <w:left w:val="nil"/>
              <w:bottom w:val="single" w:sz="4" w:space="0" w:color="000000"/>
              <w:right w:val="single" w:sz="4" w:space="0" w:color="000000"/>
            </w:tcBorders>
          </w:tcPr>
          <w:p w14:paraId="07879BA0"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No. of interactive public </w:t>
            </w:r>
            <w:proofErr w:type="spellStart"/>
            <w:r>
              <w:rPr>
                <w:rFonts w:ascii="Gentium Basic" w:eastAsia="Gentium Basic" w:hAnsi="Gentium Basic" w:cs="Gentium Basic"/>
                <w:color w:val="000000"/>
                <w:sz w:val="16"/>
                <w:szCs w:val="16"/>
              </w:rPr>
              <w:t>programmes</w:t>
            </w:r>
            <w:proofErr w:type="spellEnd"/>
            <w:r>
              <w:rPr>
                <w:rFonts w:ascii="Gentium Basic" w:eastAsia="Gentium Basic" w:hAnsi="Gentium Basic" w:cs="Gentium Basic"/>
                <w:color w:val="000000"/>
                <w:sz w:val="16"/>
                <w:szCs w:val="16"/>
              </w:rPr>
              <w:t xml:space="preserve"> and temporary exhibitions held </w:t>
            </w:r>
          </w:p>
        </w:tc>
        <w:tc>
          <w:tcPr>
            <w:tcW w:w="801" w:type="dxa"/>
            <w:tcBorders>
              <w:top w:val="nil"/>
              <w:left w:val="nil"/>
              <w:bottom w:val="single" w:sz="4" w:space="0" w:color="000000"/>
              <w:right w:val="single" w:sz="4" w:space="0" w:color="000000"/>
            </w:tcBorders>
          </w:tcPr>
          <w:p w14:paraId="7869F687"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90</w:t>
            </w:r>
          </w:p>
        </w:tc>
        <w:tc>
          <w:tcPr>
            <w:tcW w:w="721" w:type="dxa"/>
            <w:tcBorders>
              <w:top w:val="nil"/>
              <w:left w:val="nil"/>
              <w:bottom w:val="single" w:sz="4" w:space="0" w:color="000000"/>
              <w:right w:val="single" w:sz="4" w:space="0" w:color="000000"/>
            </w:tcBorders>
          </w:tcPr>
          <w:p w14:paraId="14239C18"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45</w:t>
            </w:r>
          </w:p>
        </w:tc>
        <w:tc>
          <w:tcPr>
            <w:tcW w:w="808" w:type="dxa"/>
            <w:tcBorders>
              <w:top w:val="nil"/>
              <w:left w:val="nil"/>
              <w:bottom w:val="single" w:sz="4" w:space="0" w:color="000000"/>
              <w:right w:val="single" w:sz="4" w:space="0" w:color="000000"/>
            </w:tcBorders>
          </w:tcPr>
          <w:p w14:paraId="352812B8"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90</w:t>
            </w:r>
          </w:p>
        </w:tc>
        <w:tc>
          <w:tcPr>
            <w:tcW w:w="721" w:type="dxa"/>
            <w:tcBorders>
              <w:top w:val="nil"/>
              <w:left w:val="nil"/>
              <w:bottom w:val="single" w:sz="4" w:space="0" w:color="000000"/>
              <w:right w:val="single" w:sz="4" w:space="0" w:color="000000"/>
            </w:tcBorders>
          </w:tcPr>
          <w:p w14:paraId="5D62FA0E"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127</w:t>
            </w:r>
          </w:p>
        </w:tc>
        <w:tc>
          <w:tcPr>
            <w:tcW w:w="721" w:type="dxa"/>
            <w:tcBorders>
              <w:top w:val="nil"/>
              <w:left w:val="nil"/>
              <w:bottom w:val="single" w:sz="4" w:space="0" w:color="000000"/>
              <w:right w:val="single" w:sz="4" w:space="0" w:color="000000"/>
            </w:tcBorders>
          </w:tcPr>
          <w:p w14:paraId="391FC36D"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72</w:t>
            </w:r>
          </w:p>
        </w:tc>
        <w:tc>
          <w:tcPr>
            <w:tcW w:w="728" w:type="dxa"/>
            <w:tcBorders>
              <w:top w:val="nil"/>
              <w:left w:val="nil"/>
              <w:bottom w:val="single" w:sz="4" w:space="0" w:color="000000"/>
              <w:right w:val="single" w:sz="4" w:space="0" w:color="000000"/>
            </w:tcBorders>
          </w:tcPr>
          <w:p w14:paraId="12990C5C"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90</w:t>
            </w:r>
          </w:p>
        </w:tc>
        <w:tc>
          <w:tcPr>
            <w:tcW w:w="2513" w:type="dxa"/>
            <w:tcBorders>
              <w:top w:val="nil"/>
              <w:left w:val="nil"/>
              <w:bottom w:val="single" w:sz="4" w:space="0" w:color="000000"/>
              <w:right w:val="single" w:sz="8" w:space="0" w:color="000000"/>
            </w:tcBorders>
          </w:tcPr>
          <w:p w14:paraId="147BDE25"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Targets achieved during the review period.</w:t>
            </w:r>
          </w:p>
        </w:tc>
      </w:tr>
      <w:tr w:rsidR="003561CA" w14:paraId="4994B2DE" w14:textId="77777777" w:rsidTr="00F92271">
        <w:trPr>
          <w:gridAfter w:val="1"/>
          <w:wAfter w:w="7" w:type="dxa"/>
          <w:trHeight w:val="20"/>
        </w:trPr>
        <w:tc>
          <w:tcPr>
            <w:tcW w:w="897" w:type="dxa"/>
            <w:vMerge/>
          </w:tcPr>
          <w:p w14:paraId="530E9BCE"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83" w:type="dxa"/>
            <w:vMerge/>
          </w:tcPr>
          <w:p w14:paraId="727C165C"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46" w:type="dxa"/>
            <w:vMerge/>
            <w:tcBorders>
              <w:top w:val="single" w:sz="4" w:space="0" w:color="000000"/>
              <w:left w:val="single" w:sz="4" w:space="0" w:color="000000"/>
              <w:right w:val="single" w:sz="4" w:space="0" w:color="000000"/>
            </w:tcBorders>
          </w:tcPr>
          <w:p w14:paraId="1D72B02D"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398" w:type="dxa"/>
            <w:tcBorders>
              <w:top w:val="nil"/>
              <w:left w:val="nil"/>
              <w:bottom w:val="single" w:sz="4" w:space="0" w:color="000000"/>
              <w:right w:val="single" w:sz="4" w:space="0" w:color="000000"/>
            </w:tcBorders>
          </w:tcPr>
          <w:p w14:paraId="53DD5F6D"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No. of heritage collections standardized and digitized for user needs </w:t>
            </w:r>
          </w:p>
        </w:tc>
        <w:tc>
          <w:tcPr>
            <w:tcW w:w="801" w:type="dxa"/>
            <w:tcBorders>
              <w:top w:val="nil"/>
              <w:left w:val="nil"/>
              <w:bottom w:val="single" w:sz="4" w:space="0" w:color="000000"/>
              <w:right w:val="single" w:sz="4" w:space="0" w:color="000000"/>
            </w:tcBorders>
          </w:tcPr>
          <w:p w14:paraId="6EA2B176"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40,000</w:t>
            </w:r>
          </w:p>
        </w:tc>
        <w:tc>
          <w:tcPr>
            <w:tcW w:w="721" w:type="dxa"/>
            <w:tcBorders>
              <w:top w:val="nil"/>
              <w:left w:val="nil"/>
              <w:bottom w:val="single" w:sz="4" w:space="0" w:color="000000"/>
              <w:right w:val="single" w:sz="4" w:space="0" w:color="000000"/>
            </w:tcBorders>
          </w:tcPr>
          <w:p w14:paraId="727EE60A"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40,000</w:t>
            </w:r>
          </w:p>
        </w:tc>
        <w:tc>
          <w:tcPr>
            <w:tcW w:w="808" w:type="dxa"/>
            <w:tcBorders>
              <w:top w:val="nil"/>
              <w:left w:val="nil"/>
              <w:bottom w:val="single" w:sz="4" w:space="0" w:color="000000"/>
              <w:right w:val="single" w:sz="4" w:space="0" w:color="000000"/>
            </w:tcBorders>
          </w:tcPr>
          <w:p w14:paraId="094BF650"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60,000</w:t>
            </w:r>
          </w:p>
        </w:tc>
        <w:tc>
          <w:tcPr>
            <w:tcW w:w="721" w:type="dxa"/>
            <w:tcBorders>
              <w:top w:val="nil"/>
              <w:left w:val="nil"/>
              <w:bottom w:val="single" w:sz="4" w:space="0" w:color="000000"/>
              <w:right w:val="single" w:sz="4" w:space="0" w:color="000000"/>
            </w:tcBorders>
          </w:tcPr>
          <w:p w14:paraId="42350519"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67,609</w:t>
            </w:r>
          </w:p>
        </w:tc>
        <w:tc>
          <w:tcPr>
            <w:tcW w:w="721" w:type="dxa"/>
            <w:tcBorders>
              <w:top w:val="nil"/>
              <w:left w:val="nil"/>
              <w:bottom w:val="single" w:sz="4" w:space="0" w:color="000000"/>
              <w:right w:val="single" w:sz="4" w:space="0" w:color="000000"/>
            </w:tcBorders>
          </w:tcPr>
          <w:p w14:paraId="0711661A"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97,214</w:t>
            </w:r>
          </w:p>
        </w:tc>
        <w:tc>
          <w:tcPr>
            <w:tcW w:w="728" w:type="dxa"/>
            <w:tcBorders>
              <w:top w:val="nil"/>
              <w:left w:val="nil"/>
              <w:bottom w:val="single" w:sz="4" w:space="0" w:color="000000"/>
              <w:right w:val="single" w:sz="4" w:space="0" w:color="000000"/>
            </w:tcBorders>
          </w:tcPr>
          <w:p w14:paraId="4186BB01"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60,000</w:t>
            </w:r>
          </w:p>
        </w:tc>
        <w:tc>
          <w:tcPr>
            <w:tcW w:w="2513" w:type="dxa"/>
            <w:tcBorders>
              <w:top w:val="nil"/>
              <w:left w:val="nil"/>
              <w:bottom w:val="single" w:sz="4" w:space="0" w:color="000000"/>
              <w:right w:val="single" w:sz="8" w:space="0" w:color="000000"/>
            </w:tcBorders>
          </w:tcPr>
          <w:p w14:paraId="68C0DABF"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Targets achieved during the review period.</w:t>
            </w:r>
          </w:p>
        </w:tc>
      </w:tr>
      <w:tr w:rsidR="003561CA" w14:paraId="1709A880" w14:textId="77777777" w:rsidTr="00F92271">
        <w:trPr>
          <w:gridAfter w:val="1"/>
          <w:wAfter w:w="7" w:type="dxa"/>
          <w:trHeight w:val="20"/>
        </w:trPr>
        <w:tc>
          <w:tcPr>
            <w:tcW w:w="897" w:type="dxa"/>
            <w:vMerge/>
          </w:tcPr>
          <w:p w14:paraId="689ED48C"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83" w:type="dxa"/>
            <w:vMerge/>
          </w:tcPr>
          <w:p w14:paraId="304D0043"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46" w:type="dxa"/>
            <w:vMerge w:val="restart"/>
            <w:tcBorders>
              <w:top w:val="single" w:sz="4" w:space="0" w:color="000000"/>
              <w:left w:val="single" w:sz="4" w:space="0" w:color="000000"/>
              <w:right w:val="single" w:sz="4" w:space="0" w:color="000000"/>
            </w:tcBorders>
          </w:tcPr>
          <w:p w14:paraId="150FD86B"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Indigenous Knowledge management services </w:t>
            </w:r>
          </w:p>
        </w:tc>
        <w:tc>
          <w:tcPr>
            <w:tcW w:w="1398" w:type="dxa"/>
            <w:tcBorders>
              <w:top w:val="single" w:sz="4" w:space="0" w:color="000000"/>
              <w:left w:val="nil"/>
              <w:bottom w:val="single" w:sz="4" w:space="0" w:color="000000"/>
              <w:right w:val="single" w:sz="4" w:space="0" w:color="000000"/>
            </w:tcBorders>
          </w:tcPr>
          <w:p w14:paraId="1BEE3EB1"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No. of technical officers trained in indigenous knowledge management </w:t>
            </w:r>
          </w:p>
        </w:tc>
        <w:tc>
          <w:tcPr>
            <w:tcW w:w="801" w:type="dxa"/>
            <w:tcBorders>
              <w:top w:val="single" w:sz="4" w:space="0" w:color="000000"/>
              <w:left w:val="nil"/>
              <w:bottom w:val="single" w:sz="4" w:space="0" w:color="000000"/>
              <w:right w:val="single" w:sz="4" w:space="0" w:color="000000"/>
            </w:tcBorders>
          </w:tcPr>
          <w:p w14:paraId="1DE7BA29"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149</w:t>
            </w:r>
          </w:p>
        </w:tc>
        <w:tc>
          <w:tcPr>
            <w:tcW w:w="721" w:type="dxa"/>
            <w:tcBorders>
              <w:top w:val="single" w:sz="4" w:space="0" w:color="000000"/>
              <w:left w:val="nil"/>
              <w:bottom w:val="single" w:sz="4" w:space="0" w:color="000000"/>
              <w:right w:val="single" w:sz="4" w:space="0" w:color="000000"/>
            </w:tcBorders>
          </w:tcPr>
          <w:p w14:paraId="5DDD70AA"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390</w:t>
            </w:r>
          </w:p>
        </w:tc>
        <w:tc>
          <w:tcPr>
            <w:tcW w:w="808" w:type="dxa"/>
            <w:tcBorders>
              <w:top w:val="single" w:sz="4" w:space="0" w:color="000000"/>
              <w:left w:val="nil"/>
              <w:bottom w:val="single" w:sz="4" w:space="0" w:color="000000"/>
              <w:right w:val="single" w:sz="4" w:space="0" w:color="000000"/>
            </w:tcBorders>
          </w:tcPr>
          <w:p w14:paraId="13380553"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600</w:t>
            </w:r>
          </w:p>
        </w:tc>
        <w:tc>
          <w:tcPr>
            <w:tcW w:w="721" w:type="dxa"/>
            <w:tcBorders>
              <w:top w:val="single" w:sz="4" w:space="0" w:color="000000"/>
              <w:left w:val="nil"/>
              <w:bottom w:val="single" w:sz="4" w:space="0" w:color="000000"/>
              <w:right w:val="single" w:sz="4" w:space="0" w:color="000000"/>
            </w:tcBorders>
          </w:tcPr>
          <w:p w14:paraId="6730F347"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149</w:t>
            </w:r>
          </w:p>
        </w:tc>
        <w:tc>
          <w:tcPr>
            <w:tcW w:w="721" w:type="dxa"/>
            <w:tcBorders>
              <w:top w:val="single" w:sz="4" w:space="0" w:color="000000"/>
              <w:left w:val="nil"/>
              <w:bottom w:val="single" w:sz="4" w:space="0" w:color="000000"/>
              <w:right w:val="single" w:sz="4" w:space="0" w:color="000000"/>
            </w:tcBorders>
          </w:tcPr>
          <w:p w14:paraId="5BF1D87D"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390</w:t>
            </w:r>
          </w:p>
        </w:tc>
        <w:tc>
          <w:tcPr>
            <w:tcW w:w="728" w:type="dxa"/>
            <w:tcBorders>
              <w:top w:val="single" w:sz="4" w:space="0" w:color="000000"/>
              <w:left w:val="nil"/>
              <w:bottom w:val="single" w:sz="4" w:space="0" w:color="000000"/>
              <w:right w:val="single" w:sz="4" w:space="0" w:color="000000"/>
            </w:tcBorders>
          </w:tcPr>
          <w:p w14:paraId="680B0A40"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602</w:t>
            </w:r>
          </w:p>
        </w:tc>
        <w:tc>
          <w:tcPr>
            <w:tcW w:w="2513" w:type="dxa"/>
            <w:tcBorders>
              <w:top w:val="single" w:sz="4" w:space="0" w:color="000000"/>
              <w:left w:val="nil"/>
              <w:bottom w:val="single" w:sz="4" w:space="0" w:color="000000"/>
              <w:right w:val="single" w:sz="8" w:space="0" w:color="000000"/>
            </w:tcBorders>
          </w:tcPr>
          <w:p w14:paraId="0A952719"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Targets achieved during the review period.</w:t>
            </w:r>
          </w:p>
        </w:tc>
      </w:tr>
      <w:tr w:rsidR="003561CA" w14:paraId="5A6BF433" w14:textId="77777777" w:rsidTr="00F92271">
        <w:trPr>
          <w:gridAfter w:val="1"/>
          <w:wAfter w:w="7" w:type="dxa"/>
          <w:trHeight w:val="20"/>
        </w:trPr>
        <w:tc>
          <w:tcPr>
            <w:tcW w:w="897" w:type="dxa"/>
            <w:vMerge/>
          </w:tcPr>
          <w:p w14:paraId="6891F5BD"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83" w:type="dxa"/>
            <w:vMerge/>
          </w:tcPr>
          <w:p w14:paraId="428D3930"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46" w:type="dxa"/>
            <w:vMerge/>
            <w:tcBorders>
              <w:top w:val="single" w:sz="4" w:space="0" w:color="000000"/>
              <w:left w:val="single" w:sz="4" w:space="0" w:color="000000"/>
              <w:right w:val="single" w:sz="4" w:space="0" w:color="000000"/>
            </w:tcBorders>
          </w:tcPr>
          <w:p w14:paraId="3ED7C4FF"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398" w:type="dxa"/>
            <w:tcBorders>
              <w:top w:val="nil"/>
              <w:left w:val="nil"/>
              <w:bottom w:val="single" w:sz="4" w:space="0" w:color="000000"/>
              <w:right w:val="single" w:sz="4" w:space="0" w:color="000000"/>
            </w:tcBorders>
          </w:tcPr>
          <w:p w14:paraId="76AD4D50"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No. of agreements between Indigenous Knowledge (IK) holders and users signed to access IK </w:t>
            </w:r>
          </w:p>
        </w:tc>
        <w:tc>
          <w:tcPr>
            <w:tcW w:w="801" w:type="dxa"/>
            <w:tcBorders>
              <w:top w:val="nil"/>
              <w:left w:val="nil"/>
              <w:bottom w:val="single" w:sz="4" w:space="0" w:color="000000"/>
              <w:right w:val="single" w:sz="4" w:space="0" w:color="000000"/>
            </w:tcBorders>
          </w:tcPr>
          <w:p w14:paraId="717BFEBB"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8</w:t>
            </w:r>
          </w:p>
        </w:tc>
        <w:tc>
          <w:tcPr>
            <w:tcW w:w="721" w:type="dxa"/>
            <w:tcBorders>
              <w:top w:val="nil"/>
              <w:left w:val="nil"/>
              <w:bottom w:val="single" w:sz="4" w:space="0" w:color="000000"/>
              <w:right w:val="single" w:sz="4" w:space="0" w:color="000000"/>
            </w:tcBorders>
          </w:tcPr>
          <w:p w14:paraId="3CE831C3"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8</w:t>
            </w:r>
          </w:p>
        </w:tc>
        <w:tc>
          <w:tcPr>
            <w:tcW w:w="808" w:type="dxa"/>
            <w:tcBorders>
              <w:top w:val="nil"/>
              <w:left w:val="nil"/>
              <w:bottom w:val="single" w:sz="4" w:space="0" w:color="000000"/>
              <w:right w:val="single" w:sz="4" w:space="0" w:color="000000"/>
            </w:tcBorders>
          </w:tcPr>
          <w:p w14:paraId="32C9D9FC"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5</w:t>
            </w:r>
          </w:p>
        </w:tc>
        <w:tc>
          <w:tcPr>
            <w:tcW w:w="721" w:type="dxa"/>
            <w:tcBorders>
              <w:top w:val="nil"/>
              <w:left w:val="nil"/>
              <w:bottom w:val="single" w:sz="4" w:space="0" w:color="000000"/>
              <w:right w:val="single" w:sz="4" w:space="0" w:color="000000"/>
            </w:tcBorders>
          </w:tcPr>
          <w:p w14:paraId="04BC71B7"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5</w:t>
            </w:r>
          </w:p>
        </w:tc>
        <w:tc>
          <w:tcPr>
            <w:tcW w:w="721" w:type="dxa"/>
            <w:tcBorders>
              <w:top w:val="nil"/>
              <w:left w:val="nil"/>
              <w:bottom w:val="single" w:sz="4" w:space="0" w:color="000000"/>
              <w:right w:val="single" w:sz="4" w:space="0" w:color="000000"/>
            </w:tcBorders>
          </w:tcPr>
          <w:p w14:paraId="4C6332CD"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8</w:t>
            </w:r>
          </w:p>
        </w:tc>
        <w:tc>
          <w:tcPr>
            <w:tcW w:w="728" w:type="dxa"/>
            <w:tcBorders>
              <w:top w:val="nil"/>
              <w:left w:val="nil"/>
              <w:bottom w:val="single" w:sz="4" w:space="0" w:color="000000"/>
              <w:right w:val="single" w:sz="4" w:space="0" w:color="000000"/>
            </w:tcBorders>
          </w:tcPr>
          <w:p w14:paraId="14A0BA97"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10</w:t>
            </w:r>
          </w:p>
        </w:tc>
        <w:tc>
          <w:tcPr>
            <w:tcW w:w="2513" w:type="dxa"/>
            <w:tcBorders>
              <w:top w:val="nil"/>
              <w:left w:val="nil"/>
              <w:bottom w:val="single" w:sz="4" w:space="0" w:color="000000"/>
              <w:right w:val="single" w:sz="8" w:space="0" w:color="000000"/>
            </w:tcBorders>
          </w:tcPr>
          <w:p w14:paraId="7522FDB5"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Target surpassed during the review period. This is because of the different dynamics of the counties engaged.</w:t>
            </w:r>
          </w:p>
        </w:tc>
      </w:tr>
      <w:tr w:rsidR="003561CA" w14:paraId="653CFF4D" w14:textId="77777777" w:rsidTr="00F92271">
        <w:trPr>
          <w:gridAfter w:val="1"/>
          <w:wAfter w:w="7" w:type="dxa"/>
          <w:trHeight w:val="20"/>
        </w:trPr>
        <w:tc>
          <w:tcPr>
            <w:tcW w:w="897" w:type="dxa"/>
            <w:vMerge/>
          </w:tcPr>
          <w:p w14:paraId="7A8434A5"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83" w:type="dxa"/>
            <w:vMerge/>
          </w:tcPr>
          <w:p w14:paraId="3CE4A244"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46" w:type="dxa"/>
            <w:vMerge/>
            <w:tcBorders>
              <w:top w:val="single" w:sz="4" w:space="0" w:color="000000"/>
              <w:left w:val="single" w:sz="4" w:space="0" w:color="000000"/>
              <w:right w:val="single" w:sz="4" w:space="0" w:color="000000"/>
            </w:tcBorders>
          </w:tcPr>
          <w:p w14:paraId="2A31DC27"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398" w:type="dxa"/>
            <w:tcBorders>
              <w:top w:val="nil"/>
              <w:left w:val="nil"/>
              <w:bottom w:val="single" w:sz="4" w:space="0" w:color="000000"/>
              <w:right w:val="single" w:sz="4" w:space="0" w:color="000000"/>
            </w:tcBorders>
          </w:tcPr>
          <w:p w14:paraId="55D788A7"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No. of youths trained to champion IK as a tool for national development </w:t>
            </w:r>
          </w:p>
        </w:tc>
        <w:tc>
          <w:tcPr>
            <w:tcW w:w="801" w:type="dxa"/>
            <w:tcBorders>
              <w:top w:val="nil"/>
              <w:left w:val="nil"/>
              <w:bottom w:val="single" w:sz="4" w:space="0" w:color="000000"/>
              <w:right w:val="single" w:sz="4" w:space="0" w:color="000000"/>
            </w:tcBorders>
          </w:tcPr>
          <w:p w14:paraId="48A24942"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310</w:t>
            </w:r>
          </w:p>
        </w:tc>
        <w:tc>
          <w:tcPr>
            <w:tcW w:w="721" w:type="dxa"/>
            <w:tcBorders>
              <w:top w:val="nil"/>
              <w:left w:val="nil"/>
              <w:bottom w:val="single" w:sz="4" w:space="0" w:color="000000"/>
              <w:right w:val="single" w:sz="4" w:space="0" w:color="000000"/>
            </w:tcBorders>
          </w:tcPr>
          <w:p w14:paraId="14E1339C"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310</w:t>
            </w:r>
          </w:p>
        </w:tc>
        <w:tc>
          <w:tcPr>
            <w:tcW w:w="808" w:type="dxa"/>
            <w:tcBorders>
              <w:top w:val="nil"/>
              <w:left w:val="nil"/>
              <w:bottom w:val="single" w:sz="4" w:space="0" w:color="000000"/>
              <w:right w:val="single" w:sz="4" w:space="0" w:color="000000"/>
            </w:tcBorders>
          </w:tcPr>
          <w:p w14:paraId="1E8597DA"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330</w:t>
            </w:r>
          </w:p>
        </w:tc>
        <w:tc>
          <w:tcPr>
            <w:tcW w:w="721" w:type="dxa"/>
            <w:tcBorders>
              <w:top w:val="nil"/>
              <w:left w:val="nil"/>
              <w:bottom w:val="single" w:sz="4" w:space="0" w:color="000000"/>
              <w:right w:val="single" w:sz="4" w:space="0" w:color="000000"/>
            </w:tcBorders>
          </w:tcPr>
          <w:p w14:paraId="061F582C"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310</w:t>
            </w:r>
          </w:p>
        </w:tc>
        <w:tc>
          <w:tcPr>
            <w:tcW w:w="721" w:type="dxa"/>
            <w:tcBorders>
              <w:top w:val="nil"/>
              <w:left w:val="nil"/>
              <w:bottom w:val="single" w:sz="4" w:space="0" w:color="000000"/>
              <w:right w:val="single" w:sz="4" w:space="0" w:color="000000"/>
            </w:tcBorders>
          </w:tcPr>
          <w:p w14:paraId="7B863884"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310</w:t>
            </w:r>
          </w:p>
        </w:tc>
        <w:tc>
          <w:tcPr>
            <w:tcW w:w="728" w:type="dxa"/>
            <w:tcBorders>
              <w:top w:val="nil"/>
              <w:left w:val="nil"/>
              <w:bottom w:val="single" w:sz="4" w:space="0" w:color="000000"/>
              <w:right w:val="single" w:sz="4" w:space="0" w:color="000000"/>
            </w:tcBorders>
          </w:tcPr>
          <w:p w14:paraId="67332A6B"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396</w:t>
            </w:r>
          </w:p>
        </w:tc>
        <w:tc>
          <w:tcPr>
            <w:tcW w:w="2513" w:type="dxa"/>
            <w:tcBorders>
              <w:top w:val="nil"/>
              <w:left w:val="nil"/>
              <w:bottom w:val="single" w:sz="4" w:space="0" w:color="000000"/>
              <w:right w:val="single" w:sz="8" w:space="0" w:color="000000"/>
            </w:tcBorders>
          </w:tcPr>
          <w:p w14:paraId="30EF3E7D"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Target surpassed. This is due to the peculiar factors such as multiplicity of sub-ethnicity.</w:t>
            </w:r>
          </w:p>
        </w:tc>
      </w:tr>
      <w:tr w:rsidR="003561CA" w14:paraId="28AB82A1" w14:textId="77777777" w:rsidTr="00F92271">
        <w:trPr>
          <w:gridAfter w:val="1"/>
          <w:wAfter w:w="7" w:type="dxa"/>
          <w:trHeight w:val="20"/>
        </w:trPr>
        <w:tc>
          <w:tcPr>
            <w:tcW w:w="897" w:type="dxa"/>
            <w:vMerge/>
          </w:tcPr>
          <w:p w14:paraId="701B0828"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83" w:type="dxa"/>
            <w:vMerge/>
          </w:tcPr>
          <w:p w14:paraId="5814E8E8"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46" w:type="dxa"/>
            <w:vMerge w:val="restart"/>
            <w:tcBorders>
              <w:top w:val="nil"/>
              <w:left w:val="single" w:sz="4" w:space="0" w:color="000000"/>
              <w:right w:val="single" w:sz="4" w:space="0" w:color="000000"/>
            </w:tcBorders>
          </w:tcPr>
          <w:p w14:paraId="3537E838"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Pre-clinical trials for natural health products </w:t>
            </w:r>
          </w:p>
        </w:tc>
        <w:tc>
          <w:tcPr>
            <w:tcW w:w="1398" w:type="dxa"/>
            <w:tcBorders>
              <w:top w:val="nil"/>
              <w:left w:val="nil"/>
              <w:bottom w:val="single" w:sz="4" w:space="0" w:color="000000"/>
              <w:right w:val="single" w:sz="4" w:space="0" w:color="000000"/>
            </w:tcBorders>
          </w:tcPr>
          <w:p w14:paraId="3CD48150"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No. of natural products acquired from traditional health practitioners </w:t>
            </w:r>
          </w:p>
        </w:tc>
        <w:tc>
          <w:tcPr>
            <w:tcW w:w="801" w:type="dxa"/>
            <w:tcBorders>
              <w:top w:val="nil"/>
              <w:left w:val="nil"/>
              <w:bottom w:val="single" w:sz="4" w:space="0" w:color="000000"/>
              <w:right w:val="single" w:sz="4" w:space="0" w:color="000000"/>
            </w:tcBorders>
          </w:tcPr>
          <w:p w14:paraId="3F71B327"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12</w:t>
            </w:r>
          </w:p>
        </w:tc>
        <w:tc>
          <w:tcPr>
            <w:tcW w:w="721" w:type="dxa"/>
            <w:tcBorders>
              <w:top w:val="nil"/>
              <w:left w:val="nil"/>
              <w:bottom w:val="single" w:sz="4" w:space="0" w:color="000000"/>
              <w:right w:val="single" w:sz="4" w:space="0" w:color="000000"/>
            </w:tcBorders>
          </w:tcPr>
          <w:p w14:paraId="07F2B7E3"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18</w:t>
            </w:r>
          </w:p>
        </w:tc>
        <w:tc>
          <w:tcPr>
            <w:tcW w:w="808" w:type="dxa"/>
            <w:tcBorders>
              <w:top w:val="nil"/>
              <w:left w:val="nil"/>
              <w:bottom w:val="single" w:sz="4" w:space="0" w:color="000000"/>
              <w:right w:val="single" w:sz="4" w:space="0" w:color="000000"/>
            </w:tcBorders>
          </w:tcPr>
          <w:p w14:paraId="05853558"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12</w:t>
            </w:r>
          </w:p>
        </w:tc>
        <w:tc>
          <w:tcPr>
            <w:tcW w:w="721" w:type="dxa"/>
            <w:tcBorders>
              <w:top w:val="nil"/>
              <w:left w:val="nil"/>
              <w:bottom w:val="single" w:sz="4" w:space="0" w:color="000000"/>
              <w:right w:val="single" w:sz="4" w:space="0" w:color="000000"/>
            </w:tcBorders>
          </w:tcPr>
          <w:p w14:paraId="625C1515"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12</w:t>
            </w:r>
          </w:p>
        </w:tc>
        <w:tc>
          <w:tcPr>
            <w:tcW w:w="721" w:type="dxa"/>
            <w:tcBorders>
              <w:top w:val="nil"/>
              <w:left w:val="nil"/>
              <w:bottom w:val="single" w:sz="4" w:space="0" w:color="000000"/>
              <w:right w:val="single" w:sz="4" w:space="0" w:color="000000"/>
            </w:tcBorders>
          </w:tcPr>
          <w:p w14:paraId="01A1B59A"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18</w:t>
            </w:r>
          </w:p>
        </w:tc>
        <w:tc>
          <w:tcPr>
            <w:tcW w:w="728" w:type="dxa"/>
            <w:tcBorders>
              <w:top w:val="nil"/>
              <w:left w:val="nil"/>
              <w:bottom w:val="single" w:sz="4" w:space="0" w:color="000000"/>
              <w:right w:val="single" w:sz="4" w:space="0" w:color="000000"/>
            </w:tcBorders>
          </w:tcPr>
          <w:p w14:paraId="33C088CC"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12</w:t>
            </w:r>
          </w:p>
        </w:tc>
        <w:tc>
          <w:tcPr>
            <w:tcW w:w="2513" w:type="dxa"/>
            <w:tcBorders>
              <w:top w:val="nil"/>
              <w:left w:val="nil"/>
              <w:bottom w:val="single" w:sz="4" w:space="0" w:color="000000"/>
              <w:right w:val="single" w:sz="8" w:space="0" w:color="000000"/>
            </w:tcBorders>
          </w:tcPr>
          <w:p w14:paraId="7C4CC842"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Target achieved.</w:t>
            </w:r>
          </w:p>
        </w:tc>
      </w:tr>
      <w:tr w:rsidR="003561CA" w14:paraId="6F7C19C9" w14:textId="77777777" w:rsidTr="00F92271">
        <w:trPr>
          <w:gridAfter w:val="1"/>
          <w:wAfter w:w="7" w:type="dxa"/>
          <w:trHeight w:val="20"/>
        </w:trPr>
        <w:tc>
          <w:tcPr>
            <w:tcW w:w="897" w:type="dxa"/>
            <w:vMerge/>
          </w:tcPr>
          <w:p w14:paraId="56BF12E9"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83" w:type="dxa"/>
            <w:vMerge/>
          </w:tcPr>
          <w:p w14:paraId="7B4545DD"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46" w:type="dxa"/>
            <w:vMerge/>
            <w:tcBorders>
              <w:top w:val="nil"/>
              <w:left w:val="single" w:sz="4" w:space="0" w:color="000000"/>
              <w:right w:val="single" w:sz="4" w:space="0" w:color="000000"/>
            </w:tcBorders>
          </w:tcPr>
          <w:p w14:paraId="2B962B98"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398" w:type="dxa"/>
            <w:tcBorders>
              <w:top w:val="nil"/>
              <w:left w:val="nil"/>
              <w:bottom w:val="single" w:sz="4" w:space="0" w:color="000000"/>
              <w:right w:val="single" w:sz="4" w:space="0" w:color="000000"/>
            </w:tcBorders>
          </w:tcPr>
          <w:p w14:paraId="3B1326E2"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No. of natural products analyzed </w:t>
            </w:r>
          </w:p>
        </w:tc>
        <w:tc>
          <w:tcPr>
            <w:tcW w:w="801" w:type="dxa"/>
            <w:tcBorders>
              <w:top w:val="nil"/>
              <w:left w:val="nil"/>
              <w:bottom w:val="single" w:sz="4" w:space="0" w:color="000000"/>
              <w:right w:val="single" w:sz="4" w:space="0" w:color="000000"/>
            </w:tcBorders>
          </w:tcPr>
          <w:p w14:paraId="68C77C93"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31</w:t>
            </w:r>
          </w:p>
        </w:tc>
        <w:tc>
          <w:tcPr>
            <w:tcW w:w="721" w:type="dxa"/>
            <w:tcBorders>
              <w:top w:val="nil"/>
              <w:left w:val="nil"/>
              <w:bottom w:val="single" w:sz="4" w:space="0" w:color="000000"/>
              <w:right w:val="single" w:sz="4" w:space="0" w:color="000000"/>
            </w:tcBorders>
          </w:tcPr>
          <w:p w14:paraId="4802F063"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31</w:t>
            </w:r>
          </w:p>
        </w:tc>
        <w:tc>
          <w:tcPr>
            <w:tcW w:w="808" w:type="dxa"/>
            <w:tcBorders>
              <w:top w:val="nil"/>
              <w:left w:val="nil"/>
              <w:bottom w:val="single" w:sz="4" w:space="0" w:color="000000"/>
              <w:right w:val="single" w:sz="4" w:space="0" w:color="000000"/>
            </w:tcBorders>
          </w:tcPr>
          <w:p w14:paraId="33CCEFC4"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31</w:t>
            </w:r>
          </w:p>
        </w:tc>
        <w:tc>
          <w:tcPr>
            <w:tcW w:w="721" w:type="dxa"/>
            <w:tcBorders>
              <w:top w:val="nil"/>
              <w:left w:val="nil"/>
              <w:bottom w:val="single" w:sz="4" w:space="0" w:color="000000"/>
              <w:right w:val="single" w:sz="4" w:space="0" w:color="000000"/>
            </w:tcBorders>
          </w:tcPr>
          <w:p w14:paraId="5816F7F6"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31</w:t>
            </w:r>
          </w:p>
        </w:tc>
        <w:tc>
          <w:tcPr>
            <w:tcW w:w="721" w:type="dxa"/>
            <w:tcBorders>
              <w:top w:val="nil"/>
              <w:left w:val="nil"/>
              <w:bottom w:val="single" w:sz="4" w:space="0" w:color="000000"/>
              <w:right w:val="single" w:sz="4" w:space="0" w:color="000000"/>
            </w:tcBorders>
          </w:tcPr>
          <w:p w14:paraId="04337655"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31</w:t>
            </w:r>
          </w:p>
        </w:tc>
        <w:tc>
          <w:tcPr>
            <w:tcW w:w="728" w:type="dxa"/>
            <w:tcBorders>
              <w:top w:val="nil"/>
              <w:left w:val="nil"/>
              <w:bottom w:val="single" w:sz="4" w:space="0" w:color="000000"/>
              <w:right w:val="single" w:sz="4" w:space="0" w:color="000000"/>
            </w:tcBorders>
          </w:tcPr>
          <w:p w14:paraId="454F45D0"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31</w:t>
            </w:r>
          </w:p>
        </w:tc>
        <w:tc>
          <w:tcPr>
            <w:tcW w:w="2513" w:type="dxa"/>
            <w:tcBorders>
              <w:top w:val="nil"/>
              <w:left w:val="nil"/>
              <w:bottom w:val="single" w:sz="4" w:space="0" w:color="000000"/>
              <w:right w:val="single" w:sz="8" w:space="0" w:color="000000"/>
            </w:tcBorders>
          </w:tcPr>
          <w:p w14:paraId="0D36197A"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Target achieved.</w:t>
            </w:r>
          </w:p>
        </w:tc>
      </w:tr>
      <w:tr w:rsidR="003561CA" w14:paraId="735BD405" w14:textId="77777777" w:rsidTr="00F92271">
        <w:trPr>
          <w:gridAfter w:val="1"/>
          <w:wAfter w:w="7" w:type="dxa"/>
          <w:trHeight w:val="20"/>
        </w:trPr>
        <w:tc>
          <w:tcPr>
            <w:tcW w:w="897" w:type="dxa"/>
            <w:vMerge/>
          </w:tcPr>
          <w:p w14:paraId="06F62444"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83" w:type="dxa"/>
            <w:vMerge/>
          </w:tcPr>
          <w:p w14:paraId="2BD9FC14"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46" w:type="dxa"/>
            <w:vMerge/>
            <w:tcBorders>
              <w:top w:val="nil"/>
              <w:left w:val="single" w:sz="4" w:space="0" w:color="000000"/>
              <w:right w:val="single" w:sz="4" w:space="0" w:color="000000"/>
            </w:tcBorders>
          </w:tcPr>
          <w:p w14:paraId="64A847A8"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398" w:type="dxa"/>
            <w:tcBorders>
              <w:top w:val="nil"/>
              <w:left w:val="nil"/>
              <w:bottom w:val="single" w:sz="4" w:space="0" w:color="000000"/>
              <w:right w:val="single" w:sz="4" w:space="0" w:color="000000"/>
            </w:tcBorders>
          </w:tcPr>
          <w:p w14:paraId="26D1E14F"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No. of active components tested in vervet monkey model </w:t>
            </w:r>
          </w:p>
        </w:tc>
        <w:tc>
          <w:tcPr>
            <w:tcW w:w="801" w:type="dxa"/>
            <w:tcBorders>
              <w:top w:val="nil"/>
              <w:left w:val="nil"/>
              <w:bottom w:val="single" w:sz="4" w:space="0" w:color="000000"/>
              <w:right w:val="single" w:sz="4" w:space="0" w:color="000000"/>
            </w:tcBorders>
          </w:tcPr>
          <w:p w14:paraId="5CBD4F0A"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5</w:t>
            </w:r>
          </w:p>
        </w:tc>
        <w:tc>
          <w:tcPr>
            <w:tcW w:w="721" w:type="dxa"/>
            <w:tcBorders>
              <w:top w:val="nil"/>
              <w:left w:val="nil"/>
              <w:bottom w:val="single" w:sz="4" w:space="0" w:color="000000"/>
              <w:right w:val="single" w:sz="4" w:space="0" w:color="000000"/>
            </w:tcBorders>
          </w:tcPr>
          <w:p w14:paraId="658E2D70"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5</w:t>
            </w:r>
          </w:p>
        </w:tc>
        <w:tc>
          <w:tcPr>
            <w:tcW w:w="808" w:type="dxa"/>
            <w:tcBorders>
              <w:top w:val="nil"/>
              <w:left w:val="nil"/>
              <w:bottom w:val="single" w:sz="4" w:space="0" w:color="000000"/>
              <w:right w:val="single" w:sz="4" w:space="0" w:color="000000"/>
            </w:tcBorders>
          </w:tcPr>
          <w:p w14:paraId="1A7216BA"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5</w:t>
            </w:r>
          </w:p>
        </w:tc>
        <w:tc>
          <w:tcPr>
            <w:tcW w:w="721" w:type="dxa"/>
            <w:tcBorders>
              <w:top w:val="nil"/>
              <w:left w:val="nil"/>
              <w:bottom w:val="single" w:sz="4" w:space="0" w:color="000000"/>
              <w:right w:val="single" w:sz="4" w:space="0" w:color="000000"/>
            </w:tcBorders>
          </w:tcPr>
          <w:p w14:paraId="25DEACC5"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5</w:t>
            </w:r>
          </w:p>
        </w:tc>
        <w:tc>
          <w:tcPr>
            <w:tcW w:w="721" w:type="dxa"/>
            <w:tcBorders>
              <w:top w:val="nil"/>
              <w:left w:val="nil"/>
              <w:bottom w:val="single" w:sz="4" w:space="0" w:color="000000"/>
              <w:right w:val="single" w:sz="4" w:space="0" w:color="000000"/>
            </w:tcBorders>
          </w:tcPr>
          <w:p w14:paraId="6A96DB2E"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5</w:t>
            </w:r>
          </w:p>
        </w:tc>
        <w:tc>
          <w:tcPr>
            <w:tcW w:w="728" w:type="dxa"/>
            <w:tcBorders>
              <w:top w:val="nil"/>
              <w:left w:val="nil"/>
              <w:bottom w:val="single" w:sz="4" w:space="0" w:color="000000"/>
              <w:right w:val="single" w:sz="4" w:space="0" w:color="000000"/>
            </w:tcBorders>
          </w:tcPr>
          <w:p w14:paraId="386356D8"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5</w:t>
            </w:r>
          </w:p>
        </w:tc>
        <w:tc>
          <w:tcPr>
            <w:tcW w:w="2513" w:type="dxa"/>
            <w:tcBorders>
              <w:top w:val="nil"/>
              <w:left w:val="nil"/>
              <w:bottom w:val="single" w:sz="4" w:space="0" w:color="000000"/>
              <w:right w:val="single" w:sz="8" w:space="0" w:color="000000"/>
            </w:tcBorders>
          </w:tcPr>
          <w:p w14:paraId="56075BDB"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Target achieved.</w:t>
            </w:r>
          </w:p>
        </w:tc>
      </w:tr>
      <w:tr w:rsidR="003561CA" w14:paraId="1F1FAA9D" w14:textId="77777777" w:rsidTr="00F92271">
        <w:trPr>
          <w:gridAfter w:val="1"/>
          <w:wAfter w:w="7" w:type="dxa"/>
          <w:trHeight w:val="20"/>
        </w:trPr>
        <w:tc>
          <w:tcPr>
            <w:tcW w:w="897" w:type="dxa"/>
            <w:vMerge/>
          </w:tcPr>
          <w:p w14:paraId="24E1C080"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83" w:type="dxa"/>
            <w:vMerge/>
          </w:tcPr>
          <w:p w14:paraId="03A2AB92"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46" w:type="dxa"/>
            <w:vMerge w:val="restart"/>
            <w:tcBorders>
              <w:top w:val="nil"/>
              <w:left w:val="single" w:sz="4" w:space="0" w:color="000000"/>
              <w:right w:val="single" w:sz="4" w:space="0" w:color="000000"/>
            </w:tcBorders>
          </w:tcPr>
          <w:p w14:paraId="129CB4F1"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African indigenous vegetables (AIV) value chain promotion services </w:t>
            </w:r>
          </w:p>
        </w:tc>
        <w:tc>
          <w:tcPr>
            <w:tcW w:w="1398" w:type="dxa"/>
            <w:tcBorders>
              <w:top w:val="nil"/>
              <w:left w:val="nil"/>
              <w:bottom w:val="single" w:sz="4" w:space="0" w:color="000000"/>
              <w:right w:val="single" w:sz="4" w:space="0" w:color="000000"/>
            </w:tcBorders>
          </w:tcPr>
          <w:p w14:paraId="20D63E2C"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No. of AIV Farmers trained and supplied with Certified Seeds</w:t>
            </w:r>
          </w:p>
        </w:tc>
        <w:tc>
          <w:tcPr>
            <w:tcW w:w="801" w:type="dxa"/>
            <w:tcBorders>
              <w:top w:val="nil"/>
              <w:left w:val="nil"/>
              <w:bottom w:val="single" w:sz="4" w:space="0" w:color="000000"/>
              <w:right w:val="single" w:sz="4" w:space="0" w:color="000000"/>
            </w:tcBorders>
          </w:tcPr>
          <w:p w14:paraId="561BCF70"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6,000</w:t>
            </w:r>
          </w:p>
        </w:tc>
        <w:tc>
          <w:tcPr>
            <w:tcW w:w="721" w:type="dxa"/>
            <w:tcBorders>
              <w:top w:val="nil"/>
              <w:left w:val="nil"/>
              <w:bottom w:val="single" w:sz="4" w:space="0" w:color="000000"/>
              <w:right w:val="single" w:sz="4" w:space="0" w:color="000000"/>
            </w:tcBorders>
          </w:tcPr>
          <w:p w14:paraId="03F1D109"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6,000</w:t>
            </w:r>
          </w:p>
        </w:tc>
        <w:tc>
          <w:tcPr>
            <w:tcW w:w="808" w:type="dxa"/>
            <w:tcBorders>
              <w:top w:val="nil"/>
              <w:left w:val="nil"/>
              <w:bottom w:val="single" w:sz="4" w:space="0" w:color="000000"/>
              <w:right w:val="single" w:sz="4" w:space="0" w:color="000000"/>
            </w:tcBorders>
          </w:tcPr>
          <w:p w14:paraId="6EECF579"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w:t>
            </w:r>
          </w:p>
        </w:tc>
        <w:tc>
          <w:tcPr>
            <w:tcW w:w="721" w:type="dxa"/>
            <w:tcBorders>
              <w:top w:val="nil"/>
              <w:left w:val="nil"/>
              <w:bottom w:val="single" w:sz="4" w:space="0" w:color="000000"/>
              <w:right w:val="single" w:sz="4" w:space="0" w:color="000000"/>
            </w:tcBorders>
          </w:tcPr>
          <w:p w14:paraId="13920D6F"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6,000</w:t>
            </w:r>
          </w:p>
        </w:tc>
        <w:tc>
          <w:tcPr>
            <w:tcW w:w="721" w:type="dxa"/>
            <w:tcBorders>
              <w:top w:val="nil"/>
              <w:left w:val="nil"/>
              <w:bottom w:val="single" w:sz="4" w:space="0" w:color="000000"/>
              <w:right w:val="single" w:sz="4" w:space="0" w:color="000000"/>
            </w:tcBorders>
          </w:tcPr>
          <w:p w14:paraId="651A1325"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6,000</w:t>
            </w:r>
          </w:p>
        </w:tc>
        <w:tc>
          <w:tcPr>
            <w:tcW w:w="728" w:type="dxa"/>
            <w:tcBorders>
              <w:top w:val="nil"/>
              <w:left w:val="nil"/>
              <w:bottom w:val="single" w:sz="4" w:space="0" w:color="000000"/>
              <w:right w:val="single" w:sz="4" w:space="0" w:color="000000"/>
            </w:tcBorders>
          </w:tcPr>
          <w:p w14:paraId="345D58A5"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w:t>
            </w:r>
          </w:p>
        </w:tc>
        <w:tc>
          <w:tcPr>
            <w:tcW w:w="2513" w:type="dxa"/>
            <w:tcBorders>
              <w:top w:val="nil"/>
              <w:left w:val="nil"/>
              <w:bottom w:val="single" w:sz="4" w:space="0" w:color="000000"/>
              <w:right w:val="single" w:sz="8" w:space="0" w:color="000000"/>
            </w:tcBorders>
          </w:tcPr>
          <w:p w14:paraId="7C1E827C"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FY 2022/23 and 2023/24 Target achieved.</w:t>
            </w:r>
          </w:p>
          <w:p w14:paraId="3980D95D"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FY 2024/25 target </w:t>
            </w:r>
            <w:proofErr w:type="spellStart"/>
            <w:r>
              <w:rPr>
                <w:rFonts w:ascii="Gentium Basic" w:eastAsia="Gentium Basic" w:hAnsi="Gentium Basic" w:cs="Gentium Basic"/>
                <w:color w:val="000000"/>
                <w:sz w:val="16"/>
                <w:szCs w:val="16"/>
              </w:rPr>
              <w:t>droped</w:t>
            </w:r>
            <w:proofErr w:type="spellEnd"/>
          </w:p>
        </w:tc>
      </w:tr>
      <w:tr w:rsidR="003561CA" w14:paraId="645527B0" w14:textId="77777777" w:rsidTr="00F92271">
        <w:trPr>
          <w:gridAfter w:val="1"/>
          <w:wAfter w:w="7" w:type="dxa"/>
          <w:trHeight w:val="20"/>
        </w:trPr>
        <w:tc>
          <w:tcPr>
            <w:tcW w:w="897" w:type="dxa"/>
            <w:vMerge/>
          </w:tcPr>
          <w:p w14:paraId="1CE11D1B"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83" w:type="dxa"/>
            <w:vMerge/>
          </w:tcPr>
          <w:p w14:paraId="03266702"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46" w:type="dxa"/>
            <w:vMerge/>
            <w:tcBorders>
              <w:top w:val="nil"/>
              <w:left w:val="single" w:sz="4" w:space="0" w:color="000000"/>
              <w:right w:val="single" w:sz="4" w:space="0" w:color="000000"/>
            </w:tcBorders>
          </w:tcPr>
          <w:p w14:paraId="734A752A"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398" w:type="dxa"/>
            <w:tcBorders>
              <w:top w:val="nil"/>
              <w:left w:val="nil"/>
              <w:bottom w:val="single" w:sz="4" w:space="0" w:color="000000"/>
              <w:right w:val="single" w:sz="4" w:space="0" w:color="000000"/>
            </w:tcBorders>
          </w:tcPr>
          <w:p w14:paraId="0A7DCA5E"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No. of farmers benefiting from AIV commercialization</w:t>
            </w:r>
          </w:p>
        </w:tc>
        <w:tc>
          <w:tcPr>
            <w:tcW w:w="801" w:type="dxa"/>
            <w:tcBorders>
              <w:top w:val="nil"/>
              <w:left w:val="nil"/>
              <w:bottom w:val="single" w:sz="4" w:space="0" w:color="000000"/>
              <w:right w:val="single" w:sz="4" w:space="0" w:color="000000"/>
            </w:tcBorders>
          </w:tcPr>
          <w:p w14:paraId="16C9372A"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w:t>
            </w:r>
          </w:p>
        </w:tc>
        <w:tc>
          <w:tcPr>
            <w:tcW w:w="721" w:type="dxa"/>
            <w:tcBorders>
              <w:top w:val="nil"/>
              <w:left w:val="nil"/>
              <w:bottom w:val="single" w:sz="4" w:space="0" w:color="000000"/>
              <w:right w:val="single" w:sz="4" w:space="0" w:color="000000"/>
            </w:tcBorders>
          </w:tcPr>
          <w:p w14:paraId="405616E2"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w:t>
            </w:r>
          </w:p>
        </w:tc>
        <w:tc>
          <w:tcPr>
            <w:tcW w:w="808" w:type="dxa"/>
            <w:tcBorders>
              <w:top w:val="nil"/>
              <w:left w:val="nil"/>
              <w:bottom w:val="single" w:sz="4" w:space="0" w:color="000000"/>
              <w:right w:val="single" w:sz="4" w:space="0" w:color="000000"/>
            </w:tcBorders>
          </w:tcPr>
          <w:p w14:paraId="41B8A0A9"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w:t>
            </w:r>
          </w:p>
        </w:tc>
        <w:tc>
          <w:tcPr>
            <w:tcW w:w="721" w:type="dxa"/>
            <w:tcBorders>
              <w:top w:val="nil"/>
              <w:left w:val="nil"/>
              <w:bottom w:val="single" w:sz="4" w:space="0" w:color="000000"/>
              <w:right w:val="single" w:sz="4" w:space="0" w:color="000000"/>
            </w:tcBorders>
          </w:tcPr>
          <w:p w14:paraId="62F854F3"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w:t>
            </w:r>
          </w:p>
        </w:tc>
        <w:tc>
          <w:tcPr>
            <w:tcW w:w="721" w:type="dxa"/>
            <w:tcBorders>
              <w:top w:val="nil"/>
              <w:left w:val="nil"/>
              <w:bottom w:val="single" w:sz="4" w:space="0" w:color="000000"/>
              <w:right w:val="single" w:sz="4" w:space="0" w:color="000000"/>
            </w:tcBorders>
          </w:tcPr>
          <w:p w14:paraId="6BDFDB25"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w:t>
            </w:r>
          </w:p>
        </w:tc>
        <w:tc>
          <w:tcPr>
            <w:tcW w:w="728" w:type="dxa"/>
            <w:tcBorders>
              <w:top w:val="nil"/>
              <w:left w:val="nil"/>
              <w:bottom w:val="single" w:sz="4" w:space="0" w:color="000000"/>
              <w:right w:val="single" w:sz="4" w:space="0" w:color="000000"/>
            </w:tcBorders>
          </w:tcPr>
          <w:p w14:paraId="05E717BA"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w:t>
            </w:r>
          </w:p>
        </w:tc>
        <w:tc>
          <w:tcPr>
            <w:tcW w:w="2513" w:type="dxa"/>
            <w:tcBorders>
              <w:top w:val="nil"/>
              <w:left w:val="nil"/>
              <w:bottom w:val="single" w:sz="4" w:space="0" w:color="000000"/>
              <w:right w:val="single" w:sz="8" w:space="0" w:color="000000"/>
            </w:tcBorders>
          </w:tcPr>
          <w:p w14:paraId="0D85E2A9"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The above KPI was </w:t>
            </w:r>
            <w:proofErr w:type="spellStart"/>
            <w:r>
              <w:rPr>
                <w:rFonts w:ascii="Gentium Basic" w:eastAsia="Gentium Basic" w:hAnsi="Gentium Basic" w:cs="Gentium Basic"/>
                <w:color w:val="000000"/>
                <w:sz w:val="16"/>
                <w:szCs w:val="16"/>
              </w:rPr>
              <w:t>recasted</w:t>
            </w:r>
            <w:proofErr w:type="spellEnd"/>
            <w:r>
              <w:rPr>
                <w:rFonts w:ascii="Gentium Basic" w:eastAsia="Gentium Basic" w:hAnsi="Gentium Basic" w:cs="Gentium Basic"/>
                <w:color w:val="000000"/>
                <w:sz w:val="16"/>
                <w:szCs w:val="16"/>
              </w:rPr>
              <w:t xml:space="preserve">. </w:t>
            </w:r>
          </w:p>
        </w:tc>
      </w:tr>
      <w:tr w:rsidR="003561CA" w14:paraId="64F21866" w14:textId="77777777" w:rsidTr="00F92271">
        <w:trPr>
          <w:gridAfter w:val="1"/>
          <w:wAfter w:w="7" w:type="dxa"/>
          <w:trHeight w:val="20"/>
        </w:trPr>
        <w:tc>
          <w:tcPr>
            <w:tcW w:w="897" w:type="dxa"/>
            <w:vMerge/>
          </w:tcPr>
          <w:p w14:paraId="31E070EB"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83" w:type="dxa"/>
            <w:vMerge/>
          </w:tcPr>
          <w:p w14:paraId="0A58A305"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46" w:type="dxa"/>
            <w:vMerge/>
            <w:tcBorders>
              <w:top w:val="nil"/>
              <w:left w:val="single" w:sz="4" w:space="0" w:color="000000"/>
              <w:right w:val="single" w:sz="4" w:space="0" w:color="000000"/>
            </w:tcBorders>
          </w:tcPr>
          <w:p w14:paraId="05729A69"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398" w:type="dxa"/>
            <w:tcBorders>
              <w:top w:val="nil"/>
              <w:left w:val="nil"/>
              <w:bottom w:val="single" w:sz="4" w:space="0" w:color="000000"/>
              <w:right w:val="single" w:sz="4" w:space="0" w:color="000000"/>
            </w:tcBorders>
          </w:tcPr>
          <w:p w14:paraId="189A6C56"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No. of surveys to determine the </w:t>
            </w:r>
            <w:r>
              <w:rPr>
                <w:rFonts w:ascii="Gentium Basic" w:eastAsia="Gentium Basic" w:hAnsi="Gentium Basic" w:cs="Gentium Basic"/>
                <w:color w:val="000000"/>
                <w:sz w:val="16"/>
                <w:szCs w:val="16"/>
              </w:rPr>
              <w:lastRenderedPageBreak/>
              <w:t>impact of AIV commercialization.</w:t>
            </w:r>
          </w:p>
        </w:tc>
        <w:tc>
          <w:tcPr>
            <w:tcW w:w="801" w:type="dxa"/>
            <w:tcBorders>
              <w:top w:val="nil"/>
              <w:left w:val="nil"/>
              <w:bottom w:val="single" w:sz="4" w:space="0" w:color="000000"/>
              <w:right w:val="single" w:sz="4" w:space="0" w:color="000000"/>
            </w:tcBorders>
          </w:tcPr>
          <w:p w14:paraId="773AEFF0"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lastRenderedPageBreak/>
              <w:t>1</w:t>
            </w:r>
          </w:p>
        </w:tc>
        <w:tc>
          <w:tcPr>
            <w:tcW w:w="721" w:type="dxa"/>
            <w:tcBorders>
              <w:top w:val="nil"/>
              <w:left w:val="nil"/>
              <w:bottom w:val="single" w:sz="4" w:space="0" w:color="000000"/>
              <w:right w:val="single" w:sz="4" w:space="0" w:color="000000"/>
            </w:tcBorders>
          </w:tcPr>
          <w:p w14:paraId="2B13BC15"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w:t>
            </w:r>
          </w:p>
        </w:tc>
        <w:tc>
          <w:tcPr>
            <w:tcW w:w="808" w:type="dxa"/>
            <w:tcBorders>
              <w:top w:val="nil"/>
              <w:left w:val="nil"/>
              <w:bottom w:val="single" w:sz="4" w:space="0" w:color="000000"/>
              <w:right w:val="single" w:sz="4" w:space="0" w:color="000000"/>
            </w:tcBorders>
          </w:tcPr>
          <w:p w14:paraId="2F2328B4"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w:t>
            </w:r>
          </w:p>
        </w:tc>
        <w:tc>
          <w:tcPr>
            <w:tcW w:w="721" w:type="dxa"/>
            <w:tcBorders>
              <w:top w:val="nil"/>
              <w:left w:val="nil"/>
              <w:bottom w:val="single" w:sz="4" w:space="0" w:color="000000"/>
              <w:right w:val="single" w:sz="4" w:space="0" w:color="000000"/>
            </w:tcBorders>
          </w:tcPr>
          <w:p w14:paraId="72DD4845"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w:t>
            </w:r>
          </w:p>
        </w:tc>
        <w:tc>
          <w:tcPr>
            <w:tcW w:w="721" w:type="dxa"/>
            <w:tcBorders>
              <w:top w:val="nil"/>
              <w:left w:val="nil"/>
              <w:bottom w:val="single" w:sz="4" w:space="0" w:color="000000"/>
              <w:right w:val="single" w:sz="4" w:space="0" w:color="000000"/>
            </w:tcBorders>
          </w:tcPr>
          <w:p w14:paraId="2E2A78D4"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w:t>
            </w:r>
          </w:p>
        </w:tc>
        <w:tc>
          <w:tcPr>
            <w:tcW w:w="728" w:type="dxa"/>
            <w:tcBorders>
              <w:top w:val="nil"/>
              <w:left w:val="nil"/>
              <w:bottom w:val="single" w:sz="4" w:space="0" w:color="000000"/>
              <w:right w:val="single" w:sz="4" w:space="0" w:color="000000"/>
            </w:tcBorders>
          </w:tcPr>
          <w:p w14:paraId="2E6A16F0"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w:t>
            </w:r>
          </w:p>
        </w:tc>
        <w:tc>
          <w:tcPr>
            <w:tcW w:w="2513" w:type="dxa"/>
            <w:tcBorders>
              <w:top w:val="nil"/>
              <w:left w:val="nil"/>
              <w:bottom w:val="single" w:sz="4" w:space="0" w:color="000000"/>
              <w:right w:val="single" w:sz="8" w:space="0" w:color="000000"/>
            </w:tcBorders>
          </w:tcPr>
          <w:p w14:paraId="36FEB853"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Target achieved.</w:t>
            </w:r>
          </w:p>
        </w:tc>
      </w:tr>
      <w:tr w:rsidR="003561CA" w14:paraId="778A8FE6" w14:textId="77777777" w:rsidTr="00F92271">
        <w:trPr>
          <w:gridAfter w:val="1"/>
          <w:wAfter w:w="7" w:type="dxa"/>
          <w:trHeight w:val="20"/>
        </w:trPr>
        <w:tc>
          <w:tcPr>
            <w:tcW w:w="897" w:type="dxa"/>
            <w:vMerge/>
          </w:tcPr>
          <w:p w14:paraId="369EEF80"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83" w:type="dxa"/>
            <w:vMerge/>
          </w:tcPr>
          <w:p w14:paraId="0A56D14D"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46" w:type="dxa"/>
            <w:vMerge w:val="restart"/>
            <w:tcBorders>
              <w:top w:val="nil"/>
              <w:left w:val="single" w:sz="4" w:space="0" w:color="000000"/>
              <w:right w:val="single" w:sz="4" w:space="0" w:color="000000"/>
            </w:tcBorders>
          </w:tcPr>
          <w:p w14:paraId="3FA83B9B"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Natural products marketing services </w:t>
            </w:r>
          </w:p>
        </w:tc>
        <w:tc>
          <w:tcPr>
            <w:tcW w:w="1398" w:type="dxa"/>
            <w:tcBorders>
              <w:top w:val="nil"/>
              <w:left w:val="nil"/>
              <w:bottom w:val="single" w:sz="4" w:space="0" w:color="000000"/>
              <w:right w:val="single" w:sz="4" w:space="0" w:color="000000"/>
            </w:tcBorders>
          </w:tcPr>
          <w:p w14:paraId="340391D6"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No. of new products subjected to value addition </w:t>
            </w:r>
          </w:p>
        </w:tc>
        <w:tc>
          <w:tcPr>
            <w:tcW w:w="801" w:type="dxa"/>
            <w:tcBorders>
              <w:top w:val="nil"/>
              <w:left w:val="nil"/>
              <w:bottom w:val="single" w:sz="4" w:space="0" w:color="000000"/>
              <w:right w:val="single" w:sz="4" w:space="0" w:color="000000"/>
            </w:tcBorders>
          </w:tcPr>
          <w:p w14:paraId="07FE8122"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w:t>
            </w:r>
          </w:p>
        </w:tc>
        <w:tc>
          <w:tcPr>
            <w:tcW w:w="721" w:type="dxa"/>
            <w:tcBorders>
              <w:top w:val="nil"/>
              <w:left w:val="nil"/>
              <w:bottom w:val="single" w:sz="4" w:space="0" w:color="000000"/>
              <w:right w:val="single" w:sz="4" w:space="0" w:color="000000"/>
            </w:tcBorders>
          </w:tcPr>
          <w:p w14:paraId="49ACA648"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w:t>
            </w:r>
          </w:p>
        </w:tc>
        <w:tc>
          <w:tcPr>
            <w:tcW w:w="808" w:type="dxa"/>
            <w:tcBorders>
              <w:top w:val="nil"/>
              <w:left w:val="nil"/>
              <w:bottom w:val="single" w:sz="4" w:space="0" w:color="000000"/>
              <w:right w:val="single" w:sz="4" w:space="0" w:color="000000"/>
            </w:tcBorders>
          </w:tcPr>
          <w:p w14:paraId="7F73E315"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w:t>
            </w:r>
          </w:p>
        </w:tc>
        <w:tc>
          <w:tcPr>
            <w:tcW w:w="721" w:type="dxa"/>
            <w:tcBorders>
              <w:top w:val="nil"/>
              <w:left w:val="nil"/>
              <w:bottom w:val="single" w:sz="4" w:space="0" w:color="000000"/>
              <w:right w:val="single" w:sz="4" w:space="0" w:color="000000"/>
            </w:tcBorders>
          </w:tcPr>
          <w:p w14:paraId="1BDB8F0C"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0</w:t>
            </w:r>
          </w:p>
        </w:tc>
        <w:tc>
          <w:tcPr>
            <w:tcW w:w="721" w:type="dxa"/>
            <w:tcBorders>
              <w:top w:val="nil"/>
              <w:left w:val="nil"/>
              <w:bottom w:val="single" w:sz="4" w:space="0" w:color="000000"/>
              <w:right w:val="single" w:sz="4" w:space="0" w:color="000000"/>
            </w:tcBorders>
          </w:tcPr>
          <w:p w14:paraId="510B80EC"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0</w:t>
            </w:r>
          </w:p>
        </w:tc>
        <w:tc>
          <w:tcPr>
            <w:tcW w:w="728" w:type="dxa"/>
            <w:tcBorders>
              <w:top w:val="nil"/>
              <w:left w:val="nil"/>
              <w:bottom w:val="single" w:sz="4" w:space="0" w:color="000000"/>
              <w:right w:val="single" w:sz="4" w:space="0" w:color="000000"/>
            </w:tcBorders>
          </w:tcPr>
          <w:p w14:paraId="415DB51A"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6</w:t>
            </w:r>
          </w:p>
        </w:tc>
        <w:tc>
          <w:tcPr>
            <w:tcW w:w="2513" w:type="dxa"/>
            <w:tcBorders>
              <w:top w:val="nil"/>
              <w:left w:val="nil"/>
              <w:bottom w:val="single" w:sz="4" w:space="0" w:color="000000"/>
              <w:right w:val="single" w:sz="8" w:space="0" w:color="000000"/>
            </w:tcBorders>
          </w:tcPr>
          <w:p w14:paraId="42F97858"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Target surpassed. Through the collaboration with and co funding by KEBS, NMK subjected 6 IK-based products to value addition by developing product standards</w:t>
            </w:r>
          </w:p>
        </w:tc>
      </w:tr>
      <w:tr w:rsidR="003561CA" w14:paraId="5A96E7CB" w14:textId="77777777" w:rsidTr="00F92271">
        <w:trPr>
          <w:gridAfter w:val="1"/>
          <w:wAfter w:w="7" w:type="dxa"/>
          <w:trHeight w:val="20"/>
        </w:trPr>
        <w:tc>
          <w:tcPr>
            <w:tcW w:w="897" w:type="dxa"/>
            <w:vMerge/>
          </w:tcPr>
          <w:p w14:paraId="19BF52C8"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83" w:type="dxa"/>
            <w:vMerge/>
          </w:tcPr>
          <w:p w14:paraId="5BD78F9B"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46" w:type="dxa"/>
            <w:vMerge/>
            <w:tcBorders>
              <w:top w:val="nil"/>
              <w:left w:val="single" w:sz="4" w:space="0" w:color="000000"/>
              <w:right w:val="single" w:sz="4" w:space="0" w:color="000000"/>
            </w:tcBorders>
          </w:tcPr>
          <w:p w14:paraId="77AD1C0D"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398" w:type="dxa"/>
            <w:tcBorders>
              <w:top w:val="nil"/>
              <w:left w:val="nil"/>
              <w:bottom w:val="single" w:sz="4" w:space="0" w:color="000000"/>
              <w:right w:val="single" w:sz="4" w:space="0" w:color="000000"/>
            </w:tcBorders>
          </w:tcPr>
          <w:p w14:paraId="471A0A65"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No. of </w:t>
            </w:r>
            <w:proofErr w:type="spellStart"/>
            <w:r>
              <w:rPr>
                <w:rFonts w:ascii="Gentium Basic" w:eastAsia="Gentium Basic" w:hAnsi="Gentium Basic" w:cs="Gentium Basic"/>
                <w:color w:val="000000"/>
                <w:sz w:val="16"/>
                <w:szCs w:val="16"/>
              </w:rPr>
              <w:t>MoUs</w:t>
            </w:r>
            <w:proofErr w:type="spellEnd"/>
            <w:r>
              <w:rPr>
                <w:rFonts w:ascii="Gentium Basic" w:eastAsia="Gentium Basic" w:hAnsi="Gentium Basic" w:cs="Gentium Basic"/>
                <w:color w:val="000000"/>
                <w:sz w:val="16"/>
                <w:szCs w:val="16"/>
              </w:rPr>
              <w:t xml:space="preserve"> negotiated to create a niche market for AIV </w:t>
            </w:r>
          </w:p>
        </w:tc>
        <w:tc>
          <w:tcPr>
            <w:tcW w:w="801" w:type="dxa"/>
            <w:tcBorders>
              <w:top w:val="nil"/>
              <w:left w:val="nil"/>
              <w:bottom w:val="single" w:sz="4" w:space="0" w:color="000000"/>
              <w:right w:val="single" w:sz="4" w:space="0" w:color="000000"/>
            </w:tcBorders>
          </w:tcPr>
          <w:p w14:paraId="4D0D9F47"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0</w:t>
            </w:r>
          </w:p>
        </w:tc>
        <w:tc>
          <w:tcPr>
            <w:tcW w:w="721" w:type="dxa"/>
            <w:tcBorders>
              <w:top w:val="nil"/>
              <w:left w:val="nil"/>
              <w:bottom w:val="single" w:sz="4" w:space="0" w:color="000000"/>
              <w:right w:val="single" w:sz="4" w:space="0" w:color="000000"/>
            </w:tcBorders>
          </w:tcPr>
          <w:p w14:paraId="1EA457CA"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9</w:t>
            </w:r>
          </w:p>
        </w:tc>
        <w:tc>
          <w:tcPr>
            <w:tcW w:w="808" w:type="dxa"/>
            <w:tcBorders>
              <w:top w:val="nil"/>
              <w:left w:val="nil"/>
              <w:bottom w:val="single" w:sz="4" w:space="0" w:color="000000"/>
              <w:right w:val="single" w:sz="4" w:space="0" w:color="000000"/>
            </w:tcBorders>
          </w:tcPr>
          <w:p w14:paraId="21C89090"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14</w:t>
            </w:r>
          </w:p>
        </w:tc>
        <w:tc>
          <w:tcPr>
            <w:tcW w:w="721" w:type="dxa"/>
            <w:tcBorders>
              <w:top w:val="nil"/>
              <w:left w:val="nil"/>
              <w:bottom w:val="single" w:sz="4" w:space="0" w:color="000000"/>
              <w:right w:val="single" w:sz="4" w:space="0" w:color="000000"/>
            </w:tcBorders>
          </w:tcPr>
          <w:p w14:paraId="265EB649"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0</w:t>
            </w:r>
          </w:p>
        </w:tc>
        <w:tc>
          <w:tcPr>
            <w:tcW w:w="721" w:type="dxa"/>
            <w:tcBorders>
              <w:top w:val="nil"/>
              <w:left w:val="nil"/>
              <w:bottom w:val="single" w:sz="4" w:space="0" w:color="000000"/>
              <w:right w:val="single" w:sz="4" w:space="0" w:color="000000"/>
            </w:tcBorders>
          </w:tcPr>
          <w:p w14:paraId="1A83DD6C"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0</w:t>
            </w:r>
          </w:p>
        </w:tc>
        <w:tc>
          <w:tcPr>
            <w:tcW w:w="728" w:type="dxa"/>
            <w:tcBorders>
              <w:top w:val="nil"/>
              <w:left w:val="nil"/>
              <w:bottom w:val="single" w:sz="4" w:space="0" w:color="000000"/>
              <w:right w:val="single" w:sz="4" w:space="0" w:color="000000"/>
            </w:tcBorders>
          </w:tcPr>
          <w:p w14:paraId="4FD235FA"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0</w:t>
            </w:r>
          </w:p>
        </w:tc>
        <w:tc>
          <w:tcPr>
            <w:tcW w:w="2513" w:type="dxa"/>
            <w:tcBorders>
              <w:top w:val="nil"/>
              <w:left w:val="nil"/>
              <w:bottom w:val="single" w:sz="4" w:space="0" w:color="000000"/>
              <w:right w:val="single" w:sz="8" w:space="0" w:color="000000"/>
            </w:tcBorders>
          </w:tcPr>
          <w:p w14:paraId="4E6D8512"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Target not achieved. Draft </w:t>
            </w:r>
            <w:proofErr w:type="spellStart"/>
            <w:r>
              <w:rPr>
                <w:rFonts w:ascii="Gentium Basic" w:eastAsia="Gentium Basic" w:hAnsi="Gentium Basic" w:cs="Gentium Basic"/>
                <w:color w:val="000000"/>
                <w:sz w:val="16"/>
                <w:szCs w:val="16"/>
              </w:rPr>
              <w:t>MoUs</w:t>
            </w:r>
            <w:proofErr w:type="spellEnd"/>
            <w:r>
              <w:rPr>
                <w:rFonts w:ascii="Gentium Basic" w:eastAsia="Gentium Basic" w:hAnsi="Gentium Basic" w:cs="Gentium Basic"/>
                <w:color w:val="000000"/>
                <w:sz w:val="16"/>
                <w:szCs w:val="16"/>
              </w:rPr>
              <w:t xml:space="preserve"> were prepared and engagements with stakeholders done. However, due to the </w:t>
            </w:r>
            <w:proofErr w:type="spellStart"/>
            <w:r>
              <w:rPr>
                <w:rFonts w:ascii="Gentium Basic" w:eastAsia="Gentium Basic" w:hAnsi="Gentium Basic" w:cs="Gentium Basic"/>
                <w:color w:val="000000"/>
                <w:sz w:val="16"/>
                <w:szCs w:val="16"/>
              </w:rPr>
              <w:t>lenghthy</w:t>
            </w:r>
            <w:proofErr w:type="spellEnd"/>
            <w:r>
              <w:rPr>
                <w:rFonts w:ascii="Gentium Basic" w:eastAsia="Gentium Basic" w:hAnsi="Gentium Basic" w:cs="Gentium Basic"/>
                <w:color w:val="000000"/>
                <w:sz w:val="16"/>
                <w:szCs w:val="16"/>
              </w:rPr>
              <w:t xml:space="preserve"> and complex negotiations the </w:t>
            </w:r>
            <w:proofErr w:type="spellStart"/>
            <w:r>
              <w:rPr>
                <w:rFonts w:ascii="Gentium Basic" w:eastAsia="Gentium Basic" w:hAnsi="Gentium Basic" w:cs="Gentium Basic"/>
                <w:color w:val="000000"/>
                <w:sz w:val="16"/>
                <w:szCs w:val="16"/>
              </w:rPr>
              <w:t>MoUs</w:t>
            </w:r>
            <w:proofErr w:type="spellEnd"/>
            <w:r>
              <w:rPr>
                <w:rFonts w:ascii="Gentium Basic" w:eastAsia="Gentium Basic" w:hAnsi="Gentium Basic" w:cs="Gentium Basic"/>
                <w:color w:val="000000"/>
                <w:sz w:val="16"/>
                <w:szCs w:val="16"/>
              </w:rPr>
              <w:t xml:space="preserve"> were not signed within the financial year.</w:t>
            </w:r>
          </w:p>
        </w:tc>
      </w:tr>
      <w:tr w:rsidR="003561CA" w14:paraId="4536D2BE" w14:textId="77777777" w:rsidTr="00F92271">
        <w:trPr>
          <w:gridAfter w:val="1"/>
          <w:wAfter w:w="7" w:type="dxa"/>
          <w:trHeight w:val="20"/>
        </w:trPr>
        <w:tc>
          <w:tcPr>
            <w:tcW w:w="897" w:type="dxa"/>
            <w:vMerge/>
          </w:tcPr>
          <w:p w14:paraId="6A4731EE"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83" w:type="dxa"/>
            <w:vMerge/>
          </w:tcPr>
          <w:p w14:paraId="485379D6"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46" w:type="dxa"/>
            <w:vMerge/>
            <w:tcBorders>
              <w:top w:val="nil"/>
              <w:left w:val="single" w:sz="4" w:space="0" w:color="000000"/>
              <w:right w:val="single" w:sz="4" w:space="0" w:color="000000"/>
            </w:tcBorders>
          </w:tcPr>
          <w:p w14:paraId="4575E2AE"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398" w:type="dxa"/>
            <w:tcBorders>
              <w:top w:val="nil"/>
              <w:left w:val="nil"/>
              <w:bottom w:val="single" w:sz="8" w:space="0" w:color="000000"/>
              <w:right w:val="single" w:sz="4" w:space="0" w:color="000000"/>
            </w:tcBorders>
          </w:tcPr>
          <w:p w14:paraId="5686022E"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No. of standards for natural products </w:t>
            </w:r>
          </w:p>
        </w:tc>
        <w:tc>
          <w:tcPr>
            <w:tcW w:w="801" w:type="dxa"/>
            <w:tcBorders>
              <w:top w:val="nil"/>
              <w:left w:val="nil"/>
              <w:bottom w:val="single" w:sz="8" w:space="0" w:color="000000"/>
              <w:right w:val="single" w:sz="4" w:space="0" w:color="000000"/>
            </w:tcBorders>
          </w:tcPr>
          <w:p w14:paraId="6E0E77CC"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w:t>
            </w:r>
          </w:p>
        </w:tc>
        <w:tc>
          <w:tcPr>
            <w:tcW w:w="721" w:type="dxa"/>
            <w:tcBorders>
              <w:top w:val="nil"/>
              <w:left w:val="nil"/>
              <w:bottom w:val="single" w:sz="8" w:space="0" w:color="000000"/>
              <w:right w:val="single" w:sz="4" w:space="0" w:color="000000"/>
            </w:tcBorders>
          </w:tcPr>
          <w:p w14:paraId="3C16CC30"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w:t>
            </w:r>
          </w:p>
        </w:tc>
        <w:tc>
          <w:tcPr>
            <w:tcW w:w="808" w:type="dxa"/>
            <w:tcBorders>
              <w:top w:val="nil"/>
              <w:left w:val="nil"/>
              <w:bottom w:val="single" w:sz="8" w:space="0" w:color="000000"/>
              <w:right w:val="single" w:sz="4" w:space="0" w:color="000000"/>
            </w:tcBorders>
          </w:tcPr>
          <w:p w14:paraId="51A429AC"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w:t>
            </w:r>
          </w:p>
        </w:tc>
        <w:tc>
          <w:tcPr>
            <w:tcW w:w="721" w:type="dxa"/>
            <w:tcBorders>
              <w:top w:val="nil"/>
              <w:left w:val="nil"/>
              <w:bottom w:val="single" w:sz="8" w:space="0" w:color="000000"/>
              <w:right w:val="single" w:sz="4" w:space="0" w:color="000000"/>
            </w:tcBorders>
          </w:tcPr>
          <w:p w14:paraId="21DF9C54"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0</w:t>
            </w:r>
          </w:p>
        </w:tc>
        <w:tc>
          <w:tcPr>
            <w:tcW w:w="721" w:type="dxa"/>
            <w:tcBorders>
              <w:top w:val="nil"/>
              <w:left w:val="nil"/>
              <w:bottom w:val="single" w:sz="8" w:space="0" w:color="000000"/>
              <w:right w:val="single" w:sz="4" w:space="0" w:color="000000"/>
            </w:tcBorders>
          </w:tcPr>
          <w:p w14:paraId="1A7D0B20"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0</w:t>
            </w:r>
          </w:p>
        </w:tc>
        <w:tc>
          <w:tcPr>
            <w:tcW w:w="728" w:type="dxa"/>
            <w:tcBorders>
              <w:top w:val="nil"/>
              <w:left w:val="nil"/>
              <w:bottom w:val="single" w:sz="8" w:space="0" w:color="000000"/>
              <w:right w:val="single" w:sz="4" w:space="0" w:color="000000"/>
            </w:tcBorders>
          </w:tcPr>
          <w:p w14:paraId="4A207E7A"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6</w:t>
            </w:r>
          </w:p>
        </w:tc>
        <w:tc>
          <w:tcPr>
            <w:tcW w:w="2513" w:type="dxa"/>
            <w:tcBorders>
              <w:top w:val="nil"/>
              <w:left w:val="nil"/>
              <w:bottom w:val="single" w:sz="8" w:space="0" w:color="000000"/>
              <w:right w:val="single" w:sz="8" w:space="0" w:color="000000"/>
            </w:tcBorders>
          </w:tcPr>
          <w:p w14:paraId="5BA0DC78"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Target surpassed. This is attributed to the collaboration between NMK with KEBS.</w:t>
            </w:r>
          </w:p>
        </w:tc>
      </w:tr>
      <w:tr w:rsidR="003561CA" w14:paraId="637797C4" w14:textId="77777777" w:rsidTr="00F92271">
        <w:trPr>
          <w:gridAfter w:val="1"/>
          <w:wAfter w:w="7" w:type="dxa"/>
          <w:trHeight w:val="20"/>
        </w:trPr>
        <w:tc>
          <w:tcPr>
            <w:tcW w:w="897" w:type="dxa"/>
            <w:vMerge w:val="restart"/>
          </w:tcPr>
          <w:p w14:paraId="633F931F"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Development and promotion of Culture</w:t>
            </w:r>
          </w:p>
        </w:tc>
        <w:tc>
          <w:tcPr>
            <w:tcW w:w="1083" w:type="dxa"/>
            <w:vMerge w:val="restart"/>
          </w:tcPr>
          <w:p w14:paraId="18FBECC6"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Cultural Services Headquarters</w:t>
            </w:r>
          </w:p>
          <w:p w14:paraId="13B7199C" w14:textId="77777777" w:rsidR="003561CA" w:rsidRDefault="003561CA" w:rsidP="00F92271">
            <w:pPr>
              <w:spacing w:line="240" w:lineRule="auto"/>
              <w:jc w:val="both"/>
              <w:rPr>
                <w:rFonts w:ascii="Gentium Basic" w:eastAsia="Gentium Basic" w:hAnsi="Gentium Basic" w:cs="Gentium Basic"/>
                <w:color w:val="000000"/>
                <w:sz w:val="16"/>
                <w:szCs w:val="16"/>
              </w:rPr>
            </w:pPr>
          </w:p>
        </w:tc>
        <w:tc>
          <w:tcPr>
            <w:tcW w:w="1046" w:type="dxa"/>
            <w:vMerge w:val="restart"/>
          </w:tcPr>
          <w:p w14:paraId="725E398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Cultural practitioners and users’ capacity built</w:t>
            </w:r>
          </w:p>
          <w:p w14:paraId="23D2EC28" w14:textId="77777777" w:rsidR="003561CA" w:rsidRDefault="003561CA" w:rsidP="00F92271">
            <w:pPr>
              <w:spacing w:line="240" w:lineRule="auto"/>
              <w:jc w:val="both"/>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6DBA7FD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cultural practitioners trained</w:t>
            </w:r>
          </w:p>
        </w:tc>
        <w:tc>
          <w:tcPr>
            <w:tcW w:w="801" w:type="dxa"/>
            <w:tcBorders>
              <w:top w:val="single" w:sz="4" w:space="0" w:color="000000"/>
              <w:left w:val="single" w:sz="4" w:space="0" w:color="000000"/>
              <w:right w:val="single" w:sz="4" w:space="0" w:color="000000"/>
            </w:tcBorders>
          </w:tcPr>
          <w:p w14:paraId="26C7359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2,300</w:t>
            </w:r>
          </w:p>
        </w:tc>
        <w:tc>
          <w:tcPr>
            <w:tcW w:w="721" w:type="dxa"/>
            <w:tcBorders>
              <w:top w:val="single" w:sz="4" w:space="0" w:color="000000"/>
              <w:left w:val="single" w:sz="4" w:space="0" w:color="000000"/>
              <w:right w:val="single" w:sz="4" w:space="0" w:color="000000"/>
            </w:tcBorders>
          </w:tcPr>
          <w:p w14:paraId="4360D86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1,200</w:t>
            </w:r>
          </w:p>
        </w:tc>
        <w:tc>
          <w:tcPr>
            <w:tcW w:w="808" w:type="dxa"/>
            <w:tcBorders>
              <w:top w:val="single" w:sz="4" w:space="0" w:color="000000"/>
              <w:left w:val="single" w:sz="4" w:space="0" w:color="000000"/>
              <w:right w:val="single" w:sz="4" w:space="0" w:color="000000"/>
            </w:tcBorders>
          </w:tcPr>
          <w:p w14:paraId="755B81E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1000</w:t>
            </w:r>
          </w:p>
        </w:tc>
        <w:tc>
          <w:tcPr>
            <w:tcW w:w="721" w:type="dxa"/>
          </w:tcPr>
          <w:p w14:paraId="5293262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750</w:t>
            </w:r>
          </w:p>
        </w:tc>
        <w:tc>
          <w:tcPr>
            <w:tcW w:w="721" w:type="dxa"/>
          </w:tcPr>
          <w:p w14:paraId="722B78A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923</w:t>
            </w:r>
          </w:p>
        </w:tc>
        <w:tc>
          <w:tcPr>
            <w:tcW w:w="728" w:type="dxa"/>
          </w:tcPr>
          <w:p w14:paraId="08C0EB1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816</w:t>
            </w:r>
          </w:p>
        </w:tc>
        <w:tc>
          <w:tcPr>
            <w:tcW w:w="2513" w:type="dxa"/>
          </w:tcPr>
          <w:p w14:paraId="6C06FF2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Targets not achieved as expected collaboration in some counties not materializing.</w:t>
            </w:r>
          </w:p>
        </w:tc>
      </w:tr>
      <w:tr w:rsidR="003561CA" w14:paraId="07901D50" w14:textId="77777777" w:rsidTr="00F92271">
        <w:trPr>
          <w:gridAfter w:val="1"/>
          <w:wAfter w:w="7" w:type="dxa"/>
          <w:trHeight w:val="20"/>
        </w:trPr>
        <w:tc>
          <w:tcPr>
            <w:tcW w:w="897" w:type="dxa"/>
            <w:vMerge/>
          </w:tcPr>
          <w:p w14:paraId="7E062C51"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4DDF11C4"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01B96D3D"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41A0794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people sensitized on the use of traditional foods</w:t>
            </w:r>
          </w:p>
        </w:tc>
        <w:tc>
          <w:tcPr>
            <w:tcW w:w="801" w:type="dxa"/>
            <w:tcBorders>
              <w:top w:val="single" w:sz="4" w:space="0" w:color="000000"/>
              <w:left w:val="single" w:sz="4" w:space="0" w:color="000000"/>
              <w:right w:val="single" w:sz="4" w:space="0" w:color="000000"/>
            </w:tcBorders>
          </w:tcPr>
          <w:p w14:paraId="4458800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400</w:t>
            </w:r>
          </w:p>
        </w:tc>
        <w:tc>
          <w:tcPr>
            <w:tcW w:w="721" w:type="dxa"/>
            <w:tcBorders>
              <w:top w:val="single" w:sz="4" w:space="0" w:color="000000"/>
              <w:left w:val="single" w:sz="4" w:space="0" w:color="000000"/>
              <w:right w:val="single" w:sz="4" w:space="0" w:color="000000"/>
            </w:tcBorders>
          </w:tcPr>
          <w:p w14:paraId="1233FC4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150</w:t>
            </w:r>
          </w:p>
        </w:tc>
        <w:tc>
          <w:tcPr>
            <w:tcW w:w="808" w:type="dxa"/>
            <w:tcBorders>
              <w:top w:val="single" w:sz="4" w:space="0" w:color="000000"/>
              <w:left w:val="single" w:sz="4" w:space="0" w:color="000000"/>
              <w:right w:val="single" w:sz="4" w:space="0" w:color="000000"/>
            </w:tcBorders>
          </w:tcPr>
          <w:p w14:paraId="6F62466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200</w:t>
            </w:r>
          </w:p>
        </w:tc>
        <w:tc>
          <w:tcPr>
            <w:tcW w:w="721" w:type="dxa"/>
          </w:tcPr>
          <w:p w14:paraId="283394A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0</w:t>
            </w:r>
          </w:p>
        </w:tc>
        <w:tc>
          <w:tcPr>
            <w:tcW w:w="721" w:type="dxa"/>
          </w:tcPr>
          <w:p w14:paraId="5DDA2C7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50</w:t>
            </w:r>
          </w:p>
        </w:tc>
        <w:tc>
          <w:tcPr>
            <w:tcW w:w="728" w:type="dxa"/>
          </w:tcPr>
          <w:p w14:paraId="15E8F01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0</w:t>
            </w:r>
          </w:p>
        </w:tc>
        <w:tc>
          <w:tcPr>
            <w:tcW w:w="2513" w:type="dxa"/>
          </w:tcPr>
          <w:p w14:paraId="244F0C1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Targets not achieved due to expected collaborations in host counties not materializing.</w:t>
            </w:r>
          </w:p>
        </w:tc>
      </w:tr>
      <w:tr w:rsidR="003561CA" w14:paraId="0249122C" w14:textId="77777777" w:rsidTr="00F92271">
        <w:trPr>
          <w:gridAfter w:val="1"/>
          <w:wAfter w:w="7" w:type="dxa"/>
          <w:trHeight w:val="20"/>
        </w:trPr>
        <w:tc>
          <w:tcPr>
            <w:tcW w:w="897" w:type="dxa"/>
            <w:vMerge/>
          </w:tcPr>
          <w:p w14:paraId="3EC12DB3"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1403093E"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53864180"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608BAB4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traditional herbal medicine practitioners promoted</w:t>
            </w:r>
          </w:p>
        </w:tc>
        <w:tc>
          <w:tcPr>
            <w:tcW w:w="801" w:type="dxa"/>
            <w:tcBorders>
              <w:top w:val="single" w:sz="4" w:space="0" w:color="000000"/>
              <w:left w:val="single" w:sz="4" w:space="0" w:color="000000"/>
              <w:right w:val="single" w:sz="4" w:space="0" w:color="000000"/>
            </w:tcBorders>
          </w:tcPr>
          <w:p w14:paraId="6935E20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200</w:t>
            </w:r>
          </w:p>
        </w:tc>
        <w:tc>
          <w:tcPr>
            <w:tcW w:w="721" w:type="dxa"/>
            <w:tcBorders>
              <w:top w:val="single" w:sz="4" w:space="0" w:color="000000"/>
              <w:left w:val="single" w:sz="4" w:space="0" w:color="000000"/>
              <w:right w:val="single" w:sz="4" w:space="0" w:color="000000"/>
            </w:tcBorders>
          </w:tcPr>
          <w:p w14:paraId="532E468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120</w:t>
            </w:r>
          </w:p>
        </w:tc>
        <w:tc>
          <w:tcPr>
            <w:tcW w:w="808" w:type="dxa"/>
            <w:tcBorders>
              <w:top w:val="single" w:sz="4" w:space="0" w:color="000000"/>
              <w:left w:val="single" w:sz="4" w:space="0" w:color="000000"/>
              <w:right w:val="single" w:sz="4" w:space="0" w:color="000000"/>
            </w:tcBorders>
          </w:tcPr>
          <w:p w14:paraId="31552E5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150</w:t>
            </w:r>
          </w:p>
        </w:tc>
        <w:tc>
          <w:tcPr>
            <w:tcW w:w="721" w:type="dxa"/>
          </w:tcPr>
          <w:p w14:paraId="2BDEC1E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133</w:t>
            </w:r>
          </w:p>
        </w:tc>
        <w:tc>
          <w:tcPr>
            <w:tcW w:w="721" w:type="dxa"/>
          </w:tcPr>
          <w:p w14:paraId="1BC0902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60</w:t>
            </w:r>
          </w:p>
        </w:tc>
        <w:tc>
          <w:tcPr>
            <w:tcW w:w="728" w:type="dxa"/>
          </w:tcPr>
          <w:p w14:paraId="456729F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0</w:t>
            </w:r>
          </w:p>
        </w:tc>
        <w:tc>
          <w:tcPr>
            <w:tcW w:w="2513" w:type="dxa"/>
          </w:tcPr>
          <w:p w14:paraId="21C0F37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Targets not achieved as expected collaborations in some counties did not materialize.</w:t>
            </w:r>
          </w:p>
        </w:tc>
      </w:tr>
      <w:tr w:rsidR="003561CA" w14:paraId="6B501CE4" w14:textId="77777777" w:rsidTr="00F92271">
        <w:trPr>
          <w:gridAfter w:val="1"/>
          <w:wAfter w:w="7" w:type="dxa"/>
          <w:trHeight w:val="20"/>
        </w:trPr>
        <w:tc>
          <w:tcPr>
            <w:tcW w:w="897" w:type="dxa"/>
            <w:vMerge/>
          </w:tcPr>
          <w:p w14:paraId="484AD1B7"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795C2801"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val="restart"/>
          </w:tcPr>
          <w:p w14:paraId="5F77ACFE"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Intangible cultural heritage</w:t>
            </w:r>
          </w:p>
          <w:p w14:paraId="0D34653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services</w:t>
            </w:r>
          </w:p>
        </w:tc>
        <w:tc>
          <w:tcPr>
            <w:tcW w:w="1398" w:type="dxa"/>
            <w:tcBorders>
              <w:top w:val="single" w:sz="4" w:space="0" w:color="000000"/>
              <w:left w:val="single" w:sz="4" w:space="0" w:color="000000"/>
              <w:right w:val="single" w:sz="4" w:space="0" w:color="000000"/>
            </w:tcBorders>
          </w:tcPr>
          <w:p w14:paraId="2E1BB9C3"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No. of cultural practitioners sensitized on the provisions of the Traditional Knowledge and Traditional Cultural Expressions Act 2016</w:t>
            </w:r>
          </w:p>
        </w:tc>
        <w:tc>
          <w:tcPr>
            <w:tcW w:w="801" w:type="dxa"/>
            <w:tcBorders>
              <w:top w:val="single" w:sz="4" w:space="0" w:color="000000"/>
              <w:left w:val="single" w:sz="4" w:space="0" w:color="000000"/>
              <w:right w:val="single" w:sz="4" w:space="0" w:color="000000"/>
            </w:tcBorders>
          </w:tcPr>
          <w:p w14:paraId="78B22BF4"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400</w:t>
            </w:r>
          </w:p>
        </w:tc>
        <w:tc>
          <w:tcPr>
            <w:tcW w:w="721" w:type="dxa"/>
            <w:tcBorders>
              <w:top w:val="single" w:sz="4" w:space="0" w:color="000000"/>
              <w:left w:val="single" w:sz="4" w:space="0" w:color="000000"/>
              <w:right w:val="single" w:sz="4" w:space="0" w:color="000000"/>
            </w:tcBorders>
          </w:tcPr>
          <w:p w14:paraId="664D1FBB"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320</w:t>
            </w:r>
          </w:p>
        </w:tc>
        <w:tc>
          <w:tcPr>
            <w:tcW w:w="808" w:type="dxa"/>
            <w:tcBorders>
              <w:top w:val="single" w:sz="4" w:space="0" w:color="000000"/>
              <w:left w:val="single" w:sz="4" w:space="0" w:color="000000"/>
              <w:right w:val="single" w:sz="4" w:space="0" w:color="000000"/>
            </w:tcBorders>
          </w:tcPr>
          <w:p w14:paraId="37C73EF2"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200</w:t>
            </w:r>
          </w:p>
        </w:tc>
        <w:tc>
          <w:tcPr>
            <w:tcW w:w="721" w:type="dxa"/>
          </w:tcPr>
          <w:p w14:paraId="71C6A6F9"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410</w:t>
            </w:r>
          </w:p>
        </w:tc>
        <w:tc>
          <w:tcPr>
            <w:tcW w:w="721" w:type="dxa"/>
          </w:tcPr>
          <w:p w14:paraId="6D008F39"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345</w:t>
            </w:r>
          </w:p>
        </w:tc>
        <w:tc>
          <w:tcPr>
            <w:tcW w:w="728" w:type="dxa"/>
          </w:tcPr>
          <w:p w14:paraId="498365C8"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262</w:t>
            </w:r>
          </w:p>
        </w:tc>
        <w:tc>
          <w:tcPr>
            <w:tcW w:w="2513" w:type="dxa"/>
          </w:tcPr>
          <w:p w14:paraId="50E48F09"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Target over achieved due to funding received from SADSF</w:t>
            </w:r>
          </w:p>
        </w:tc>
      </w:tr>
      <w:tr w:rsidR="003561CA" w14:paraId="7E8CEFA6" w14:textId="77777777" w:rsidTr="00F92271">
        <w:trPr>
          <w:gridAfter w:val="1"/>
          <w:wAfter w:w="7" w:type="dxa"/>
          <w:trHeight w:val="20"/>
        </w:trPr>
        <w:tc>
          <w:tcPr>
            <w:tcW w:w="897" w:type="dxa"/>
            <w:vMerge/>
          </w:tcPr>
          <w:p w14:paraId="7B7141BF"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83" w:type="dxa"/>
            <w:vMerge/>
          </w:tcPr>
          <w:p w14:paraId="42F44462"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46" w:type="dxa"/>
            <w:vMerge/>
          </w:tcPr>
          <w:p w14:paraId="2FF03127"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398" w:type="dxa"/>
            <w:tcBorders>
              <w:top w:val="single" w:sz="4" w:space="0" w:color="000000"/>
              <w:left w:val="single" w:sz="4" w:space="0" w:color="000000"/>
              <w:right w:val="single" w:sz="4" w:space="0" w:color="000000"/>
            </w:tcBorders>
          </w:tcPr>
          <w:p w14:paraId="2C9A7EEF"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No. of oral traditions documented</w:t>
            </w:r>
          </w:p>
        </w:tc>
        <w:tc>
          <w:tcPr>
            <w:tcW w:w="801" w:type="dxa"/>
            <w:tcBorders>
              <w:top w:val="single" w:sz="4" w:space="0" w:color="000000"/>
              <w:left w:val="single" w:sz="4" w:space="0" w:color="000000"/>
              <w:right w:val="single" w:sz="4" w:space="0" w:color="000000"/>
            </w:tcBorders>
          </w:tcPr>
          <w:p w14:paraId="3E046187"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w:t>
            </w:r>
          </w:p>
        </w:tc>
        <w:tc>
          <w:tcPr>
            <w:tcW w:w="721" w:type="dxa"/>
            <w:tcBorders>
              <w:top w:val="single" w:sz="4" w:space="0" w:color="000000"/>
              <w:left w:val="single" w:sz="4" w:space="0" w:color="000000"/>
              <w:right w:val="single" w:sz="4" w:space="0" w:color="000000"/>
            </w:tcBorders>
          </w:tcPr>
          <w:p w14:paraId="491E558E"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w:t>
            </w:r>
          </w:p>
        </w:tc>
        <w:tc>
          <w:tcPr>
            <w:tcW w:w="808" w:type="dxa"/>
            <w:tcBorders>
              <w:top w:val="single" w:sz="4" w:space="0" w:color="000000"/>
              <w:left w:val="single" w:sz="4" w:space="0" w:color="000000"/>
              <w:right w:val="single" w:sz="4" w:space="0" w:color="000000"/>
            </w:tcBorders>
          </w:tcPr>
          <w:p w14:paraId="2BC4F670"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w:t>
            </w:r>
          </w:p>
        </w:tc>
        <w:tc>
          <w:tcPr>
            <w:tcW w:w="721" w:type="dxa"/>
          </w:tcPr>
          <w:p w14:paraId="3E2EF5F6"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w:t>
            </w:r>
          </w:p>
        </w:tc>
        <w:tc>
          <w:tcPr>
            <w:tcW w:w="721" w:type="dxa"/>
          </w:tcPr>
          <w:p w14:paraId="2A9EBEF4"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2</w:t>
            </w:r>
          </w:p>
        </w:tc>
        <w:tc>
          <w:tcPr>
            <w:tcW w:w="728" w:type="dxa"/>
          </w:tcPr>
          <w:p w14:paraId="27104F4A"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0</w:t>
            </w:r>
          </w:p>
        </w:tc>
        <w:tc>
          <w:tcPr>
            <w:tcW w:w="2513" w:type="dxa"/>
          </w:tcPr>
          <w:p w14:paraId="37BE89A6"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F/Y 2023/24 target over achieved due to documentation of two oral traditions present in one community. Community</w:t>
            </w:r>
          </w:p>
          <w:p w14:paraId="23B36EE3" w14:textId="77777777" w:rsidR="003561CA" w:rsidRDefault="003561CA" w:rsidP="00F92271">
            <w:pPr>
              <w:spacing w:line="240" w:lineRule="auto"/>
              <w:jc w:val="both"/>
              <w:rPr>
                <w:rFonts w:ascii="Gentium Basic" w:eastAsia="Gentium Basic" w:hAnsi="Gentium Basic" w:cs="Gentium Basic"/>
                <w:color w:val="000000"/>
                <w:sz w:val="16"/>
                <w:szCs w:val="16"/>
              </w:rPr>
            </w:pPr>
          </w:p>
          <w:p w14:paraId="35B1BC2E"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F/Y 2024/2025 target not achieved due to lack of collaboration in the identified community.</w:t>
            </w:r>
          </w:p>
        </w:tc>
      </w:tr>
      <w:tr w:rsidR="003561CA" w14:paraId="7D89D417" w14:textId="77777777" w:rsidTr="00F92271">
        <w:trPr>
          <w:gridAfter w:val="1"/>
          <w:wAfter w:w="7" w:type="dxa"/>
          <w:trHeight w:val="20"/>
        </w:trPr>
        <w:tc>
          <w:tcPr>
            <w:tcW w:w="897" w:type="dxa"/>
            <w:vMerge/>
          </w:tcPr>
          <w:p w14:paraId="7FD2A352"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83" w:type="dxa"/>
            <w:vMerge/>
          </w:tcPr>
          <w:p w14:paraId="4ED06FE8"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46" w:type="dxa"/>
            <w:vMerge/>
          </w:tcPr>
          <w:p w14:paraId="2D61FF82"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398" w:type="dxa"/>
            <w:tcBorders>
              <w:top w:val="single" w:sz="4" w:space="0" w:color="000000"/>
              <w:left w:val="single" w:sz="4" w:space="0" w:color="000000"/>
              <w:right w:val="single" w:sz="4" w:space="0" w:color="000000"/>
            </w:tcBorders>
          </w:tcPr>
          <w:p w14:paraId="2393EB1B"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No. of intangible cultural heritage elements safeguarded</w:t>
            </w:r>
          </w:p>
        </w:tc>
        <w:tc>
          <w:tcPr>
            <w:tcW w:w="801" w:type="dxa"/>
            <w:tcBorders>
              <w:top w:val="single" w:sz="4" w:space="0" w:color="000000"/>
              <w:left w:val="single" w:sz="4" w:space="0" w:color="000000"/>
              <w:right w:val="single" w:sz="4" w:space="0" w:color="000000"/>
            </w:tcBorders>
          </w:tcPr>
          <w:p w14:paraId="7CAF2C38"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2</w:t>
            </w:r>
          </w:p>
        </w:tc>
        <w:tc>
          <w:tcPr>
            <w:tcW w:w="721" w:type="dxa"/>
            <w:tcBorders>
              <w:top w:val="single" w:sz="4" w:space="0" w:color="000000"/>
              <w:left w:val="single" w:sz="4" w:space="0" w:color="000000"/>
              <w:right w:val="single" w:sz="4" w:space="0" w:color="000000"/>
            </w:tcBorders>
          </w:tcPr>
          <w:p w14:paraId="67405022"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2</w:t>
            </w:r>
          </w:p>
        </w:tc>
        <w:tc>
          <w:tcPr>
            <w:tcW w:w="808" w:type="dxa"/>
            <w:tcBorders>
              <w:top w:val="single" w:sz="4" w:space="0" w:color="000000"/>
              <w:left w:val="single" w:sz="4" w:space="0" w:color="000000"/>
              <w:right w:val="single" w:sz="4" w:space="0" w:color="000000"/>
            </w:tcBorders>
          </w:tcPr>
          <w:p w14:paraId="294F28DB"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2</w:t>
            </w:r>
          </w:p>
        </w:tc>
        <w:tc>
          <w:tcPr>
            <w:tcW w:w="721" w:type="dxa"/>
          </w:tcPr>
          <w:p w14:paraId="5CDF20BD"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2</w:t>
            </w:r>
          </w:p>
        </w:tc>
        <w:tc>
          <w:tcPr>
            <w:tcW w:w="721" w:type="dxa"/>
          </w:tcPr>
          <w:p w14:paraId="76F7E1ED"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w:t>
            </w:r>
          </w:p>
        </w:tc>
        <w:tc>
          <w:tcPr>
            <w:tcW w:w="728" w:type="dxa"/>
          </w:tcPr>
          <w:p w14:paraId="1EA33730"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2</w:t>
            </w:r>
          </w:p>
        </w:tc>
        <w:tc>
          <w:tcPr>
            <w:tcW w:w="2513" w:type="dxa"/>
          </w:tcPr>
          <w:p w14:paraId="7688EA1A"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FY 2023/24 targets not achieved due to delay in partnership funding from UNESCO. </w:t>
            </w:r>
          </w:p>
        </w:tc>
      </w:tr>
      <w:tr w:rsidR="003561CA" w14:paraId="08A62419" w14:textId="77777777" w:rsidTr="00F92271">
        <w:trPr>
          <w:gridAfter w:val="1"/>
          <w:wAfter w:w="7" w:type="dxa"/>
          <w:trHeight w:val="20"/>
        </w:trPr>
        <w:tc>
          <w:tcPr>
            <w:tcW w:w="897" w:type="dxa"/>
            <w:vMerge/>
          </w:tcPr>
          <w:p w14:paraId="2B9A5EE2"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83" w:type="dxa"/>
            <w:vMerge/>
          </w:tcPr>
          <w:p w14:paraId="5C36C690"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46" w:type="dxa"/>
            <w:vMerge w:val="restart"/>
          </w:tcPr>
          <w:p w14:paraId="3C6C6093" w14:textId="77777777" w:rsidR="003561CA" w:rsidRDefault="003561CA" w:rsidP="00F92271">
            <w:pPr>
              <w:spacing w:line="240" w:lineRule="auto"/>
              <w:jc w:val="both"/>
              <w:rPr>
                <w:rFonts w:ascii="Gentium Basic" w:eastAsia="Gentium Basic" w:hAnsi="Gentium Basic" w:cs="Gentium Basic"/>
                <w:b/>
                <w:color w:val="000000"/>
                <w:sz w:val="16"/>
                <w:szCs w:val="16"/>
              </w:rPr>
            </w:pPr>
          </w:p>
          <w:p w14:paraId="24C1AE3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National Values and Principles upheld</w:t>
            </w:r>
          </w:p>
        </w:tc>
        <w:tc>
          <w:tcPr>
            <w:tcW w:w="1398" w:type="dxa"/>
            <w:tcBorders>
              <w:top w:val="single" w:sz="4" w:space="0" w:color="000000"/>
              <w:left w:val="single" w:sz="4" w:space="0" w:color="000000"/>
              <w:right w:val="single" w:sz="4" w:space="0" w:color="000000"/>
            </w:tcBorders>
          </w:tcPr>
          <w:p w14:paraId="35451A0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participants attending the Annual National Kenya Music and Cultural Festival</w:t>
            </w:r>
          </w:p>
        </w:tc>
        <w:tc>
          <w:tcPr>
            <w:tcW w:w="801" w:type="dxa"/>
            <w:tcBorders>
              <w:top w:val="single" w:sz="4" w:space="0" w:color="000000"/>
              <w:left w:val="single" w:sz="4" w:space="0" w:color="000000"/>
              <w:right w:val="single" w:sz="4" w:space="0" w:color="000000"/>
            </w:tcBorders>
          </w:tcPr>
          <w:p w14:paraId="3704FC5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16,200</w:t>
            </w:r>
          </w:p>
        </w:tc>
        <w:tc>
          <w:tcPr>
            <w:tcW w:w="721" w:type="dxa"/>
            <w:tcBorders>
              <w:top w:val="single" w:sz="4" w:space="0" w:color="000000"/>
              <w:left w:val="single" w:sz="4" w:space="0" w:color="000000"/>
              <w:right w:val="single" w:sz="4" w:space="0" w:color="000000"/>
            </w:tcBorders>
          </w:tcPr>
          <w:p w14:paraId="5550DE4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5,500</w:t>
            </w:r>
          </w:p>
        </w:tc>
        <w:tc>
          <w:tcPr>
            <w:tcW w:w="808" w:type="dxa"/>
            <w:tcBorders>
              <w:top w:val="single" w:sz="4" w:space="0" w:color="000000"/>
              <w:left w:val="single" w:sz="4" w:space="0" w:color="000000"/>
              <w:right w:val="single" w:sz="4" w:space="0" w:color="000000"/>
            </w:tcBorders>
          </w:tcPr>
          <w:p w14:paraId="1A6D549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6000</w:t>
            </w:r>
          </w:p>
        </w:tc>
        <w:tc>
          <w:tcPr>
            <w:tcW w:w="721" w:type="dxa"/>
          </w:tcPr>
          <w:p w14:paraId="6F53012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8,500</w:t>
            </w:r>
          </w:p>
        </w:tc>
        <w:tc>
          <w:tcPr>
            <w:tcW w:w="721" w:type="dxa"/>
          </w:tcPr>
          <w:p w14:paraId="5E60A01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10,267</w:t>
            </w:r>
          </w:p>
        </w:tc>
        <w:tc>
          <w:tcPr>
            <w:tcW w:w="728" w:type="dxa"/>
          </w:tcPr>
          <w:p w14:paraId="3BE9971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15,645</w:t>
            </w:r>
          </w:p>
        </w:tc>
        <w:tc>
          <w:tcPr>
            <w:tcW w:w="2513" w:type="dxa"/>
          </w:tcPr>
          <w:p w14:paraId="0B567BA4"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Target for FY 2022/23 was not achieved because fewer counties participated in the festival. </w:t>
            </w:r>
          </w:p>
          <w:p w14:paraId="0FD20917" w14:textId="77777777" w:rsidR="003561CA" w:rsidRDefault="003561CA" w:rsidP="00F92271">
            <w:pPr>
              <w:spacing w:line="240" w:lineRule="auto"/>
              <w:jc w:val="both"/>
              <w:rPr>
                <w:rFonts w:ascii="Gentium Basic" w:eastAsia="Gentium Basic" w:hAnsi="Gentium Basic" w:cs="Gentium Basic"/>
                <w:color w:val="000000"/>
                <w:sz w:val="16"/>
                <w:szCs w:val="16"/>
              </w:rPr>
            </w:pPr>
          </w:p>
          <w:p w14:paraId="07B367E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Targets for F/Y 2023/24 and 2024/25 over achieved due to funding from SASDF</w:t>
            </w:r>
          </w:p>
        </w:tc>
      </w:tr>
      <w:tr w:rsidR="003561CA" w14:paraId="54DC7363" w14:textId="77777777" w:rsidTr="00F92271">
        <w:trPr>
          <w:gridAfter w:val="1"/>
          <w:wAfter w:w="7" w:type="dxa"/>
          <w:trHeight w:val="20"/>
        </w:trPr>
        <w:tc>
          <w:tcPr>
            <w:tcW w:w="897" w:type="dxa"/>
            <w:vMerge/>
          </w:tcPr>
          <w:p w14:paraId="68C38D60"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311381DB"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54696A33"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6B1C16D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No. of cultural festivals coordinated </w:t>
            </w:r>
          </w:p>
        </w:tc>
        <w:tc>
          <w:tcPr>
            <w:tcW w:w="801" w:type="dxa"/>
            <w:tcBorders>
              <w:top w:val="single" w:sz="4" w:space="0" w:color="000000"/>
              <w:left w:val="single" w:sz="4" w:space="0" w:color="000000"/>
              <w:right w:val="single" w:sz="4" w:space="0" w:color="000000"/>
            </w:tcBorders>
          </w:tcPr>
          <w:p w14:paraId="2FA5410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20</w:t>
            </w:r>
          </w:p>
        </w:tc>
        <w:tc>
          <w:tcPr>
            <w:tcW w:w="721" w:type="dxa"/>
            <w:tcBorders>
              <w:top w:val="single" w:sz="4" w:space="0" w:color="000000"/>
              <w:left w:val="single" w:sz="4" w:space="0" w:color="000000"/>
              <w:right w:val="single" w:sz="4" w:space="0" w:color="000000"/>
            </w:tcBorders>
          </w:tcPr>
          <w:p w14:paraId="71BC540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17</w:t>
            </w:r>
          </w:p>
        </w:tc>
        <w:tc>
          <w:tcPr>
            <w:tcW w:w="808" w:type="dxa"/>
            <w:tcBorders>
              <w:top w:val="single" w:sz="4" w:space="0" w:color="000000"/>
              <w:left w:val="single" w:sz="4" w:space="0" w:color="000000"/>
              <w:right w:val="single" w:sz="4" w:space="0" w:color="000000"/>
            </w:tcBorders>
          </w:tcPr>
          <w:p w14:paraId="60F06A0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8</w:t>
            </w:r>
          </w:p>
        </w:tc>
        <w:tc>
          <w:tcPr>
            <w:tcW w:w="721" w:type="dxa"/>
          </w:tcPr>
          <w:p w14:paraId="021FA41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w:t>
            </w:r>
          </w:p>
        </w:tc>
        <w:tc>
          <w:tcPr>
            <w:tcW w:w="721" w:type="dxa"/>
          </w:tcPr>
          <w:p w14:paraId="12E61C1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9</w:t>
            </w:r>
          </w:p>
        </w:tc>
        <w:tc>
          <w:tcPr>
            <w:tcW w:w="728" w:type="dxa"/>
          </w:tcPr>
          <w:p w14:paraId="20D1224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8</w:t>
            </w:r>
          </w:p>
        </w:tc>
        <w:tc>
          <w:tcPr>
            <w:tcW w:w="2513" w:type="dxa"/>
          </w:tcPr>
          <w:p w14:paraId="121D1946"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FY 2022/23, 2023/24 target not achieved as expected collaborations in some counties did not materialize. </w:t>
            </w:r>
          </w:p>
          <w:p w14:paraId="015F423D" w14:textId="77777777" w:rsidR="003561CA" w:rsidRDefault="003561CA" w:rsidP="00F92271">
            <w:pPr>
              <w:spacing w:line="240" w:lineRule="auto"/>
              <w:jc w:val="both"/>
              <w:rPr>
                <w:rFonts w:ascii="Gentium Basic" w:eastAsia="Gentium Basic" w:hAnsi="Gentium Basic" w:cs="Gentium Basic"/>
                <w:color w:val="000000"/>
                <w:sz w:val="16"/>
                <w:szCs w:val="16"/>
              </w:rPr>
            </w:pPr>
          </w:p>
          <w:p w14:paraId="3E7CCD4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FY 2024/2025 target achieved</w:t>
            </w:r>
          </w:p>
        </w:tc>
      </w:tr>
      <w:tr w:rsidR="003561CA" w14:paraId="0EC44656" w14:textId="77777777" w:rsidTr="00F92271">
        <w:trPr>
          <w:gridAfter w:val="1"/>
          <w:wAfter w:w="7" w:type="dxa"/>
          <w:trHeight w:val="20"/>
        </w:trPr>
        <w:tc>
          <w:tcPr>
            <w:tcW w:w="897" w:type="dxa"/>
            <w:vMerge/>
          </w:tcPr>
          <w:p w14:paraId="28438AA9"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422B4C3D"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121887A5"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5218835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No. of inter-community cultural exchange </w:t>
            </w:r>
            <w:proofErr w:type="spellStart"/>
            <w:r>
              <w:rPr>
                <w:rFonts w:ascii="Gentium Basic" w:eastAsia="Gentium Basic" w:hAnsi="Gentium Basic" w:cs="Gentium Basic"/>
                <w:color w:val="000000"/>
                <w:sz w:val="16"/>
                <w:szCs w:val="16"/>
              </w:rPr>
              <w:lastRenderedPageBreak/>
              <w:t>programmes</w:t>
            </w:r>
            <w:proofErr w:type="spellEnd"/>
            <w:r>
              <w:rPr>
                <w:rFonts w:ascii="Gentium Basic" w:eastAsia="Gentium Basic" w:hAnsi="Gentium Basic" w:cs="Gentium Basic"/>
                <w:color w:val="000000"/>
                <w:sz w:val="16"/>
                <w:szCs w:val="16"/>
              </w:rPr>
              <w:t xml:space="preserve"> coordinated</w:t>
            </w:r>
          </w:p>
        </w:tc>
        <w:tc>
          <w:tcPr>
            <w:tcW w:w="801" w:type="dxa"/>
            <w:tcBorders>
              <w:top w:val="single" w:sz="4" w:space="0" w:color="000000"/>
              <w:left w:val="single" w:sz="4" w:space="0" w:color="000000"/>
              <w:right w:val="single" w:sz="4" w:space="0" w:color="000000"/>
            </w:tcBorders>
          </w:tcPr>
          <w:p w14:paraId="11741FA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lastRenderedPageBreak/>
              <w:t>3</w:t>
            </w:r>
          </w:p>
        </w:tc>
        <w:tc>
          <w:tcPr>
            <w:tcW w:w="721" w:type="dxa"/>
            <w:tcBorders>
              <w:top w:val="single" w:sz="4" w:space="0" w:color="000000"/>
              <w:left w:val="single" w:sz="4" w:space="0" w:color="000000"/>
              <w:right w:val="single" w:sz="4" w:space="0" w:color="000000"/>
            </w:tcBorders>
          </w:tcPr>
          <w:p w14:paraId="2EEF7BE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w:t>
            </w:r>
          </w:p>
        </w:tc>
        <w:tc>
          <w:tcPr>
            <w:tcW w:w="808" w:type="dxa"/>
            <w:tcBorders>
              <w:top w:val="single" w:sz="4" w:space="0" w:color="000000"/>
              <w:left w:val="single" w:sz="4" w:space="0" w:color="000000"/>
              <w:right w:val="single" w:sz="4" w:space="0" w:color="000000"/>
            </w:tcBorders>
          </w:tcPr>
          <w:p w14:paraId="3471EB4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w:t>
            </w:r>
          </w:p>
        </w:tc>
        <w:tc>
          <w:tcPr>
            <w:tcW w:w="721" w:type="dxa"/>
          </w:tcPr>
          <w:p w14:paraId="115C7EE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w:t>
            </w:r>
          </w:p>
        </w:tc>
        <w:tc>
          <w:tcPr>
            <w:tcW w:w="721" w:type="dxa"/>
          </w:tcPr>
          <w:p w14:paraId="247E2C6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w:t>
            </w:r>
          </w:p>
        </w:tc>
        <w:tc>
          <w:tcPr>
            <w:tcW w:w="728" w:type="dxa"/>
          </w:tcPr>
          <w:p w14:paraId="177A5140"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w:t>
            </w:r>
          </w:p>
        </w:tc>
        <w:tc>
          <w:tcPr>
            <w:tcW w:w="2513" w:type="dxa"/>
          </w:tcPr>
          <w:p w14:paraId="4A8BB1F5"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 Targets achieved.</w:t>
            </w:r>
          </w:p>
          <w:p w14:paraId="6C36D633" w14:textId="77777777" w:rsidR="003561CA" w:rsidRDefault="003561CA" w:rsidP="00F92271">
            <w:pPr>
              <w:spacing w:line="240" w:lineRule="auto"/>
              <w:jc w:val="both"/>
              <w:rPr>
                <w:rFonts w:ascii="Gentium Basic" w:eastAsia="Gentium Basic" w:hAnsi="Gentium Basic" w:cs="Gentium Basic"/>
                <w:b/>
                <w:color w:val="000000"/>
                <w:sz w:val="16"/>
                <w:szCs w:val="16"/>
              </w:rPr>
            </w:pPr>
          </w:p>
        </w:tc>
      </w:tr>
      <w:tr w:rsidR="003561CA" w14:paraId="1D348D8B" w14:textId="77777777" w:rsidTr="00F92271">
        <w:trPr>
          <w:gridAfter w:val="1"/>
          <w:wAfter w:w="7" w:type="dxa"/>
          <w:trHeight w:val="20"/>
        </w:trPr>
        <w:tc>
          <w:tcPr>
            <w:tcW w:w="897" w:type="dxa"/>
            <w:vMerge/>
          </w:tcPr>
          <w:p w14:paraId="1ACB029F"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79305C22"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val="restart"/>
          </w:tcPr>
          <w:p w14:paraId="4F4B8467" w14:textId="77777777" w:rsidR="003561CA" w:rsidRDefault="003561CA" w:rsidP="00F92271">
            <w:pPr>
              <w:spacing w:line="240" w:lineRule="auto"/>
              <w:jc w:val="both"/>
              <w:rPr>
                <w:rFonts w:ascii="Gentium Basic" w:eastAsia="Gentium Basic" w:hAnsi="Gentium Basic" w:cs="Gentium Basic"/>
                <w:b/>
                <w:color w:val="000000"/>
                <w:sz w:val="16"/>
                <w:szCs w:val="16"/>
              </w:rPr>
            </w:pPr>
          </w:p>
          <w:p w14:paraId="1F234D9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Cultural relations with other countries strengthened</w:t>
            </w:r>
          </w:p>
        </w:tc>
        <w:tc>
          <w:tcPr>
            <w:tcW w:w="1398" w:type="dxa"/>
            <w:tcBorders>
              <w:top w:val="single" w:sz="4" w:space="0" w:color="000000"/>
              <w:left w:val="single" w:sz="4" w:space="0" w:color="000000"/>
              <w:right w:val="single" w:sz="4" w:space="0" w:color="000000"/>
            </w:tcBorders>
          </w:tcPr>
          <w:p w14:paraId="2864827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international cultural exchange programs coordinated</w:t>
            </w:r>
          </w:p>
        </w:tc>
        <w:tc>
          <w:tcPr>
            <w:tcW w:w="801" w:type="dxa"/>
            <w:tcBorders>
              <w:top w:val="single" w:sz="4" w:space="0" w:color="000000"/>
              <w:left w:val="single" w:sz="4" w:space="0" w:color="000000"/>
              <w:right w:val="single" w:sz="4" w:space="0" w:color="000000"/>
            </w:tcBorders>
          </w:tcPr>
          <w:p w14:paraId="32ED8BD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w:t>
            </w:r>
          </w:p>
        </w:tc>
        <w:tc>
          <w:tcPr>
            <w:tcW w:w="721" w:type="dxa"/>
            <w:tcBorders>
              <w:top w:val="single" w:sz="4" w:space="0" w:color="000000"/>
              <w:left w:val="single" w:sz="4" w:space="0" w:color="000000"/>
              <w:right w:val="single" w:sz="4" w:space="0" w:color="000000"/>
            </w:tcBorders>
          </w:tcPr>
          <w:p w14:paraId="5E1B4A1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7</w:t>
            </w:r>
          </w:p>
        </w:tc>
        <w:tc>
          <w:tcPr>
            <w:tcW w:w="808" w:type="dxa"/>
            <w:tcBorders>
              <w:top w:val="single" w:sz="4" w:space="0" w:color="000000"/>
              <w:left w:val="single" w:sz="4" w:space="0" w:color="000000"/>
              <w:right w:val="single" w:sz="4" w:space="0" w:color="000000"/>
            </w:tcBorders>
          </w:tcPr>
          <w:p w14:paraId="57F6460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w:t>
            </w:r>
          </w:p>
        </w:tc>
        <w:tc>
          <w:tcPr>
            <w:tcW w:w="721" w:type="dxa"/>
          </w:tcPr>
          <w:p w14:paraId="1DE91CB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w:t>
            </w:r>
          </w:p>
        </w:tc>
        <w:tc>
          <w:tcPr>
            <w:tcW w:w="721" w:type="dxa"/>
          </w:tcPr>
          <w:p w14:paraId="12FF455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8</w:t>
            </w:r>
          </w:p>
        </w:tc>
        <w:tc>
          <w:tcPr>
            <w:tcW w:w="728" w:type="dxa"/>
          </w:tcPr>
          <w:p w14:paraId="6614D30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w:t>
            </w:r>
          </w:p>
        </w:tc>
        <w:tc>
          <w:tcPr>
            <w:tcW w:w="2513" w:type="dxa"/>
          </w:tcPr>
          <w:p w14:paraId="47F1AAD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FY 2023/24 targets over-achieved as a one of our partners (China) initiated to extra cultural exchange </w:t>
            </w:r>
            <w:proofErr w:type="spellStart"/>
            <w:r>
              <w:rPr>
                <w:rFonts w:ascii="Gentium Basic" w:eastAsia="Gentium Basic" w:hAnsi="Gentium Basic" w:cs="Gentium Basic"/>
                <w:color w:val="000000"/>
                <w:sz w:val="16"/>
                <w:szCs w:val="16"/>
              </w:rPr>
              <w:t>programme</w:t>
            </w:r>
            <w:proofErr w:type="spellEnd"/>
            <w:r>
              <w:rPr>
                <w:rFonts w:ascii="Gentium Basic" w:eastAsia="Gentium Basic" w:hAnsi="Gentium Basic" w:cs="Gentium Basic"/>
                <w:color w:val="000000"/>
                <w:sz w:val="16"/>
                <w:szCs w:val="16"/>
              </w:rPr>
              <w:t xml:space="preserve">. </w:t>
            </w:r>
          </w:p>
        </w:tc>
      </w:tr>
      <w:tr w:rsidR="003561CA" w14:paraId="12F47EE1" w14:textId="77777777" w:rsidTr="00F92271">
        <w:trPr>
          <w:gridAfter w:val="1"/>
          <w:wAfter w:w="7" w:type="dxa"/>
          <w:trHeight w:val="20"/>
        </w:trPr>
        <w:tc>
          <w:tcPr>
            <w:tcW w:w="897" w:type="dxa"/>
            <w:vMerge/>
          </w:tcPr>
          <w:p w14:paraId="0426DC40"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61DC330D"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579F7594"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1B6E924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Cultural exchange protocols initiated for negotiation</w:t>
            </w:r>
          </w:p>
        </w:tc>
        <w:tc>
          <w:tcPr>
            <w:tcW w:w="801" w:type="dxa"/>
            <w:tcBorders>
              <w:top w:val="single" w:sz="4" w:space="0" w:color="000000"/>
              <w:left w:val="single" w:sz="4" w:space="0" w:color="000000"/>
              <w:right w:val="single" w:sz="4" w:space="0" w:color="000000"/>
            </w:tcBorders>
          </w:tcPr>
          <w:p w14:paraId="7BEE434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w:t>
            </w:r>
          </w:p>
        </w:tc>
        <w:tc>
          <w:tcPr>
            <w:tcW w:w="721" w:type="dxa"/>
            <w:tcBorders>
              <w:top w:val="single" w:sz="4" w:space="0" w:color="000000"/>
              <w:left w:val="single" w:sz="4" w:space="0" w:color="000000"/>
              <w:right w:val="single" w:sz="4" w:space="0" w:color="000000"/>
            </w:tcBorders>
          </w:tcPr>
          <w:p w14:paraId="7E98997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w:t>
            </w:r>
          </w:p>
        </w:tc>
        <w:tc>
          <w:tcPr>
            <w:tcW w:w="808" w:type="dxa"/>
            <w:tcBorders>
              <w:top w:val="single" w:sz="4" w:space="0" w:color="000000"/>
              <w:left w:val="single" w:sz="4" w:space="0" w:color="000000"/>
              <w:right w:val="single" w:sz="4" w:space="0" w:color="000000"/>
            </w:tcBorders>
          </w:tcPr>
          <w:p w14:paraId="3F4468E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w:t>
            </w:r>
          </w:p>
        </w:tc>
        <w:tc>
          <w:tcPr>
            <w:tcW w:w="721" w:type="dxa"/>
          </w:tcPr>
          <w:p w14:paraId="3E7A78A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w:t>
            </w:r>
          </w:p>
        </w:tc>
        <w:tc>
          <w:tcPr>
            <w:tcW w:w="721" w:type="dxa"/>
          </w:tcPr>
          <w:p w14:paraId="7B73AB1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w:t>
            </w:r>
          </w:p>
        </w:tc>
        <w:tc>
          <w:tcPr>
            <w:tcW w:w="728" w:type="dxa"/>
          </w:tcPr>
          <w:p w14:paraId="1F772D9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w:t>
            </w:r>
          </w:p>
        </w:tc>
        <w:tc>
          <w:tcPr>
            <w:tcW w:w="2513" w:type="dxa"/>
          </w:tcPr>
          <w:p w14:paraId="3A1D593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Targets achieved.</w:t>
            </w:r>
          </w:p>
        </w:tc>
      </w:tr>
      <w:tr w:rsidR="003561CA" w14:paraId="0CDB7D37" w14:textId="77777777" w:rsidTr="00F92271">
        <w:trPr>
          <w:gridAfter w:val="1"/>
          <w:wAfter w:w="7" w:type="dxa"/>
          <w:trHeight w:val="20"/>
        </w:trPr>
        <w:tc>
          <w:tcPr>
            <w:tcW w:w="897" w:type="dxa"/>
            <w:vMerge/>
          </w:tcPr>
          <w:p w14:paraId="48B446CB"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470CB768"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val="restart"/>
          </w:tcPr>
          <w:p w14:paraId="4DE4EC91" w14:textId="77777777" w:rsidR="003561CA" w:rsidRDefault="003561CA" w:rsidP="00F92271">
            <w:pPr>
              <w:spacing w:line="240" w:lineRule="auto"/>
              <w:jc w:val="both"/>
              <w:rPr>
                <w:rFonts w:ascii="Gentium Basic" w:eastAsia="Gentium Basic" w:hAnsi="Gentium Basic" w:cs="Gentium Basic"/>
                <w:b/>
                <w:color w:val="000000"/>
                <w:sz w:val="16"/>
                <w:szCs w:val="16"/>
              </w:rPr>
            </w:pPr>
          </w:p>
          <w:p w14:paraId="6254641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Kiswahili as a National Language championed in the region</w:t>
            </w:r>
          </w:p>
        </w:tc>
        <w:tc>
          <w:tcPr>
            <w:tcW w:w="1398" w:type="dxa"/>
            <w:tcBorders>
              <w:top w:val="single" w:sz="4" w:space="0" w:color="000000"/>
              <w:left w:val="single" w:sz="4" w:space="0" w:color="000000"/>
              <w:right w:val="single" w:sz="4" w:space="0" w:color="000000"/>
            </w:tcBorders>
          </w:tcPr>
          <w:p w14:paraId="5A8FE7D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people trained to champion Kiswahili as a national and official language</w:t>
            </w:r>
          </w:p>
        </w:tc>
        <w:tc>
          <w:tcPr>
            <w:tcW w:w="801" w:type="dxa"/>
            <w:tcBorders>
              <w:top w:val="single" w:sz="4" w:space="0" w:color="000000"/>
              <w:left w:val="single" w:sz="4" w:space="0" w:color="000000"/>
              <w:right w:val="single" w:sz="4" w:space="0" w:color="000000"/>
            </w:tcBorders>
          </w:tcPr>
          <w:p w14:paraId="5DBF2DF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350</w:t>
            </w:r>
          </w:p>
        </w:tc>
        <w:tc>
          <w:tcPr>
            <w:tcW w:w="721" w:type="dxa"/>
            <w:tcBorders>
              <w:top w:val="single" w:sz="4" w:space="0" w:color="000000"/>
              <w:left w:val="single" w:sz="4" w:space="0" w:color="000000"/>
              <w:right w:val="single" w:sz="4" w:space="0" w:color="000000"/>
            </w:tcBorders>
          </w:tcPr>
          <w:p w14:paraId="0A53B31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110</w:t>
            </w:r>
          </w:p>
        </w:tc>
        <w:tc>
          <w:tcPr>
            <w:tcW w:w="808" w:type="dxa"/>
            <w:tcBorders>
              <w:top w:val="single" w:sz="4" w:space="0" w:color="000000"/>
              <w:left w:val="single" w:sz="4" w:space="0" w:color="000000"/>
              <w:right w:val="single" w:sz="4" w:space="0" w:color="000000"/>
            </w:tcBorders>
          </w:tcPr>
          <w:p w14:paraId="480AB9C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100</w:t>
            </w:r>
          </w:p>
        </w:tc>
        <w:tc>
          <w:tcPr>
            <w:tcW w:w="721" w:type="dxa"/>
          </w:tcPr>
          <w:p w14:paraId="5E85A5C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0</w:t>
            </w:r>
          </w:p>
        </w:tc>
        <w:tc>
          <w:tcPr>
            <w:tcW w:w="721" w:type="dxa"/>
          </w:tcPr>
          <w:p w14:paraId="48360D7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80</w:t>
            </w:r>
          </w:p>
        </w:tc>
        <w:tc>
          <w:tcPr>
            <w:tcW w:w="728" w:type="dxa"/>
          </w:tcPr>
          <w:p w14:paraId="5CAED12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0</w:t>
            </w:r>
          </w:p>
        </w:tc>
        <w:tc>
          <w:tcPr>
            <w:tcW w:w="2513" w:type="dxa"/>
          </w:tcPr>
          <w:p w14:paraId="399B10A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Target was not achieved as expected collaborations in some counties did not materialize.</w:t>
            </w:r>
          </w:p>
        </w:tc>
      </w:tr>
      <w:tr w:rsidR="003561CA" w14:paraId="1D709049" w14:textId="77777777" w:rsidTr="00F92271">
        <w:trPr>
          <w:gridAfter w:val="1"/>
          <w:wAfter w:w="7" w:type="dxa"/>
          <w:trHeight w:val="20"/>
        </w:trPr>
        <w:tc>
          <w:tcPr>
            <w:tcW w:w="897" w:type="dxa"/>
            <w:vMerge/>
          </w:tcPr>
          <w:p w14:paraId="5B5F5B94"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74492A3C"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35E62819"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599D1AE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stakeholders sensitized on use of Kiswahili as national and official language</w:t>
            </w:r>
          </w:p>
        </w:tc>
        <w:tc>
          <w:tcPr>
            <w:tcW w:w="801" w:type="dxa"/>
            <w:tcBorders>
              <w:top w:val="single" w:sz="4" w:space="0" w:color="000000"/>
              <w:left w:val="single" w:sz="4" w:space="0" w:color="000000"/>
              <w:right w:val="single" w:sz="4" w:space="0" w:color="000000"/>
            </w:tcBorders>
          </w:tcPr>
          <w:p w14:paraId="7B1ED9C0"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300</w:t>
            </w:r>
          </w:p>
        </w:tc>
        <w:tc>
          <w:tcPr>
            <w:tcW w:w="721" w:type="dxa"/>
            <w:tcBorders>
              <w:top w:val="single" w:sz="4" w:space="0" w:color="000000"/>
              <w:left w:val="single" w:sz="4" w:space="0" w:color="000000"/>
              <w:right w:val="single" w:sz="4" w:space="0" w:color="000000"/>
            </w:tcBorders>
          </w:tcPr>
          <w:p w14:paraId="69948AE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150</w:t>
            </w:r>
          </w:p>
        </w:tc>
        <w:tc>
          <w:tcPr>
            <w:tcW w:w="808" w:type="dxa"/>
            <w:tcBorders>
              <w:top w:val="single" w:sz="4" w:space="0" w:color="000000"/>
              <w:left w:val="single" w:sz="4" w:space="0" w:color="000000"/>
              <w:right w:val="single" w:sz="4" w:space="0" w:color="000000"/>
            </w:tcBorders>
          </w:tcPr>
          <w:p w14:paraId="02A2301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150</w:t>
            </w:r>
          </w:p>
        </w:tc>
        <w:tc>
          <w:tcPr>
            <w:tcW w:w="721" w:type="dxa"/>
          </w:tcPr>
          <w:p w14:paraId="231AB5B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91</w:t>
            </w:r>
          </w:p>
        </w:tc>
        <w:tc>
          <w:tcPr>
            <w:tcW w:w="721" w:type="dxa"/>
          </w:tcPr>
          <w:p w14:paraId="52BA40D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180</w:t>
            </w:r>
          </w:p>
        </w:tc>
        <w:tc>
          <w:tcPr>
            <w:tcW w:w="728" w:type="dxa"/>
          </w:tcPr>
          <w:p w14:paraId="4E575A2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0</w:t>
            </w:r>
          </w:p>
        </w:tc>
        <w:tc>
          <w:tcPr>
            <w:tcW w:w="2513" w:type="dxa"/>
          </w:tcPr>
          <w:p w14:paraId="0829FA96"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FY 2022/23 and 2024/25 targets not achieved due to delayed availability of targeted Kiswahili experts.</w:t>
            </w:r>
          </w:p>
          <w:p w14:paraId="4D7F085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FY 2023/24 target surpassed due to partnership with Kiswahili Associations &amp; groups. </w:t>
            </w:r>
          </w:p>
        </w:tc>
      </w:tr>
      <w:tr w:rsidR="003561CA" w14:paraId="53C17015" w14:textId="77777777" w:rsidTr="00F92271">
        <w:trPr>
          <w:gridAfter w:val="1"/>
          <w:wAfter w:w="7" w:type="dxa"/>
          <w:trHeight w:val="20"/>
        </w:trPr>
        <w:tc>
          <w:tcPr>
            <w:tcW w:w="897" w:type="dxa"/>
            <w:vMerge/>
          </w:tcPr>
          <w:p w14:paraId="025BF25A"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val="restart"/>
          </w:tcPr>
          <w:p w14:paraId="1C6D1228"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National Heroes</w:t>
            </w:r>
          </w:p>
          <w:p w14:paraId="1F5E4980"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Council</w:t>
            </w:r>
          </w:p>
        </w:tc>
        <w:tc>
          <w:tcPr>
            <w:tcW w:w="1046" w:type="dxa"/>
            <w:vMerge w:val="restart"/>
          </w:tcPr>
          <w:p w14:paraId="7F366A1F"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Heroes and heroines services </w:t>
            </w:r>
          </w:p>
        </w:tc>
        <w:tc>
          <w:tcPr>
            <w:tcW w:w="1398" w:type="dxa"/>
            <w:tcBorders>
              <w:top w:val="single" w:sz="4" w:space="0" w:color="000000"/>
              <w:left w:val="single" w:sz="4" w:space="0" w:color="000000"/>
              <w:right w:val="single" w:sz="4" w:space="0" w:color="000000"/>
            </w:tcBorders>
          </w:tcPr>
          <w:p w14:paraId="6592110F"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No. of heroes identified</w:t>
            </w:r>
          </w:p>
        </w:tc>
        <w:tc>
          <w:tcPr>
            <w:tcW w:w="801" w:type="dxa"/>
            <w:tcBorders>
              <w:top w:val="single" w:sz="4" w:space="0" w:color="000000"/>
              <w:left w:val="single" w:sz="4" w:space="0" w:color="000000"/>
              <w:right w:val="single" w:sz="4" w:space="0" w:color="000000"/>
            </w:tcBorders>
          </w:tcPr>
          <w:p w14:paraId="2FA55892"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w:t>
            </w:r>
          </w:p>
        </w:tc>
        <w:tc>
          <w:tcPr>
            <w:tcW w:w="721" w:type="dxa"/>
            <w:tcBorders>
              <w:top w:val="single" w:sz="4" w:space="0" w:color="000000"/>
              <w:left w:val="single" w:sz="4" w:space="0" w:color="000000"/>
              <w:right w:val="single" w:sz="4" w:space="0" w:color="000000"/>
            </w:tcBorders>
          </w:tcPr>
          <w:p w14:paraId="7543B6FF"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250</w:t>
            </w:r>
          </w:p>
        </w:tc>
        <w:tc>
          <w:tcPr>
            <w:tcW w:w="808" w:type="dxa"/>
            <w:tcBorders>
              <w:top w:val="single" w:sz="4" w:space="0" w:color="000000"/>
              <w:left w:val="single" w:sz="4" w:space="0" w:color="000000"/>
              <w:right w:val="single" w:sz="4" w:space="0" w:color="000000"/>
            </w:tcBorders>
          </w:tcPr>
          <w:p w14:paraId="41D04C4C"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264</w:t>
            </w:r>
          </w:p>
        </w:tc>
        <w:tc>
          <w:tcPr>
            <w:tcW w:w="721" w:type="dxa"/>
          </w:tcPr>
          <w:p w14:paraId="6F0BDC98"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w:t>
            </w:r>
          </w:p>
        </w:tc>
        <w:tc>
          <w:tcPr>
            <w:tcW w:w="721" w:type="dxa"/>
          </w:tcPr>
          <w:p w14:paraId="351A9D05"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250</w:t>
            </w:r>
          </w:p>
        </w:tc>
        <w:tc>
          <w:tcPr>
            <w:tcW w:w="728" w:type="dxa"/>
          </w:tcPr>
          <w:p w14:paraId="59068E93"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300</w:t>
            </w:r>
          </w:p>
        </w:tc>
        <w:tc>
          <w:tcPr>
            <w:tcW w:w="2513" w:type="dxa"/>
          </w:tcPr>
          <w:p w14:paraId="6B987B5C"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Target over-achieved due public education and awareness </w:t>
            </w:r>
            <w:proofErr w:type="spellStart"/>
            <w:r>
              <w:rPr>
                <w:rFonts w:ascii="Gentium Basic" w:eastAsia="Gentium Basic" w:hAnsi="Gentium Basic" w:cs="Gentium Basic"/>
                <w:color w:val="000000"/>
                <w:sz w:val="16"/>
                <w:szCs w:val="16"/>
              </w:rPr>
              <w:t>programmes</w:t>
            </w:r>
            <w:proofErr w:type="spellEnd"/>
            <w:r>
              <w:rPr>
                <w:rFonts w:ascii="Gentium Basic" w:eastAsia="Gentium Basic" w:hAnsi="Gentium Basic" w:cs="Gentium Basic"/>
                <w:color w:val="000000"/>
                <w:sz w:val="16"/>
                <w:szCs w:val="16"/>
              </w:rPr>
              <w:t xml:space="preserve"> resulting in many applications</w:t>
            </w:r>
          </w:p>
        </w:tc>
      </w:tr>
      <w:tr w:rsidR="003561CA" w14:paraId="239211D3" w14:textId="77777777" w:rsidTr="00F92271">
        <w:trPr>
          <w:gridAfter w:val="1"/>
          <w:wAfter w:w="7" w:type="dxa"/>
          <w:trHeight w:val="20"/>
        </w:trPr>
        <w:tc>
          <w:tcPr>
            <w:tcW w:w="897" w:type="dxa"/>
            <w:vMerge/>
          </w:tcPr>
          <w:p w14:paraId="3EF5B29E"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83" w:type="dxa"/>
            <w:vMerge/>
          </w:tcPr>
          <w:p w14:paraId="72D21AD5"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46" w:type="dxa"/>
            <w:vMerge/>
          </w:tcPr>
          <w:p w14:paraId="015C4981"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398" w:type="dxa"/>
            <w:tcBorders>
              <w:top w:val="single" w:sz="4" w:space="0" w:color="000000"/>
              <w:left w:val="single" w:sz="4" w:space="0" w:color="000000"/>
              <w:right w:val="single" w:sz="4" w:space="0" w:color="000000"/>
            </w:tcBorders>
          </w:tcPr>
          <w:p w14:paraId="4C7C9189"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No. of heroes </w:t>
            </w:r>
            <w:proofErr w:type="spellStart"/>
            <w:r>
              <w:rPr>
                <w:rFonts w:ascii="Gentium Basic" w:eastAsia="Gentium Basic" w:hAnsi="Gentium Basic" w:cs="Gentium Basic"/>
                <w:color w:val="000000"/>
                <w:sz w:val="16"/>
                <w:szCs w:val="16"/>
              </w:rPr>
              <w:t>honoured</w:t>
            </w:r>
            <w:proofErr w:type="spellEnd"/>
          </w:p>
        </w:tc>
        <w:tc>
          <w:tcPr>
            <w:tcW w:w="801" w:type="dxa"/>
            <w:tcBorders>
              <w:top w:val="single" w:sz="4" w:space="0" w:color="000000"/>
              <w:left w:val="single" w:sz="4" w:space="0" w:color="000000"/>
              <w:right w:val="single" w:sz="4" w:space="0" w:color="000000"/>
            </w:tcBorders>
          </w:tcPr>
          <w:p w14:paraId="61E80D09"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w:t>
            </w:r>
          </w:p>
        </w:tc>
        <w:tc>
          <w:tcPr>
            <w:tcW w:w="721" w:type="dxa"/>
            <w:tcBorders>
              <w:top w:val="single" w:sz="4" w:space="0" w:color="000000"/>
              <w:left w:val="single" w:sz="4" w:space="0" w:color="000000"/>
              <w:right w:val="single" w:sz="4" w:space="0" w:color="000000"/>
            </w:tcBorders>
          </w:tcPr>
          <w:p w14:paraId="1E48F687"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250</w:t>
            </w:r>
          </w:p>
        </w:tc>
        <w:tc>
          <w:tcPr>
            <w:tcW w:w="808" w:type="dxa"/>
            <w:tcBorders>
              <w:top w:val="single" w:sz="4" w:space="0" w:color="000000"/>
              <w:left w:val="single" w:sz="4" w:space="0" w:color="000000"/>
              <w:right w:val="single" w:sz="4" w:space="0" w:color="000000"/>
            </w:tcBorders>
          </w:tcPr>
          <w:p w14:paraId="70264DDD"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100</w:t>
            </w:r>
          </w:p>
        </w:tc>
        <w:tc>
          <w:tcPr>
            <w:tcW w:w="721" w:type="dxa"/>
          </w:tcPr>
          <w:p w14:paraId="088619AA"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w:t>
            </w:r>
          </w:p>
        </w:tc>
        <w:tc>
          <w:tcPr>
            <w:tcW w:w="721" w:type="dxa"/>
          </w:tcPr>
          <w:p w14:paraId="1B934456"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157</w:t>
            </w:r>
          </w:p>
        </w:tc>
        <w:tc>
          <w:tcPr>
            <w:tcW w:w="728" w:type="dxa"/>
          </w:tcPr>
          <w:p w14:paraId="7BB145D8"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142</w:t>
            </w:r>
          </w:p>
        </w:tc>
        <w:tc>
          <w:tcPr>
            <w:tcW w:w="2513" w:type="dxa"/>
          </w:tcPr>
          <w:p w14:paraId="5AD16EEC"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FY 2023/24 target not achieved due to disqualification of applicants upon due to use approved selection criteria. </w:t>
            </w:r>
          </w:p>
          <w:p w14:paraId="2F992C87" w14:textId="77777777" w:rsidR="003561CA" w:rsidRDefault="003561CA" w:rsidP="00F92271">
            <w:pPr>
              <w:spacing w:line="240" w:lineRule="auto"/>
              <w:jc w:val="both"/>
              <w:rPr>
                <w:rFonts w:ascii="Gentium Basic" w:eastAsia="Gentium Basic" w:hAnsi="Gentium Basic" w:cs="Gentium Basic"/>
                <w:color w:val="000000"/>
                <w:sz w:val="16"/>
                <w:szCs w:val="16"/>
              </w:rPr>
            </w:pPr>
          </w:p>
          <w:p w14:paraId="224DF3E3"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FY 2024/25 Target overachieved due to incorporation of Post Humors Heroes </w:t>
            </w:r>
          </w:p>
        </w:tc>
      </w:tr>
      <w:tr w:rsidR="003561CA" w14:paraId="336C802D" w14:textId="77777777" w:rsidTr="00F92271">
        <w:trPr>
          <w:gridAfter w:val="1"/>
          <w:wAfter w:w="7" w:type="dxa"/>
          <w:trHeight w:val="20"/>
        </w:trPr>
        <w:tc>
          <w:tcPr>
            <w:tcW w:w="897" w:type="dxa"/>
            <w:vMerge/>
          </w:tcPr>
          <w:p w14:paraId="35C294A2"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83" w:type="dxa"/>
            <w:vMerge/>
          </w:tcPr>
          <w:p w14:paraId="04CCE18C"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46" w:type="dxa"/>
            <w:vMerge/>
          </w:tcPr>
          <w:p w14:paraId="42F57168"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398" w:type="dxa"/>
            <w:tcBorders>
              <w:top w:val="single" w:sz="4" w:space="0" w:color="000000"/>
              <w:left w:val="single" w:sz="4" w:space="0" w:color="000000"/>
              <w:right w:val="single" w:sz="4" w:space="0" w:color="000000"/>
            </w:tcBorders>
          </w:tcPr>
          <w:p w14:paraId="5D0C6970"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No. of heroes and </w:t>
            </w:r>
            <w:proofErr w:type="spellStart"/>
            <w:r>
              <w:rPr>
                <w:rFonts w:ascii="Gentium Basic" w:eastAsia="Gentium Basic" w:hAnsi="Gentium Basic" w:cs="Gentium Basic"/>
                <w:color w:val="000000"/>
                <w:sz w:val="16"/>
                <w:szCs w:val="16"/>
              </w:rPr>
              <w:t>dependants</w:t>
            </w:r>
            <w:proofErr w:type="spellEnd"/>
            <w:r>
              <w:rPr>
                <w:rFonts w:ascii="Gentium Basic" w:eastAsia="Gentium Basic" w:hAnsi="Gentium Basic" w:cs="Gentium Basic"/>
                <w:color w:val="000000"/>
                <w:sz w:val="16"/>
                <w:szCs w:val="16"/>
              </w:rPr>
              <w:t xml:space="preserve"> assisted </w:t>
            </w:r>
          </w:p>
        </w:tc>
        <w:tc>
          <w:tcPr>
            <w:tcW w:w="801" w:type="dxa"/>
            <w:tcBorders>
              <w:top w:val="single" w:sz="4" w:space="0" w:color="000000"/>
              <w:left w:val="single" w:sz="4" w:space="0" w:color="000000"/>
              <w:right w:val="single" w:sz="4" w:space="0" w:color="000000"/>
            </w:tcBorders>
          </w:tcPr>
          <w:p w14:paraId="4035D28B"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w:t>
            </w:r>
          </w:p>
        </w:tc>
        <w:tc>
          <w:tcPr>
            <w:tcW w:w="721" w:type="dxa"/>
            <w:tcBorders>
              <w:top w:val="single" w:sz="4" w:space="0" w:color="000000"/>
              <w:left w:val="single" w:sz="4" w:space="0" w:color="000000"/>
              <w:right w:val="single" w:sz="4" w:space="0" w:color="000000"/>
            </w:tcBorders>
          </w:tcPr>
          <w:p w14:paraId="6BDAE4B4"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3</w:t>
            </w:r>
          </w:p>
        </w:tc>
        <w:tc>
          <w:tcPr>
            <w:tcW w:w="808" w:type="dxa"/>
            <w:tcBorders>
              <w:top w:val="single" w:sz="4" w:space="0" w:color="000000"/>
              <w:left w:val="single" w:sz="4" w:space="0" w:color="000000"/>
              <w:right w:val="single" w:sz="4" w:space="0" w:color="000000"/>
            </w:tcBorders>
          </w:tcPr>
          <w:p w14:paraId="4784AECC"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w:t>
            </w:r>
          </w:p>
        </w:tc>
        <w:tc>
          <w:tcPr>
            <w:tcW w:w="721" w:type="dxa"/>
          </w:tcPr>
          <w:p w14:paraId="4832A70B"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w:t>
            </w:r>
          </w:p>
        </w:tc>
        <w:tc>
          <w:tcPr>
            <w:tcW w:w="721" w:type="dxa"/>
          </w:tcPr>
          <w:p w14:paraId="5A3F3027"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3</w:t>
            </w:r>
          </w:p>
        </w:tc>
        <w:tc>
          <w:tcPr>
            <w:tcW w:w="728" w:type="dxa"/>
          </w:tcPr>
          <w:p w14:paraId="45273C3B"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w:t>
            </w:r>
          </w:p>
        </w:tc>
        <w:tc>
          <w:tcPr>
            <w:tcW w:w="2513" w:type="dxa"/>
          </w:tcPr>
          <w:p w14:paraId="0D3E8B23"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Target Achieved</w:t>
            </w:r>
          </w:p>
        </w:tc>
      </w:tr>
      <w:tr w:rsidR="003561CA" w14:paraId="586D6002" w14:textId="77777777" w:rsidTr="00F92271">
        <w:trPr>
          <w:gridAfter w:val="1"/>
          <w:wAfter w:w="7" w:type="dxa"/>
          <w:trHeight w:val="20"/>
        </w:trPr>
        <w:tc>
          <w:tcPr>
            <w:tcW w:w="897" w:type="dxa"/>
            <w:vMerge/>
          </w:tcPr>
          <w:p w14:paraId="647E1C9B"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83" w:type="dxa"/>
            <w:vMerge/>
          </w:tcPr>
          <w:p w14:paraId="551C537A"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46" w:type="dxa"/>
            <w:vMerge/>
          </w:tcPr>
          <w:p w14:paraId="3ABB621C"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398" w:type="dxa"/>
            <w:tcBorders>
              <w:top w:val="single" w:sz="4" w:space="0" w:color="000000"/>
              <w:left w:val="single" w:sz="4" w:space="0" w:color="000000"/>
              <w:right w:val="single" w:sz="4" w:space="0" w:color="000000"/>
            </w:tcBorders>
          </w:tcPr>
          <w:p w14:paraId="41AFB080"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No. of heroes’ publications and documentaries produced</w:t>
            </w:r>
          </w:p>
        </w:tc>
        <w:tc>
          <w:tcPr>
            <w:tcW w:w="801" w:type="dxa"/>
            <w:tcBorders>
              <w:top w:val="single" w:sz="4" w:space="0" w:color="000000"/>
              <w:left w:val="single" w:sz="4" w:space="0" w:color="000000"/>
              <w:right w:val="single" w:sz="4" w:space="0" w:color="000000"/>
            </w:tcBorders>
          </w:tcPr>
          <w:p w14:paraId="0C1300A9"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w:t>
            </w:r>
          </w:p>
        </w:tc>
        <w:tc>
          <w:tcPr>
            <w:tcW w:w="721" w:type="dxa"/>
            <w:tcBorders>
              <w:top w:val="single" w:sz="4" w:space="0" w:color="000000"/>
              <w:left w:val="single" w:sz="4" w:space="0" w:color="000000"/>
              <w:right w:val="single" w:sz="4" w:space="0" w:color="000000"/>
            </w:tcBorders>
          </w:tcPr>
          <w:p w14:paraId="500D04EC"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2</w:t>
            </w:r>
          </w:p>
        </w:tc>
        <w:tc>
          <w:tcPr>
            <w:tcW w:w="808" w:type="dxa"/>
            <w:tcBorders>
              <w:top w:val="single" w:sz="4" w:space="0" w:color="000000"/>
              <w:left w:val="single" w:sz="4" w:space="0" w:color="000000"/>
              <w:right w:val="single" w:sz="4" w:space="0" w:color="000000"/>
            </w:tcBorders>
          </w:tcPr>
          <w:p w14:paraId="1E82AE0C"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2</w:t>
            </w:r>
          </w:p>
        </w:tc>
        <w:tc>
          <w:tcPr>
            <w:tcW w:w="721" w:type="dxa"/>
          </w:tcPr>
          <w:p w14:paraId="165BD3CF"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w:t>
            </w:r>
          </w:p>
        </w:tc>
        <w:tc>
          <w:tcPr>
            <w:tcW w:w="721" w:type="dxa"/>
          </w:tcPr>
          <w:p w14:paraId="5BD970AF"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2</w:t>
            </w:r>
          </w:p>
        </w:tc>
        <w:tc>
          <w:tcPr>
            <w:tcW w:w="728" w:type="dxa"/>
          </w:tcPr>
          <w:p w14:paraId="3FC4C42A"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2</w:t>
            </w:r>
          </w:p>
        </w:tc>
        <w:tc>
          <w:tcPr>
            <w:tcW w:w="2513" w:type="dxa"/>
          </w:tcPr>
          <w:p w14:paraId="7AA649E2"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Target Achieved</w:t>
            </w:r>
          </w:p>
        </w:tc>
      </w:tr>
      <w:tr w:rsidR="003561CA" w14:paraId="668B9173" w14:textId="77777777" w:rsidTr="00F92271">
        <w:trPr>
          <w:gridAfter w:val="1"/>
          <w:wAfter w:w="7" w:type="dxa"/>
          <w:trHeight w:val="20"/>
        </w:trPr>
        <w:tc>
          <w:tcPr>
            <w:tcW w:w="897" w:type="dxa"/>
            <w:vMerge w:val="restart"/>
          </w:tcPr>
          <w:p w14:paraId="7708FEC5"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Cultural Product Diversification</w:t>
            </w:r>
          </w:p>
        </w:tc>
        <w:tc>
          <w:tcPr>
            <w:tcW w:w="1083" w:type="dxa"/>
            <w:vMerge w:val="restart"/>
          </w:tcPr>
          <w:p w14:paraId="2F22C7CD" w14:textId="77777777" w:rsidR="003561CA" w:rsidRDefault="003561CA" w:rsidP="00F92271">
            <w:pPr>
              <w:spacing w:line="240" w:lineRule="auto"/>
              <w:jc w:val="both"/>
              <w:rPr>
                <w:rFonts w:ascii="Gentium Basic" w:eastAsia="Gentium Basic" w:hAnsi="Gentium Basic" w:cs="Gentium Basic"/>
                <w:color w:val="000000"/>
                <w:sz w:val="16"/>
                <w:szCs w:val="16"/>
              </w:rPr>
            </w:pPr>
            <w:proofErr w:type="spellStart"/>
            <w:r>
              <w:rPr>
                <w:rFonts w:ascii="Gentium Basic" w:eastAsia="Gentium Basic" w:hAnsi="Gentium Basic" w:cs="Gentium Basic"/>
                <w:color w:val="000000"/>
                <w:sz w:val="16"/>
                <w:szCs w:val="16"/>
              </w:rPr>
              <w:t>Ushanga</w:t>
            </w:r>
            <w:proofErr w:type="spellEnd"/>
          </w:p>
          <w:p w14:paraId="6457BD3E"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Initiative</w:t>
            </w:r>
          </w:p>
        </w:tc>
        <w:tc>
          <w:tcPr>
            <w:tcW w:w="1046" w:type="dxa"/>
            <w:vMerge w:val="restart"/>
          </w:tcPr>
          <w:p w14:paraId="1503CF17"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Beadwork enterprise for women in</w:t>
            </w:r>
          </w:p>
          <w:p w14:paraId="4E2C577B"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seven pastoralist communities</w:t>
            </w:r>
          </w:p>
        </w:tc>
        <w:tc>
          <w:tcPr>
            <w:tcW w:w="1398" w:type="dxa"/>
            <w:tcBorders>
              <w:top w:val="single" w:sz="4" w:space="0" w:color="000000"/>
              <w:left w:val="single" w:sz="4" w:space="0" w:color="000000"/>
              <w:right w:val="single" w:sz="4" w:space="0" w:color="000000"/>
            </w:tcBorders>
          </w:tcPr>
          <w:p w14:paraId="1624F762"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No. of women trained and empowered in bead work</w:t>
            </w:r>
          </w:p>
        </w:tc>
        <w:tc>
          <w:tcPr>
            <w:tcW w:w="801" w:type="dxa"/>
            <w:tcBorders>
              <w:top w:val="single" w:sz="4" w:space="0" w:color="000000"/>
              <w:left w:val="single" w:sz="4" w:space="0" w:color="000000"/>
              <w:right w:val="single" w:sz="4" w:space="0" w:color="000000"/>
            </w:tcBorders>
          </w:tcPr>
          <w:p w14:paraId="23331B1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3,000</w:t>
            </w:r>
          </w:p>
        </w:tc>
        <w:tc>
          <w:tcPr>
            <w:tcW w:w="721" w:type="dxa"/>
            <w:tcBorders>
              <w:top w:val="single" w:sz="4" w:space="0" w:color="000000"/>
              <w:left w:val="single" w:sz="4" w:space="0" w:color="000000"/>
              <w:right w:val="single" w:sz="4" w:space="0" w:color="000000"/>
            </w:tcBorders>
          </w:tcPr>
          <w:p w14:paraId="7AA2BC1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1,200</w:t>
            </w:r>
          </w:p>
        </w:tc>
        <w:tc>
          <w:tcPr>
            <w:tcW w:w="808" w:type="dxa"/>
            <w:tcBorders>
              <w:top w:val="single" w:sz="4" w:space="0" w:color="000000"/>
              <w:left w:val="single" w:sz="4" w:space="0" w:color="000000"/>
              <w:right w:val="single" w:sz="4" w:space="0" w:color="000000"/>
            </w:tcBorders>
          </w:tcPr>
          <w:p w14:paraId="501762F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1000</w:t>
            </w:r>
          </w:p>
        </w:tc>
        <w:tc>
          <w:tcPr>
            <w:tcW w:w="721" w:type="dxa"/>
          </w:tcPr>
          <w:p w14:paraId="2C3BE9F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1,730</w:t>
            </w:r>
          </w:p>
        </w:tc>
        <w:tc>
          <w:tcPr>
            <w:tcW w:w="721" w:type="dxa"/>
          </w:tcPr>
          <w:p w14:paraId="118B222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570</w:t>
            </w:r>
          </w:p>
        </w:tc>
        <w:tc>
          <w:tcPr>
            <w:tcW w:w="728" w:type="dxa"/>
          </w:tcPr>
          <w:p w14:paraId="21A9732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420</w:t>
            </w:r>
          </w:p>
        </w:tc>
        <w:tc>
          <w:tcPr>
            <w:tcW w:w="2513" w:type="dxa"/>
          </w:tcPr>
          <w:p w14:paraId="7CB38238"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Target was not achieved due to a policy changes directing </w:t>
            </w:r>
            <w:proofErr w:type="spellStart"/>
            <w:r>
              <w:rPr>
                <w:rFonts w:ascii="Gentium Basic" w:eastAsia="Gentium Basic" w:hAnsi="Gentium Basic" w:cs="Gentium Basic"/>
                <w:color w:val="000000"/>
                <w:sz w:val="16"/>
                <w:szCs w:val="16"/>
              </w:rPr>
              <w:t>Ushanga</w:t>
            </w:r>
            <w:proofErr w:type="spellEnd"/>
            <w:r>
              <w:rPr>
                <w:rFonts w:ascii="Gentium Basic" w:eastAsia="Gentium Basic" w:hAnsi="Gentium Basic" w:cs="Gentium Basic"/>
                <w:color w:val="000000"/>
                <w:sz w:val="16"/>
                <w:szCs w:val="16"/>
              </w:rPr>
              <w:t xml:space="preserve"> to construct </w:t>
            </w:r>
            <w:proofErr w:type="spellStart"/>
            <w:r>
              <w:rPr>
                <w:rFonts w:ascii="Gentium Basic" w:eastAsia="Gentium Basic" w:hAnsi="Gentium Basic" w:cs="Gentium Basic"/>
                <w:color w:val="000000"/>
                <w:sz w:val="16"/>
                <w:szCs w:val="16"/>
              </w:rPr>
              <w:t>Sekenani</w:t>
            </w:r>
            <w:proofErr w:type="spellEnd"/>
            <w:r>
              <w:rPr>
                <w:rFonts w:ascii="Gentium Basic" w:eastAsia="Gentium Basic" w:hAnsi="Gentium Basic" w:cs="Gentium Basic"/>
                <w:color w:val="000000"/>
                <w:sz w:val="16"/>
                <w:szCs w:val="16"/>
              </w:rPr>
              <w:t xml:space="preserve"> Gate Mall and transition into a Social Business Enterprise directive by HOPS.</w:t>
            </w:r>
          </w:p>
          <w:p w14:paraId="0D97A37F" w14:textId="77777777" w:rsidR="003561CA" w:rsidRDefault="003561CA" w:rsidP="00F92271">
            <w:pPr>
              <w:spacing w:before="280"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Available funds were directed for the two activities.</w:t>
            </w:r>
          </w:p>
          <w:p w14:paraId="0D67EA13" w14:textId="77777777" w:rsidR="003561CA" w:rsidRDefault="003561CA" w:rsidP="00F92271">
            <w:pPr>
              <w:spacing w:line="240" w:lineRule="auto"/>
              <w:jc w:val="both"/>
              <w:rPr>
                <w:rFonts w:ascii="Gentium Basic" w:eastAsia="Gentium Basic" w:hAnsi="Gentium Basic" w:cs="Gentium Basic"/>
                <w:b/>
                <w:color w:val="000000"/>
                <w:sz w:val="16"/>
                <w:szCs w:val="16"/>
              </w:rPr>
            </w:pPr>
          </w:p>
        </w:tc>
      </w:tr>
      <w:tr w:rsidR="003561CA" w14:paraId="1C1E8787" w14:textId="77777777" w:rsidTr="00F92271">
        <w:trPr>
          <w:gridAfter w:val="1"/>
          <w:wAfter w:w="7" w:type="dxa"/>
          <w:trHeight w:val="20"/>
        </w:trPr>
        <w:tc>
          <w:tcPr>
            <w:tcW w:w="897" w:type="dxa"/>
            <w:vMerge/>
          </w:tcPr>
          <w:p w14:paraId="1357CB9C"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2A2AE98E"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4B4EA3CF"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22EF1105"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No. of product catalogues developed</w:t>
            </w:r>
          </w:p>
        </w:tc>
        <w:tc>
          <w:tcPr>
            <w:tcW w:w="801" w:type="dxa"/>
            <w:tcBorders>
              <w:top w:val="single" w:sz="4" w:space="0" w:color="000000"/>
              <w:left w:val="single" w:sz="4" w:space="0" w:color="000000"/>
              <w:right w:val="single" w:sz="4" w:space="0" w:color="000000"/>
            </w:tcBorders>
          </w:tcPr>
          <w:p w14:paraId="486CB7F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w:t>
            </w:r>
          </w:p>
        </w:tc>
        <w:tc>
          <w:tcPr>
            <w:tcW w:w="721" w:type="dxa"/>
            <w:tcBorders>
              <w:top w:val="single" w:sz="4" w:space="0" w:color="000000"/>
              <w:left w:val="single" w:sz="4" w:space="0" w:color="000000"/>
              <w:right w:val="single" w:sz="4" w:space="0" w:color="000000"/>
            </w:tcBorders>
          </w:tcPr>
          <w:p w14:paraId="0DDA860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w:t>
            </w:r>
          </w:p>
        </w:tc>
        <w:tc>
          <w:tcPr>
            <w:tcW w:w="808" w:type="dxa"/>
            <w:tcBorders>
              <w:top w:val="single" w:sz="4" w:space="0" w:color="000000"/>
              <w:left w:val="single" w:sz="4" w:space="0" w:color="000000"/>
              <w:right w:val="single" w:sz="4" w:space="0" w:color="000000"/>
            </w:tcBorders>
          </w:tcPr>
          <w:p w14:paraId="13557C3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721" w:type="dxa"/>
          </w:tcPr>
          <w:p w14:paraId="518AF52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w:t>
            </w:r>
          </w:p>
        </w:tc>
        <w:tc>
          <w:tcPr>
            <w:tcW w:w="721" w:type="dxa"/>
          </w:tcPr>
          <w:p w14:paraId="5AEB318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728" w:type="dxa"/>
          </w:tcPr>
          <w:p w14:paraId="0BD804E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0</w:t>
            </w:r>
          </w:p>
        </w:tc>
        <w:tc>
          <w:tcPr>
            <w:tcW w:w="2513" w:type="dxa"/>
          </w:tcPr>
          <w:p w14:paraId="793FD060"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Target was not achieved due to a policy changes directing </w:t>
            </w:r>
            <w:proofErr w:type="spellStart"/>
            <w:r>
              <w:rPr>
                <w:rFonts w:ascii="Gentium Basic" w:eastAsia="Gentium Basic" w:hAnsi="Gentium Basic" w:cs="Gentium Basic"/>
                <w:color w:val="000000"/>
                <w:sz w:val="16"/>
                <w:szCs w:val="16"/>
              </w:rPr>
              <w:t>Ushanga</w:t>
            </w:r>
            <w:proofErr w:type="spellEnd"/>
            <w:r>
              <w:rPr>
                <w:rFonts w:ascii="Gentium Basic" w:eastAsia="Gentium Basic" w:hAnsi="Gentium Basic" w:cs="Gentium Basic"/>
                <w:color w:val="000000"/>
                <w:sz w:val="16"/>
                <w:szCs w:val="16"/>
              </w:rPr>
              <w:t xml:space="preserve"> to construct </w:t>
            </w:r>
            <w:proofErr w:type="spellStart"/>
            <w:r>
              <w:rPr>
                <w:rFonts w:ascii="Gentium Basic" w:eastAsia="Gentium Basic" w:hAnsi="Gentium Basic" w:cs="Gentium Basic"/>
                <w:color w:val="000000"/>
                <w:sz w:val="16"/>
                <w:szCs w:val="16"/>
              </w:rPr>
              <w:t>Sekenani</w:t>
            </w:r>
            <w:proofErr w:type="spellEnd"/>
            <w:r>
              <w:rPr>
                <w:rFonts w:ascii="Gentium Basic" w:eastAsia="Gentium Basic" w:hAnsi="Gentium Basic" w:cs="Gentium Basic"/>
                <w:color w:val="000000"/>
                <w:sz w:val="16"/>
                <w:szCs w:val="16"/>
              </w:rPr>
              <w:t xml:space="preserve"> Gate Mall and transition into a Social Business Enterprise directive by HOPS.</w:t>
            </w:r>
          </w:p>
          <w:p w14:paraId="2029EC43" w14:textId="77777777" w:rsidR="003561CA" w:rsidRDefault="003561CA" w:rsidP="00F92271">
            <w:pPr>
              <w:spacing w:before="280"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Funds were directed for the two activities.</w:t>
            </w:r>
          </w:p>
          <w:p w14:paraId="035983B6" w14:textId="77777777" w:rsidR="003561CA" w:rsidRDefault="003561CA" w:rsidP="00F92271">
            <w:pPr>
              <w:spacing w:line="240" w:lineRule="auto"/>
              <w:jc w:val="both"/>
              <w:rPr>
                <w:rFonts w:ascii="Gentium Basic" w:eastAsia="Gentium Basic" w:hAnsi="Gentium Basic" w:cs="Gentium Basic"/>
                <w:b/>
                <w:color w:val="000000"/>
                <w:sz w:val="16"/>
                <w:szCs w:val="16"/>
              </w:rPr>
            </w:pPr>
          </w:p>
        </w:tc>
      </w:tr>
      <w:tr w:rsidR="003561CA" w14:paraId="7E36D619" w14:textId="77777777" w:rsidTr="00F92271">
        <w:trPr>
          <w:gridAfter w:val="1"/>
          <w:wAfter w:w="7" w:type="dxa"/>
          <w:trHeight w:val="20"/>
        </w:trPr>
        <w:tc>
          <w:tcPr>
            <w:tcW w:w="897" w:type="dxa"/>
            <w:vMerge/>
          </w:tcPr>
          <w:p w14:paraId="5A42188A"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34B43F73"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01F2E60A"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5E6FB724"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No. of women facilitated to showcase the </w:t>
            </w:r>
            <w:r>
              <w:rPr>
                <w:rFonts w:ascii="Gentium Basic" w:eastAsia="Gentium Basic" w:hAnsi="Gentium Basic" w:cs="Gentium Basic"/>
                <w:color w:val="000000"/>
                <w:sz w:val="16"/>
                <w:szCs w:val="16"/>
              </w:rPr>
              <w:lastRenderedPageBreak/>
              <w:t>products at local and international trade fairs and exhibitions</w:t>
            </w:r>
          </w:p>
        </w:tc>
        <w:tc>
          <w:tcPr>
            <w:tcW w:w="801" w:type="dxa"/>
            <w:tcBorders>
              <w:top w:val="single" w:sz="4" w:space="0" w:color="000000"/>
              <w:left w:val="single" w:sz="4" w:space="0" w:color="000000"/>
              <w:right w:val="single" w:sz="4" w:space="0" w:color="000000"/>
            </w:tcBorders>
          </w:tcPr>
          <w:p w14:paraId="7ED1D20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lastRenderedPageBreak/>
              <w:t>500</w:t>
            </w:r>
          </w:p>
        </w:tc>
        <w:tc>
          <w:tcPr>
            <w:tcW w:w="721" w:type="dxa"/>
            <w:tcBorders>
              <w:top w:val="single" w:sz="4" w:space="0" w:color="000000"/>
              <w:left w:val="single" w:sz="4" w:space="0" w:color="000000"/>
              <w:right w:val="single" w:sz="4" w:space="0" w:color="000000"/>
            </w:tcBorders>
          </w:tcPr>
          <w:p w14:paraId="5273EB6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600</w:t>
            </w:r>
          </w:p>
        </w:tc>
        <w:tc>
          <w:tcPr>
            <w:tcW w:w="808" w:type="dxa"/>
            <w:tcBorders>
              <w:top w:val="single" w:sz="4" w:space="0" w:color="000000"/>
              <w:left w:val="single" w:sz="4" w:space="0" w:color="000000"/>
              <w:right w:val="single" w:sz="4" w:space="0" w:color="000000"/>
            </w:tcBorders>
          </w:tcPr>
          <w:p w14:paraId="441AAE8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400</w:t>
            </w:r>
          </w:p>
        </w:tc>
        <w:tc>
          <w:tcPr>
            <w:tcW w:w="721" w:type="dxa"/>
          </w:tcPr>
          <w:p w14:paraId="4EA732C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300</w:t>
            </w:r>
          </w:p>
        </w:tc>
        <w:tc>
          <w:tcPr>
            <w:tcW w:w="721" w:type="dxa"/>
          </w:tcPr>
          <w:p w14:paraId="7F54218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150</w:t>
            </w:r>
          </w:p>
        </w:tc>
        <w:tc>
          <w:tcPr>
            <w:tcW w:w="728" w:type="dxa"/>
          </w:tcPr>
          <w:p w14:paraId="599665E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401</w:t>
            </w:r>
          </w:p>
        </w:tc>
        <w:tc>
          <w:tcPr>
            <w:tcW w:w="2513" w:type="dxa"/>
          </w:tcPr>
          <w:p w14:paraId="79D0E593"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FY 2022/23 and FY 2023/24 target not achieved due unmet partners obligations </w:t>
            </w:r>
          </w:p>
          <w:p w14:paraId="5E04263F" w14:textId="77777777" w:rsidR="003561CA" w:rsidRDefault="003561CA" w:rsidP="00F92271">
            <w:pPr>
              <w:spacing w:line="240" w:lineRule="auto"/>
              <w:jc w:val="both"/>
              <w:rPr>
                <w:rFonts w:ascii="Gentium Basic" w:eastAsia="Gentium Basic" w:hAnsi="Gentium Basic" w:cs="Gentium Basic"/>
                <w:color w:val="000000"/>
                <w:sz w:val="16"/>
                <w:szCs w:val="16"/>
              </w:rPr>
            </w:pPr>
          </w:p>
          <w:p w14:paraId="603C23D0"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FY 2024/25 targets overachieved due partners supporting </w:t>
            </w:r>
            <w:proofErr w:type="spellStart"/>
            <w:r>
              <w:rPr>
                <w:rFonts w:ascii="Gentium Basic" w:eastAsia="Gentium Basic" w:hAnsi="Gentium Basic" w:cs="Gentium Basic"/>
                <w:color w:val="000000"/>
                <w:sz w:val="16"/>
                <w:szCs w:val="16"/>
              </w:rPr>
              <w:t>Ushanga</w:t>
            </w:r>
            <w:proofErr w:type="spellEnd"/>
            <w:r>
              <w:rPr>
                <w:rFonts w:ascii="Gentium Basic" w:eastAsia="Gentium Basic" w:hAnsi="Gentium Basic" w:cs="Gentium Basic"/>
                <w:color w:val="000000"/>
                <w:sz w:val="16"/>
                <w:szCs w:val="16"/>
              </w:rPr>
              <w:t xml:space="preserve"> </w:t>
            </w:r>
            <w:proofErr w:type="spellStart"/>
            <w:r>
              <w:rPr>
                <w:rFonts w:ascii="Gentium Basic" w:eastAsia="Gentium Basic" w:hAnsi="Gentium Basic" w:cs="Gentium Basic"/>
                <w:color w:val="000000"/>
                <w:sz w:val="16"/>
                <w:szCs w:val="16"/>
              </w:rPr>
              <w:t>beaders</w:t>
            </w:r>
            <w:proofErr w:type="spellEnd"/>
            <w:r>
              <w:rPr>
                <w:rFonts w:ascii="Gentium Basic" w:eastAsia="Gentium Basic" w:hAnsi="Gentium Basic" w:cs="Gentium Basic"/>
                <w:color w:val="000000"/>
                <w:sz w:val="16"/>
                <w:szCs w:val="16"/>
              </w:rPr>
              <w:t xml:space="preserve"> to attend exhibitions</w:t>
            </w:r>
          </w:p>
        </w:tc>
      </w:tr>
      <w:tr w:rsidR="003561CA" w14:paraId="09248981" w14:textId="77777777" w:rsidTr="00F92271">
        <w:trPr>
          <w:gridAfter w:val="1"/>
          <w:wAfter w:w="7" w:type="dxa"/>
          <w:trHeight w:val="20"/>
        </w:trPr>
        <w:tc>
          <w:tcPr>
            <w:tcW w:w="897" w:type="dxa"/>
            <w:vMerge/>
          </w:tcPr>
          <w:p w14:paraId="18C080BC"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2C176552"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1896B709"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68F8893E"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No. of Information, Education, Communication (IEC) content developed. </w:t>
            </w:r>
          </w:p>
        </w:tc>
        <w:tc>
          <w:tcPr>
            <w:tcW w:w="801" w:type="dxa"/>
            <w:tcBorders>
              <w:top w:val="single" w:sz="4" w:space="0" w:color="000000"/>
              <w:left w:val="single" w:sz="4" w:space="0" w:color="000000"/>
              <w:right w:val="single" w:sz="4" w:space="0" w:color="000000"/>
            </w:tcBorders>
          </w:tcPr>
          <w:p w14:paraId="21B5F97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200</w:t>
            </w:r>
          </w:p>
        </w:tc>
        <w:tc>
          <w:tcPr>
            <w:tcW w:w="721" w:type="dxa"/>
            <w:tcBorders>
              <w:top w:val="single" w:sz="4" w:space="0" w:color="000000"/>
              <w:left w:val="single" w:sz="4" w:space="0" w:color="000000"/>
              <w:right w:val="single" w:sz="4" w:space="0" w:color="000000"/>
            </w:tcBorders>
          </w:tcPr>
          <w:p w14:paraId="5D306AA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150</w:t>
            </w:r>
          </w:p>
        </w:tc>
        <w:tc>
          <w:tcPr>
            <w:tcW w:w="808" w:type="dxa"/>
            <w:tcBorders>
              <w:top w:val="single" w:sz="4" w:space="0" w:color="000000"/>
              <w:left w:val="single" w:sz="4" w:space="0" w:color="000000"/>
              <w:right w:val="single" w:sz="4" w:space="0" w:color="000000"/>
            </w:tcBorders>
          </w:tcPr>
          <w:p w14:paraId="25785E6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400</w:t>
            </w:r>
          </w:p>
        </w:tc>
        <w:tc>
          <w:tcPr>
            <w:tcW w:w="721" w:type="dxa"/>
          </w:tcPr>
          <w:p w14:paraId="15C9CE0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75</w:t>
            </w:r>
          </w:p>
        </w:tc>
        <w:tc>
          <w:tcPr>
            <w:tcW w:w="721" w:type="dxa"/>
          </w:tcPr>
          <w:p w14:paraId="79F11EF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100</w:t>
            </w:r>
          </w:p>
        </w:tc>
        <w:tc>
          <w:tcPr>
            <w:tcW w:w="728" w:type="dxa"/>
          </w:tcPr>
          <w:p w14:paraId="323D7CF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100</w:t>
            </w:r>
          </w:p>
        </w:tc>
        <w:tc>
          <w:tcPr>
            <w:tcW w:w="2513" w:type="dxa"/>
          </w:tcPr>
          <w:p w14:paraId="7BF0C39C"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Target was not achieved due to a policy changes directing </w:t>
            </w:r>
            <w:proofErr w:type="spellStart"/>
            <w:r>
              <w:rPr>
                <w:rFonts w:ascii="Gentium Basic" w:eastAsia="Gentium Basic" w:hAnsi="Gentium Basic" w:cs="Gentium Basic"/>
                <w:color w:val="000000"/>
                <w:sz w:val="16"/>
                <w:szCs w:val="16"/>
              </w:rPr>
              <w:t>Ushanga</w:t>
            </w:r>
            <w:proofErr w:type="spellEnd"/>
            <w:r>
              <w:rPr>
                <w:rFonts w:ascii="Gentium Basic" w:eastAsia="Gentium Basic" w:hAnsi="Gentium Basic" w:cs="Gentium Basic"/>
                <w:color w:val="000000"/>
                <w:sz w:val="16"/>
                <w:szCs w:val="16"/>
              </w:rPr>
              <w:t xml:space="preserve"> to construct </w:t>
            </w:r>
            <w:proofErr w:type="spellStart"/>
            <w:r>
              <w:rPr>
                <w:rFonts w:ascii="Gentium Basic" w:eastAsia="Gentium Basic" w:hAnsi="Gentium Basic" w:cs="Gentium Basic"/>
                <w:color w:val="000000"/>
                <w:sz w:val="16"/>
                <w:szCs w:val="16"/>
              </w:rPr>
              <w:t>Sekenani</w:t>
            </w:r>
            <w:proofErr w:type="spellEnd"/>
            <w:r>
              <w:rPr>
                <w:rFonts w:ascii="Gentium Basic" w:eastAsia="Gentium Basic" w:hAnsi="Gentium Basic" w:cs="Gentium Basic"/>
                <w:color w:val="000000"/>
                <w:sz w:val="16"/>
                <w:szCs w:val="16"/>
              </w:rPr>
              <w:t xml:space="preserve"> Gate Mall and transition into a Social Business Enterprise directive by HOPS</w:t>
            </w:r>
          </w:p>
          <w:p w14:paraId="5E8D1F5F" w14:textId="77777777" w:rsidR="003561CA" w:rsidRDefault="003561CA" w:rsidP="00F92271">
            <w:pPr>
              <w:spacing w:before="280"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Funds were directed for the two activities.</w:t>
            </w:r>
          </w:p>
          <w:p w14:paraId="66F96856" w14:textId="77777777" w:rsidR="003561CA" w:rsidRDefault="003561CA" w:rsidP="00F92271">
            <w:pPr>
              <w:spacing w:line="240" w:lineRule="auto"/>
              <w:jc w:val="both"/>
              <w:rPr>
                <w:rFonts w:ascii="Gentium Basic" w:eastAsia="Gentium Basic" w:hAnsi="Gentium Basic" w:cs="Gentium Basic"/>
                <w:b/>
                <w:color w:val="000000"/>
                <w:sz w:val="16"/>
                <w:szCs w:val="16"/>
              </w:rPr>
            </w:pPr>
          </w:p>
        </w:tc>
      </w:tr>
      <w:tr w:rsidR="003561CA" w14:paraId="4F9F1241" w14:textId="77777777" w:rsidTr="00F92271">
        <w:trPr>
          <w:gridAfter w:val="1"/>
          <w:wAfter w:w="7" w:type="dxa"/>
          <w:trHeight w:val="20"/>
        </w:trPr>
        <w:tc>
          <w:tcPr>
            <w:tcW w:w="897" w:type="dxa"/>
            <w:vMerge/>
          </w:tcPr>
          <w:p w14:paraId="59BBE0AB"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17A6F2EA"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7AC1B8F8"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74E20A9C"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No. of ICT systems and platforms developed</w:t>
            </w:r>
          </w:p>
        </w:tc>
        <w:tc>
          <w:tcPr>
            <w:tcW w:w="801" w:type="dxa"/>
            <w:tcBorders>
              <w:top w:val="single" w:sz="4" w:space="0" w:color="000000"/>
              <w:left w:val="single" w:sz="4" w:space="0" w:color="000000"/>
              <w:right w:val="single" w:sz="4" w:space="0" w:color="000000"/>
            </w:tcBorders>
          </w:tcPr>
          <w:p w14:paraId="1EBE011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w:t>
            </w:r>
          </w:p>
        </w:tc>
        <w:tc>
          <w:tcPr>
            <w:tcW w:w="721" w:type="dxa"/>
            <w:tcBorders>
              <w:top w:val="single" w:sz="4" w:space="0" w:color="000000"/>
              <w:left w:val="single" w:sz="4" w:space="0" w:color="000000"/>
              <w:right w:val="single" w:sz="4" w:space="0" w:color="000000"/>
            </w:tcBorders>
          </w:tcPr>
          <w:p w14:paraId="7A3C203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w:t>
            </w:r>
          </w:p>
        </w:tc>
        <w:tc>
          <w:tcPr>
            <w:tcW w:w="808" w:type="dxa"/>
            <w:tcBorders>
              <w:top w:val="single" w:sz="4" w:space="0" w:color="000000"/>
              <w:left w:val="single" w:sz="4" w:space="0" w:color="000000"/>
              <w:right w:val="single" w:sz="4" w:space="0" w:color="000000"/>
            </w:tcBorders>
          </w:tcPr>
          <w:p w14:paraId="6FAD213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w:t>
            </w:r>
          </w:p>
        </w:tc>
        <w:tc>
          <w:tcPr>
            <w:tcW w:w="721" w:type="dxa"/>
          </w:tcPr>
          <w:p w14:paraId="5FE12F2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w:t>
            </w:r>
          </w:p>
        </w:tc>
        <w:tc>
          <w:tcPr>
            <w:tcW w:w="721" w:type="dxa"/>
          </w:tcPr>
          <w:p w14:paraId="5CDAA6B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728" w:type="dxa"/>
          </w:tcPr>
          <w:p w14:paraId="4B3B63A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2513" w:type="dxa"/>
          </w:tcPr>
          <w:p w14:paraId="406A999E"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Target was not achieved due to a new policy decision that directed </w:t>
            </w:r>
            <w:proofErr w:type="spellStart"/>
            <w:r>
              <w:rPr>
                <w:rFonts w:ascii="Gentium Basic" w:eastAsia="Gentium Basic" w:hAnsi="Gentium Basic" w:cs="Gentium Basic"/>
                <w:color w:val="000000"/>
                <w:sz w:val="16"/>
                <w:szCs w:val="16"/>
              </w:rPr>
              <w:t>Ushanga</w:t>
            </w:r>
            <w:proofErr w:type="spellEnd"/>
            <w:r>
              <w:rPr>
                <w:rFonts w:ascii="Gentium Basic" w:eastAsia="Gentium Basic" w:hAnsi="Gentium Basic" w:cs="Gentium Basic"/>
                <w:color w:val="000000"/>
                <w:sz w:val="16"/>
                <w:szCs w:val="16"/>
              </w:rPr>
              <w:t xml:space="preserve"> to construct </w:t>
            </w:r>
            <w:proofErr w:type="spellStart"/>
            <w:r>
              <w:rPr>
                <w:rFonts w:ascii="Gentium Basic" w:eastAsia="Gentium Basic" w:hAnsi="Gentium Basic" w:cs="Gentium Basic"/>
                <w:color w:val="000000"/>
                <w:sz w:val="16"/>
                <w:szCs w:val="16"/>
              </w:rPr>
              <w:t>Sekenani</w:t>
            </w:r>
            <w:proofErr w:type="spellEnd"/>
            <w:r>
              <w:rPr>
                <w:rFonts w:ascii="Gentium Basic" w:eastAsia="Gentium Basic" w:hAnsi="Gentium Basic" w:cs="Gentium Basic"/>
                <w:color w:val="000000"/>
                <w:sz w:val="16"/>
                <w:szCs w:val="16"/>
              </w:rPr>
              <w:t xml:space="preserve"> Gate Mall and transitioning of </w:t>
            </w:r>
            <w:proofErr w:type="spellStart"/>
            <w:r>
              <w:rPr>
                <w:rFonts w:ascii="Gentium Basic" w:eastAsia="Gentium Basic" w:hAnsi="Gentium Basic" w:cs="Gentium Basic"/>
                <w:color w:val="000000"/>
                <w:sz w:val="16"/>
                <w:szCs w:val="16"/>
              </w:rPr>
              <w:t>Ushanga</w:t>
            </w:r>
            <w:proofErr w:type="spellEnd"/>
            <w:r>
              <w:rPr>
                <w:rFonts w:ascii="Gentium Basic" w:eastAsia="Gentium Basic" w:hAnsi="Gentium Basic" w:cs="Gentium Basic"/>
                <w:color w:val="000000"/>
                <w:sz w:val="16"/>
                <w:szCs w:val="16"/>
              </w:rPr>
              <w:t xml:space="preserve"> into a Social Business Enterprise directive by HOPS</w:t>
            </w:r>
          </w:p>
          <w:p w14:paraId="549412B8" w14:textId="77777777" w:rsidR="003561CA" w:rsidRDefault="003561CA" w:rsidP="00F92271">
            <w:pPr>
              <w:spacing w:line="240" w:lineRule="auto"/>
              <w:jc w:val="both"/>
              <w:rPr>
                <w:rFonts w:ascii="Gentium Basic" w:eastAsia="Gentium Basic" w:hAnsi="Gentium Basic" w:cs="Gentium Basic"/>
                <w:b/>
                <w:color w:val="000000"/>
                <w:sz w:val="16"/>
                <w:szCs w:val="16"/>
              </w:rPr>
            </w:pPr>
          </w:p>
        </w:tc>
      </w:tr>
      <w:tr w:rsidR="003561CA" w14:paraId="5E1DC570" w14:textId="77777777" w:rsidTr="00F92271">
        <w:trPr>
          <w:gridAfter w:val="1"/>
          <w:wAfter w:w="7" w:type="dxa"/>
          <w:trHeight w:val="20"/>
        </w:trPr>
        <w:tc>
          <w:tcPr>
            <w:tcW w:w="897" w:type="dxa"/>
            <w:vMerge/>
          </w:tcPr>
          <w:p w14:paraId="248C39A8"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val="restart"/>
          </w:tcPr>
          <w:p w14:paraId="328CA70B"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Bomas of Kenya</w:t>
            </w:r>
          </w:p>
        </w:tc>
        <w:tc>
          <w:tcPr>
            <w:tcW w:w="1046" w:type="dxa"/>
            <w:vMerge w:val="restart"/>
          </w:tcPr>
          <w:p w14:paraId="58F10FA3"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Cultural Preservation Services</w:t>
            </w:r>
          </w:p>
        </w:tc>
        <w:tc>
          <w:tcPr>
            <w:tcW w:w="1398" w:type="dxa"/>
            <w:tcBorders>
              <w:top w:val="single" w:sz="4" w:space="0" w:color="000000"/>
              <w:left w:val="single" w:sz="4" w:space="0" w:color="000000"/>
              <w:right w:val="single" w:sz="4" w:space="0" w:color="000000"/>
            </w:tcBorders>
          </w:tcPr>
          <w:p w14:paraId="32F1B45C"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No. of researched and documented traditional cuisines</w:t>
            </w:r>
          </w:p>
        </w:tc>
        <w:tc>
          <w:tcPr>
            <w:tcW w:w="801" w:type="dxa"/>
            <w:tcBorders>
              <w:top w:val="single" w:sz="4" w:space="0" w:color="000000"/>
              <w:left w:val="single" w:sz="4" w:space="0" w:color="000000"/>
              <w:right w:val="single" w:sz="4" w:space="0" w:color="000000"/>
            </w:tcBorders>
          </w:tcPr>
          <w:p w14:paraId="7DA10695"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            -   </w:t>
            </w:r>
          </w:p>
        </w:tc>
        <w:tc>
          <w:tcPr>
            <w:tcW w:w="721" w:type="dxa"/>
            <w:tcBorders>
              <w:top w:val="single" w:sz="4" w:space="0" w:color="000000"/>
              <w:left w:val="single" w:sz="4" w:space="0" w:color="000000"/>
              <w:right w:val="single" w:sz="4" w:space="0" w:color="000000"/>
            </w:tcBorders>
          </w:tcPr>
          <w:p w14:paraId="2586882D"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2</w:t>
            </w:r>
          </w:p>
        </w:tc>
        <w:tc>
          <w:tcPr>
            <w:tcW w:w="808" w:type="dxa"/>
            <w:tcBorders>
              <w:top w:val="single" w:sz="4" w:space="0" w:color="000000"/>
              <w:left w:val="single" w:sz="4" w:space="0" w:color="000000"/>
              <w:right w:val="single" w:sz="4" w:space="0" w:color="000000"/>
            </w:tcBorders>
          </w:tcPr>
          <w:p w14:paraId="3522FE8A"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4</w:t>
            </w:r>
          </w:p>
        </w:tc>
        <w:tc>
          <w:tcPr>
            <w:tcW w:w="721" w:type="dxa"/>
          </w:tcPr>
          <w:p w14:paraId="1A8BC5F5"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            -   </w:t>
            </w:r>
          </w:p>
        </w:tc>
        <w:tc>
          <w:tcPr>
            <w:tcW w:w="721" w:type="dxa"/>
          </w:tcPr>
          <w:p w14:paraId="7F3608F7"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4</w:t>
            </w:r>
          </w:p>
        </w:tc>
        <w:tc>
          <w:tcPr>
            <w:tcW w:w="728" w:type="dxa"/>
          </w:tcPr>
          <w:p w14:paraId="5702D813"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4</w:t>
            </w:r>
          </w:p>
        </w:tc>
        <w:tc>
          <w:tcPr>
            <w:tcW w:w="2513" w:type="dxa"/>
          </w:tcPr>
          <w:p w14:paraId="232843EB"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FY2023/24 targets overachieved due to collaborations with other State Agencies and County Government</w:t>
            </w:r>
          </w:p>
          <w:p w14:paraId="5AC2613E"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researched</w:t>
            </w:r>
          </w:p>
          <w:p w14:paraId="6E195D50"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FY 2024/25 achieved </w:t>
            </w:r>
          </w:p>
        </w:tc>
      </w:tr>
      <w:tr w:rsidR="003561CA" w14:paraId="31569DEF" w14:textId="77777777" w:rsidTr="00F92271">
        <w:trPr>
          <w:gridAfter w:val="1"/>
          <w:wAfter w:w="7" w:type="dxa"/>
          <w:trHeight w:val="20"/>
        </w:trPr>
        <w:tc>
          <w:tcPr>
            <w:tcW w:w="897" w:type="dxa"/>
            <w:vMerge/>
          </w:tcPr>
          <w:p w14:paraId="372C51CC"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83" w:type="dxa"/>
            <w:vMerge/>
          </w:tcPr>
          <w:p w14:paraId="3A4ADF78"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46" w:type="dxa"/>
            <w:vMerge/>
          </w:tcPr>
          <w:p w14:paraId="656BC8B2"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398" w:type="dxa"/>
            <w:tcBorders>
              <w:top w:val="single" w:sz="4" w:space="0" w:color="000000"/>
              <w:left w:val="single" w:sz="4" w:space="0" w:color="000000"/>
              <w:right w:val="single" w:sz="4" w:space="0" w:color="000000"/>
            </w:tcBorders>
          </w:tcPr>
          <w:p w14:paraId="72FF4727"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No. of traditional dances re- choreographed</w:t>
            </w:r>
          </w:p>
        </w:tc>
        <w:tc>
          <w:tcPr>
            <w:tcW w:w="801" w:type="dxa"/>
            <w:tcBorders>
              <w:top w:val="single" w:sz="4" w:space="0" w:color="000000"/>
              <w:left w:val="single" w:sz="4" w:space="0" w:color="000000"/>
              <w:right w:val="single" w:sz="4" w:space="0" w:color="000000"/>
            </w:tcBorders>
          </w:tcPr>
          <w:p w14:paraId="465991FD"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16</w:t>
            </w:r>
          </w:p>
        </w:tc>
        <w:tc>
          <w:tcPr>
            <w:tcW w:w="721" w:type="dxa"/>
            <w:tcBorders>
              <w:top w:val="single" w:sz="4" w:space="0" w:color="000000"/>
              <w:left w:val="single" w:sz="4" w:space="0" w:color="000000"/>
              <w:right w:val="single" w:sz="4" w:space="0" w:color="000000"/>
            </w:tcBorders>
          </w:tcPr>
          <w:p w14:paraId="75426342"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16</w:t>
            </w:r>
          </w:p>
        </w:tc>
        <w:tc>
          <w:tcPr>
            <w:tcW w:w="808" w:type="dxa"/>
            <w:tcBorders>
              <w:top w:val="single" w:sz="4" w:space="0" w:color="000000"/>
              <w:left w:val="single" w:sz="4" w:space="0" w:color="000000"/>
              <w:right w:val="single" w:sz="4" w:space="0" w:color="000000"/>
            </w:tcBorders>
          </w:tcPr>
          <w:p w14:paraId="0EE6DEB4"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16</w:t>
            </w:r>
          </w:p>
        </w:tc>
        <w:tc>
          <w:tcPr>
            <w:tcW w:w="721" w:type="dxa"/>
          </w:tcPr>
          <w:p w14:paraId="49FA5F74"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16</w:t>
            </w:r>
          </w:p>
        </w:tc>
        <w:tc>
          <w:tcPr>
            <w:tcW w:w="721" w:type="dxa"/>
          </w:tcPr>
          <w:p w14:paraId="252CCA98"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16</w:t>
            </w:r>
          </w:p>
        </w:tc>
        <w:tc>
          <w:tcPr>
            <w:tcW w:w="728" w:type="dxa"/>
          </w:tcPr>
          <w:p w14:paraId="426500CF"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16</w:t>
            </w:r>
          </w:p>
        </w:tc>
        <w:tc>
          <w:tcPr>
            <w:tcW w:w="2513" w:type="dxa"/>
          </w:tcPr>
          <w:p w14:paraId="37DCEC00"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Target achieved</w:t>
            </w:r>
          </w:p>
        </w:tc>
      </w:tr>
      <w:tr w:rsidR="003561CA" w14:paraId="1CC558C9" w14:textId="77777777" w:rsidTr="00F92271">
        <w:trPr>
          <w:gridAfter w:val="1"/>
          <w:wAfter w:w="7" w:type="dxa"/>
          <w:trHeight w:val="20"/>
        </w:trPr>
        <w:tc>
          <w:tcPr>
            <w:tcW w:w="897" w:type="dxa"/>
            <w:vMerge/>
          </w:tcPr>
          <w:p w14:paraId="62F59CCF"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83" w:type="dxa"/>
            <w:vMerge/>
          </w:tcPr>
          <w:p w14:paraId="038D99E1"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46" w:type="dxa"/>
            <w:vMerge/>
          </w:tcPr>
          <w:p w14:paraId="6A54F6B2"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398" w:type="dxa"/>
            <w:tcBorders>
              <w:top w:val="single" w:sz="4" w:space="0" w:color="000000"/>
              <w:left w:val="single" w:sz="4" w:space="0" w:color="000000"/>
              <w:right w:val="single" w:sz="4" w:space="0" w:color="000000"/>
            </w:tcBorders>
          </w:tcPr>
          <w:p w14:paraId="58890013"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No. of traditional homesteads rehabilitated</w:t>
            </w:r>
          </w:p>
        </w:tc>
        <w:tc>
          <w:tcPr>
            <w:tcW w:w="801" w:type="dxa"/>
            <w:tcBorders>
              <w:top w:val="single" w:sz="4" w:space="0" w:color="000000"/>
              <w:left w:val="single" w:sz="4" w:space="0" w:color="000000"/>
              <w:right w:val="single" w:sz="4" w:space="0" w:color="000000"/>
            </w:tcBorders>
          </w:tcPr>
          <w:p w14:paraId="1AD4CAF2"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12</w:t>
            </w:r>
          </w:p>
        </w:tc>
        <w:tc>
          <w:tcPr>
            <w:tcW w:w="721" w:type="dxa"/>
            <w:tcBorders>
              <w:top w:val="single" w:sz="4" w:space="0" w:color="000000"/>
              <w:left w:val="single" w:sz="4" w:space="0" w:color="000000"/>
              <w:right w:val="single" w:sz="4" w:space="0" w:color="000000"/>
            </w:tcBorders>
          </w:tcPr>
          <w:p w14:paraId="707A6AEC"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12</w:t>
            </w:r>
          </w:p>
        </w:tc>
        <w:tc>
          <w:tcPr>
            <w:tcW w:w="808" w:type="dxa"/>
            <w:tcBorders>
              <w:top w:val="single" w:sz="4" w:space="0" w:color="000000"/>
              <w:left w:val="single" w:sz="4" w:space="0" w:color="000000"/>
              <w:right w:val="single" w:sz="4" w:space="0" w:color="000000"/>
            </w:tcBorders>
          </w:tcPr>
          <w:p w14:paraId="2364C4BD"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12</w:t>
            </w:r>
          </w:p>
        </w:tc>
        <w:tc>
          <w:tcPr>
            <w:tcW w:w="721" w:type="dxa"/>
          </w:tcPr>
          <w:p w14:paraId="6BDC5ACD"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12</w:t>
            </w:r>
          </w:p>
        </w:tc>
        <w:tc>
          <w:tcPr>
            <w:tcW w:w="721" w:type="dxa"/>
          </w:tcPr>
          <w:p w14:paraId="7F9469FF"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12</w:t>
            </w:r>
          </w:p>
        </w:tc>
        <w:tc>
          <w:tcPr>
            <w:tcW w:w="728" w:type="dxa"/>
          </w:tcPr>
          <w:p w14:paraId="7BB361D4"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9</w:t>
            </w:r>
          </w:p>
        </w:tc>
        <w:tc>
          <w:tcPr>
            <w:tcW w:w="2513" w:type="dxa"/>
          </w:tcPr>
          <w:p w14:paraId="2BBD0E82"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FY 2024/2025 Targets not achieved due to the ongoing BICC Project that affected resident and non-resident visits to BOK</w:t>
            </w:r>
          </w:p>
          <w:p w14:paraId="0EE25AE2"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FY 2022/23 and FY 2023/24 Targets achieved</w:t>
            </w:r>
          </w:p>
        </w:tc>
      </w:tr>
      <w:tr w:rsidR="003561CA" w14:paraId="36CEC31B" w14:textId="77777777" w:rsidTr="00F92271">
        <w:trPr>
          <w:gridAfter w:val="1"/>
          <w:wAfter w:w="7" w:type="dxa"/>
          <w:trHeight w:val="20"/>
        </w:trPr>
        <w:tc>
          <w:tcPr>
            <w:tcW w:w="897" w:type="dxa"/>
            <w:vMerge/>
          </w:tcPr>
          <w:p w14:paraId="59EBD1D6"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83" w:type="dxa"/>
            <w:vMerge/>
          </w:tcPr>
          <w:p w14:paraId="46DDEF22"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46" w:type="dxa"/>
            <w:vMerge w:val="restart"/>
          </w:tcPr>
          <w:p w14:paraId="4B2BD6E0"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Cultural Tourism Promoted</w:t>
            </w:r>
          </w:p>
        </w:tc>
        <w:tc>
          <w:tcPr>
            <w:tcW w:w="1398" w:type="dxa"/>
            <w:tcBorders>
              <w:top w:val="single" w:sz="4" w:space="0" w:color="000000"/>
              <w:left w:val="single" w:sz="4" w:space="0" w:color="000000"/>
              <w:right w:val="single" w:sz="4" w:space="0" w:color="000000"/>
            </w:tcBorders>
          </w:tcPr>
          <w:p w14:paraId="6BDF1BF3"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No. of Resident visitors to </w:t>
            </w:r>
            <w:proofErr w:type="spellStart"/>
            <w:r>
              <w:rPr>
                <w:rFonts w:ascii="Gentium Basic" w:eastAsia="Gentium Basic" w:hAnsi="Gentium Basic" w:cs="Gentium Basic"/>
                <w:color w:val="000000"/>
                <w:sz w:val="16"/>
                <w:szCs w:val="16"/>
              </w:rPr>
              <w:t>BoK</w:t>
            </w:r>
            <w:proofErr w:type="spellEnd"/>
          </w:p>
        </w:tc>
        <w:tc>
          <w:tcPr>
            <w:tcW w:w="801" w:type="dxa"/>
            <w:tcBorders>
              <w:top w:val="single" w:sz="4" w:space="0" w:color="000000"/>
              <w:left w:val="single" w:sz="4" w:space="0" w:color="000000"/>
              <w:right w:val="single" w:sz="4" w:space="0" w:color="000000"/>
            </w:tcBorders>
          </w:tcPr>
          <w:p w14:paraId="69402B8A"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 80,621 </w:t>
            </w:r>
          </w:p>
        </w:tc>
        <w:tc>
          <w:tcPr>
            <w:tcW w:w="721" w:type="dxa"/>
            <w:tcBorders>
              <w:top w:val="single" w:sz="4" w:space="0" w:color="000000"/>
              <w:left w:val="single" w:sz="4" w:space="0" w:color="000000"/>
              <w:right w:val="single" w:sz="4" w:space="0" w:color="000000"/>
            </w:tcBorders>
          </w:tcPr>
          <w:p w14:paraId="5DD34D7C"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 4,147</w:t>
            </w:r>
          </w:p>
        </w:tc>
        <w:tc>
          <w:tcPr>
            <w:tcW w:w="808" w:type="dxa"/>
            <w:tcBorders>
              <w:top w:val="single" w:sz="4" w:space="0" w:color="000000"/>
              <w:left w:val="single" w:sz="4" w:space="0" w:color="000000"/>
              <w:right w:val="single" w:sz="4" w:space="0" w:color="000000"/>
            </w:tcBorders>
          </w:tcPr>
          <w:p w14:paraId="0E506DA9"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102,621</w:t>
            </w:r>
          </w:p>
        </w:tc>
        <w:tc>
          <w:tcPr>
            <w:tcW w:w="721" w:type="dxa"/>
          </w:tcPr>
          <w:p w14:paraId="3E8B972E"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 1,603 </w:t>
            </w:r>
          </w:p>
        </w:tc>
        <w:tc>
          <w:tcPr>
            <w:tcW w:w="721" w:type="dxa"/>
          </w:tcPr>
          <w:p w14:paraId="0C338EB0"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 8,604</w:t>
            </w:r>
          </w:p>
        </w:tc>
        <w:tc>
          <w:tcPr>
            <w:tcW w:w="728" w:type="dxa"/>
          </w:tcPr>
          <w:p w14:paraId="30F5BAA6"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 0,976</w:t>
            </w:r>
          </w:p>
        </w:tc>
        <w:tc>
          <w:tcPr>
            <w:tcW w:w="2513" w:type="dxa"/>
          </w:tcPr>
          <w:p w14:paraId="5E063B6F"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FY 2024/2025 Target not achieved due to the closure of BOK operations in readiness for the BICC project</w:t>
            </w:r>
          </w:p>
          <w:p w14:paraId="3022F5F4"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FY 2023/24 Target not achieved due to low turnout of resident visitors despite creating awareness of </w:t>
            </w:r>
            <w:proofErr w:type="spellStart"/>
            <w:r>
              <w:rPr>
                <w:rFonts w:ascii="Gentium Basic" w:eastAsia="Gentium Basic" w:hAnsi="Gentium Basic" w:cs="Gentium Basic"/>
                <w:color w:val="000000"/>
                <w:sz w:val="16"/>
                <w:szCs w:val="16"/>
              </w:rPr>
              <w:t>BoK</w:t>
            </w:r>
            <w:proofErr w:type="spellEnd"/>
            <w:r>
              <w:rPr>
                <w:rFonts w:ascii="Gentium Basic" w:eastAsia="Gentium Basic" w:hAnsi="Gentium Basic" w:cs="Gentium Basic"/>
                <w:color w:val="000000"/>
                <w:sz w:val="16"/>
                <w:szCs w:val="16"/>
              </w:rPr>
              <w:t xml:space="preserve"> services. </w:t>
            </w:r>
          </w:p>
          <w:p w14:paraId="4842694E"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FY 2022/23 target achieved</w:t>
            </w:r>
          </w:p>
        </w:tc>
      </w:tr>
      <w:tr w:rsidR="003561CA" w14:paraId="15921F50" w14:textId="77777777" w:rsidTr="00F92271">
        <w:trPr>
          <w:gridAfter w:val="1"/>
          <w:wAfter w:w="7" w:type="dxa"/>
          <w:trHeight w:val="20"/>
        </w:trPr>
        <w:tc>
          <w:tcPr>
            <w:tcW w:w="897" w:type="dxa"/>
            <w:vMerge/>
          </w:tcPr>
          <w:p w14:paraId="351FC09F"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83" w:type="dxa"/>
            <w:vMerge/>
          </w:tcPr>
          <w:p w14:paraId="1E2D5720"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46" w:type="dxa"/>
            <w:vMerge/>
          </w:tcPr>
          <w:p w14:paraId="4C74256A"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398" w:type="dxa"/>
            <w:tcBorders>
              <w:top w:val="single" w:sz="4" w:space="0" w:color="000000"/>
              <w:left w:val="single" w:sz="4" w:space="0" w:color="000000"/>
              <w:right w:val="single" w:sz="4" w:space="0" w:color="000000"/>
            </w:tcBorders>
          </w:tcPr>
          <w:p w14:paraId="1ECC3597"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No. of Non-resident Visitors to </w:t>
            </w:r>
            <w:proofErr w:type="spellStart"/>
            <w:r>
              <w:rPr>
                <w:rFonts w:ascii="Gentium Basic" w:eastAsia="Gentium Basic" w:hAnsi="Gentium Basic" w:cs="Gentium Basic"/>
                <w:color w:val="000000"/>
                <w:sz w:val="16"/>
                <w:szCs w:val="16"/>
              </w:rPr>
              <w:t>BoK</w:t>
            </w:r>
            <w:proofErr w:type="spellEnd"/>
            <w:r>
              <w:rPr>
                <w:rFonts w:ascii="Gentium Basic" w:eastAsia="Gentium Basic" w:hAnsi="Gentium Basic" w:cs="Gentium Basic"/>
                <w:color w:val="000000"/>
                <w:sz w:val="16"/>
                <w:szCs w:val="16"/>
              </w:rPr>
              <w:t xml:space="preserve"> </w:t>
            </w:r>
          </w:p>
        </w:tc>
        <w:tc>
          <w:tcPr>
            <w:tcW w:w="801" w:type="dxa"/>
            <w:tcBorders>
              <w:top w:val="single" w:sz="4" w:space="0" w:color="000000"/>
              <w:left w:val="single" w:sz="4" w:space="0" w:color="000000"/>
              <w:right w:val="single" w:sz="4" w:space="0" w:color="000000"/>
            </w:tcBorders>
          </w:tcPr>
          <w:p w14:paraId="1B30B2C8"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   3,922 </w:t>
            </w:r>
          </w:p>
        </w:tc>
        <w:tc>
          <w:tcPr>
            <w:tcW w:w="721" w:type="dxa"/>
            <w:tcBorders>
              <w:top w:val="single" w:sz="4" w:space="0" w:color="000000"/>
              <w:left w:val="single" w:sz="4" w:space="0" w:color="000000"/>
              <w:right w:val="single" w:sz="4" w:space="0" w:color="000000"/>
            </w:tcBorders>
          </w:tcPr>
          <w:p w14:paraId="36475CBA"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   ,275</w:t>
            </w:r>
          </w:p>
        </w:tc>
        <w:tc>
          <w:tcPr>
            <w:tcW w:w="808" w:type="dxa"/>
            <w:tcBorders>
              <w:top w:val="single" w:sz="4" w:space="0" w:color="000000"/>
              <w:left w:val="single" w:sz="4" w:space="0" w:color="000000"/>
              <w:right w:val="single" w:sz="4" w:space="0" w:color="000000"/>
            </w:tcBorders>
          </w:tcPr>
          <w:p w14:paraId="6ABD1CA4"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     4,660</w:t>
            </w:r>
          </w:p>
        </w:tc>
        <w:tc>
          <w:tcPr>
            <w:tcW w:w="721" w:type="dxa"/>
          </w:tcPr>
          <w:p w14:paraId="7400ADF2"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  7,085</w:t>
            </w:r>
          </w:p>
        </w:tc>
        <w:tc>
          <w:tcPr>
            <w:tcW w:w="721" w:type="dxa"/>
          </w:tcPr>
          <w:p w14:paraId="591E0C1B"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 7,194</w:t>
            </w:r>
          </w:p>
        </w:tc>
        <w:tc>
          <w:tcPr>
            <w:tcW w:w="728" w:type="dxa"/>
          </w:tcPr>
          <w:p w14:paraId="70C356ED"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 7,190</w:t>
            </w:r>
          </w:p>
        </w:tc>
        <w:tc>
          <w:tcPr>
            <w:tcW w:w="2513" w:type="dxa"/>
          </w:tcPr>
          <w:p w14:paraId="10EAAA40"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Target overachieved due to a high rate of tourist visits occasioned by Kenya's rich cultural heritage </w:t>
            </w:r>
          </w:p>
        </w:tc>
      </w:tr>
      <w:tr w:rsidR="003561CA" w14:paraId="0B5E0B50" w14:textId="77777777" w:rsidTr="00F92271">
        <w:trPr>
          <w:gridAfter w:val="1"/>
          <w:wAfter w:w="7" w:type="dxa"/>
          <w:trHeight w:val="20"/>
        </w:trPr>
        <w:tc>
          <w:tcPr>
            <w:tcW w:w="897" w:type="dxa"/>
            <w:vMerge/>
          </w:tcPr>
          <w:p w14:paraId="21C7ED2C"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83" w:type="dxa"/>
          </w:tcPr>
          <w:p w14:paraId="0DE271CD"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Rehabilitation of Basic Facilities at Bomas</w:t>
            </w:r>
          </w:p>
        </w:tc>
        <w:tc>
          <w:tcPr>
            <w:tcW w:w="1046" w:type="dxa"/>
          </w:tcPr>
          <w:p w14:paraId="43347D85"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Refurbished facility</w:t>
            </w:r>
          </w:p>
        </w:tc>
        <w:tc>
          <w:tcPr>
            <w:tcW w:w="1398" w:type="dxa"/>
            <w:tcBorders>
              <w:top w:val="single" w:sz="4" w:space="0" w:color="000000"/>
              <w:left w:val="single" w:sz="4" w:space="0" w:color="000000"/>
              <w:right w:val="single" w:sz="4" w:space="0" w:color="000000"/>
            </w:tcBorders>
          </w:tcPr>
          <w:p w14:paraId="4FC02C0F"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completion of the facility</w:t>
            </w:r>
          </w:p>
        </w:tc>
        <w:tc>
          <w:tcPr>
            <w:tcW w:w="801" w:type="dxa"/>
            <w:tcBorders>
              <w:top w:val="single" w:sz="4" w:space="0" w:color="000000"/>
              <w:left w:val="single" w:sz="4" w:space="0" w:color="000000"/>
              <w:right w:val="single" w:sz="4" w:space="0" w:color="000000"/>
            </w:tcBorders>
          </w:tcPr>
          <w:p w14:paraId="1A672600"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            -   </w:t>
            </w:r>
          </w:p>
        </w:tc>
        <w:tc>
          <w:tcPr>
            <w:tcW w:w="721" w:type="dxa"/>
            <w:tcBorders>
              <w:top w:val="single" w:sz="4" w:space="0" w:color="000000"/>
              <w:left w:val="single" w:sz="4" w:space="0" w:color="000000"/>
              <w:right w:val="single" w:sz="4" w:space="0" w:color="000000"/>
            </w:tcBorders>
          </w:tcPr>
          <w:p w14:paraId="02298CB8"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40</w:t>
            </w:r>
          </w:p>
        </w:tc>
        <w:tc>
          <w:tcPr>
            <w:tcW w:w="808" w:type="dxa"/>
            <w:tcBorders>
              <w:top w:val="single" w:sz="4" w:space="0" w:color="000000"/>
              <w:left w:val="single" w:sz="4" w:space="0" w:color="000000"/>
              <w:right w:val="single" w:sz="4" w:space="0" w:color="000000"/>
            </w:tcBorders>
          </w:tcPr>
          <w:p w14:paraId="0F082399"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w:t>
            </w:r>
          </w:p>
        </w:tc>
        <w:tc>
          <w:tcPr>
            <w:tcW w:w="721" w:type="dxa"/>
          </w:tcPr>
          <w:p w14:paraId="464A5344"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w:t>
            </w:r>
          </w:p>
        </w:tc>
        <w:tc>
          <w:tcPr>
            <w:tcW w:w="721" w:type="dxa"/>
          </w:tcPr>
          <w:p w14:paraId="2C692867"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w:t>
            </w:r>
          </w:p>
        </w:tc>
        <w:tc>
          <w:tcPr>
            <w:tcW w:w="728" w:type="dxa"/>
          </w:tcPr>
          <w:p w14:paraId="593FC2F2"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5%</w:t>
            </w:r>
          </w:p>
        </w:tc>
        <w:tc>
          <w:tcPr>
            <w:tcW w:w="2513" w:type="dxa"/>
          </w:tcPr>
          <w:p w14:paraId="7E269B59"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Target not achieved due to changes that brought up Bomas International Convention Centre (BICC) Project </w:t>
            </w:r>
          </w:p>
          <w:p w14:paraId="2A229294"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The project has since been retired through the construction of BICC</w:t>
            </w:r>
          </w:p>
        </w:tc>
      </w:tr>
      <w:tr w:rsidR="003561CA" w14:paraId="3E7B5A98" w14:textId="77777777" w:rsidTr="00F92271">
        <w:trPr>
          <w:trHeight w:val="20"/>
        </w:trPr>
        <w:tc>
          <w:tcPr>
            <w:tcW w:w="11444" w:type="dxa"/>
            <w:gridSpan w:val="12"/>
            <w:shd w:val="clear" w:color="auto" w:fill="D9D9D9"/>
          </w:tcPr>
          <w:p w14:paraId="31E4C3D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b/>
                <w:color w:val="000000"/>
                <w:sz w:val="16"/>
                <w:szCs w:val="16"/>
              </w:rPr>
              <w:t>Programme 2: 0903000 The Arts</w:t>
            </w:r>
          </w:p>
          <w:p w14:paraId="303A0FC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b/>
                <w:color w:val="000000"/>
                <w:sz w:val="16"/>
                <w:szCs w:val="16"/>
              </w:rPr>
              <w:t>Outcome: A Vibrant Arts Industry</w:t>
            </w:r>
          </w:p>
        </w:tc>
      </w:tr>
      <w:tr w:rsidR="003561CA" w14:paraId="3CACE96F" w14:textId="77777777" w:rsidTr="00F92271">
        <w:trPr>
          <w:gridAfter w:val="1"/>
          <w:wAfter w:w="7" w:type="dxa"/>
          <w:trHeight w:val="20"/>
        </w:trPr>
        <w:tc>
          <w:tcPr>
            <w:tcW w:w="897" w:type="dxa"/>
            <w:vMerge w:val="restart"/>
          </w:tcPr>
          <w:p w14:paraId="1D4F603F"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0903020 Performing Arts</w:t>
            </w:r>
          </w:p>
        </w:tc>
        <w:tc>
          <w:tcPr>
            <w:tcW w:w="1083" w:type="dxa"/>
            <w:vMerge w:val="restart"/>
          </w:tcPr>
          <w:p w14:paraId="092C215D"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Kenya Cultural Centre</w:t>
            </w:r>
          </w:p>
        </w:tc>
        <w:tc>
          <w:tcPr>
            <w:tcW w:w="1046" w:type="dxa"/>
            <w:vMerge w:val="restart"/>
          </w:tcPr>
          <w:p w14:paraId="7D08A368"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Space for Creative Cultural Expressions and Industry Players</w:t>
            </w:r>
          </w:p>
        </w:tc>
        <w:tc>
          <w:tcPr>
            <w:tcW w:w="1398" w:type="dxa"/>
            <w:tcBorders>
              <w:top w:val="single" w:sz="4" w:space="0" w:color="000000"/>
              <w:left w:val="single" w:sz="4" w:space="0" w:color="000000"/>
              <w:right w:val="single" w:sz="4" w:space="0" w:color="000000"/>
            </w:tcBorders>
          </w:tcPr>
          <w:p w14:paraId="4F71B69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theatrical productions held</w:t>
            </w:r>
          </w:p>
        </w:tc>
        <w:tc>
          <w:tcPr>
            <w:tcW w:w="801" w:type="dxa"/>
            <w:tcBorders>
              <w:top w:val="single" w:sz="4" w:space="0" w:color="000000"/>
              <w:left w:val="single" w:sz="4" w:space="0" w:color="000000"/>
              <w:right w:val="single" w:sz="4" w:space="0" w:color="000000"/>
            </w:tcBorders>
          </w:tcPr>
          <w:p w14:paraId="587637E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270</w:t>
            </w:r>
          </w:p>
        </w:tc>
        <w:tc>
          <w:tcPr>
            <w:tcW w:w="721" w:type="dxa"/>
            <w:tcBorders>
              <w:top w:val="single" w:sz="4" w:space="0" w:color="000000"/>
              <w:left w:val="single" w:sz="4" w:space="0" w:color="000000"/>
              <w:right w:val="single" w:sz="4" w:space="0" w:color="000000"/>
            </w:tcBorders>
          </w:tcPr>
          <w:p w14:paraId="4A4ADD6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808" w:type="dxa"/>
            <w:tcBorders>
              <w:top w:val="single" w:sz="4" w:space="0" w:color="000000"/>
              <w:left w:val="single" w:sz="4" w:space="0" w:color="000000"/>
              <w:right w:val="single" w:sz="4" w:space="0" w:color="000000"/>
            </w:tcBorders>
          </w:tcPr>
          <w:p w14:paraId="351D6FE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Pr>
          <w:p w14:paraId="455A811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165</w:t>
            </w:r>
          </w:p>
        </w:tc>
        <w:tc>
          <w:tcPr>
            <w:tcW w:w="721" w:type="dxa"/>
          </w:tcPr>
          <w:p w14:paraId="3C17A54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8" w:type="dxa"/>
          </w:tcPr>
          <w:p w14:paraId="722C5EA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2513" w:type="dxa"/>
          </w:tcPr>
          <w:p w14:paraId="2B38CA1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Target dropped in previous financial year</w:t>
            </w:r>
          </w:p>
        </w:tc>
      </w:tr>
      <w:tr w:rsidR="003561CA" w14:paraId="4DC25035" w14:textId="77777777" w:rsidTr="00F92271">
        <w:trPr>
          <w:gridAfter w:val="1"/>
          <w:wAfter w:w="7" w:type="dxa"/>
          <w:trHeight w:val="20"/>
        </w:trPr>
        <w:tc>
          <w:tcPr>
            <w:tcW w:w="897" w:type="dxa"/>
            <w:vMerge/>
          </w:tcPr>
          <w:p w14:paraId="50841972"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76D1073F"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4C0FFE1D"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1C946CB0"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artworks exhibited</w:t>
            </w:r>
          </w:p>
        </w:tc>
        <w:tc>
          <w:tcPr>
            <w:tcW w:w="801" w:type="dxa"/>
            <w:tcBorders>
              <w:top w:val="single" w:sz="4" w:space="0" w:color="000000"/>
              <w:left w:val="single" w:sz="4" w:space="0" w:color="000000"/>
              <w:right w:val="single" w:sz="4" w:space="0" w:color="000000"/>
            </w:tcBorders>
          </w:tcPr>
          <w:p w14:paraId="051A60B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70</w:t>
            </w:r>
          </w:p>
        </w:tc>
        <w:tc>
          <w:tcPr>
            <w:tcW w:w="721" w:type="dxa"/>
            <w:tcBorders>
              <w:top w:val="single" w:sz="4" w:space="0" w:color="000000"/>
              <w:left w:val="single" w:sz="4" w:space="0" w:color="000000"/>
              <w:right w:val="single" w:sz="4" w:space="0" w:color="000000"/>
            </w:tcBorders>
          </w:tcPr>
          <w:p w14:paraId="5FFD694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808" w:type="dxa"/>
            <w:tcBorders>
              <w:top w:val="single" w:sz="4" w:space="0" w:color="000000"/>
              <w:left w:val="single" w:sz="4" w:space="0" w:color="000000"/>
              <w:right w:val="single" w:sz="4" w:space="0" w:color="000000"/>
            </w:tcBorders>
          </w:tcPr>
          <w:p w14:paraId="17BDB5D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Pr>
          <w:p w14:paraId="63F5F78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98</w:t>
            </w:r>
          </w:p>
        </w:tc>
        <w:tc>
          <w:tcPr>
            <w:tcW w:w="721" w:type="dxa"/>
          </w:tcPr>
          <w:p w14:paraId="6E25207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8" w:type="dxa"/>
          </w:tcPr>
          <w:p w14:paraId="215BB18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2513" w:type="dxa"/>
          </w:tcPr>
          <w:p w14:paraId="55B64D5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Target dropped in previous financial year</w:t>
            </w:r>
          </w:p>
        </w:tc>
      </w:tr>
      <w:tr w:rsidR="003561CA" w14:paraId="4A52BF88" w14:textId="77777777" w:rsidTr="00F92271">
        <w:trPr>
          <w:gridAfter w:val="1"/>
          <w:wAfter w:w="7" w:type="dxa"/>
          <w:trHeight w:val="20"/>
        </w:trPr>
        <w:tc>
          <w:tcPr>
            <w:tcW w:w="897" w:type="dxa"/>
            <w:vMerge/>
          </w:tcPr>
          <w:p w14:paraId="328BEB47"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3CCDDD75"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val="restart"/>
          </w:tcPr>
          <w:p w14:paraId="40B5A31A"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Services for artists</w:t>
            </w:r>
          </w:p>
        </w:tc>
        <w:tc>
          <w:tcPr>
            <w:tcW w:w="1398" w:type="dxa"/>
            <w:tcBorders>
              <w:top w:val="single" w:sz="4" w:space="0" w:color="000000"/>
              <w:left w:val="single" w:sz="4" w:space="0" w:color="000000"/>
              <w:right w:val="single" w:sz="4" w:space="0" w:color="000000"/>
            </w:tcBorders>
          </w:tcPr>
          <w:p w14:paraId="133EEED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No. of artists trained under the Performances </w:t>
            </w:r>
            <w:r>
              <w:rPr>
                <w:rFonts w:ascii="Gentium Basic" w:eastAsia="Gentium Basic" w:hAnsi="Gentium Basic" w:cs="Gentium Basic"/>
                <w:color w:val="000000"/>
                <w:sz w:val="16"/>
                <w:szCs w:val="16"/>
              </w:rPr>
              <w:lastRenderedPageBreak/>
              <w:t>After Lunch (PAL) program</w:t>
            </w:r>
          </w:p>
        </w:tc>
        <w:tc>
          <w:tcPr>
            <w:tcW w:w="801" w:type="dxa"/>
            <w:tcBorders>
              <w:top w:val="single" w:sz="4" w:space="0" w:color="000000"/>
              <w:left w:val="single" w:sz="4" w:space="0" w:color="000000"/>
              <w:right w:val="single" w:sz="4" w:space="0" w:color="000000"/>
            </w:tcBorders>
          </w:tcPr>
          <w:p w14:paraId="705E8CF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lastRenderedPageBreak/>
              <w:t>300</w:t>
            </w:r>
          </w:p>
        </w:tc>
        <w:tc>
          <w:tcPr>
            <w:tcW w:w="721" w:type="dxa"/>
            <w:tcBorders>
              <w:top w:val="single" w:sz="4" w:space="0" w:color="000000"/>
              <w:left w:val="single" w:sz="4" w:space="0" w:color="000000"/>
              <w:right w:val="single" w:sz="4" w:space="0" w:color="000000"/>
            </w:tcBorders>
          </w:tcPr>
          <w:p w14:paraId="7653DE0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808" w:type="dxa"/>
            <w:tcBorders>
              <w:top w:val="single" w:sz="4" w:space="0" w:color="000000"/>
              <w:left w:val="single" w:sz="4" w:space="0" w:color="000000"/>
              <w:right w:val="single" w:sz="4" w:space="0" w:color="000000"/>
            </w:tcBorders>
          </w:tcPr>
          <w:p w14:paraId="0A790F1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Pr>
          <w:p w14:paraId="6145359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491</w:t>
            </w:r>
          </w:p>
        </w:tc>
        <w:tc>
          <w:tcPr>
            <w:tcW w:w="721" w:type="dxa"/>
          </w:tcPr>
          <w:p w14:paraId="37256680"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8" w:type="dxa"/>
          </w:tcPr>
          <w:p w14:paraId="30DA206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2513" w:type="dxa"/>
          </w:tcPr>
          <w:p w14:paraId="3B1907F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Target dropped in previous financial year</w:t>
            </w:r>
          </w:p>
        </w:tc>
      </w:tr>
      <w:tr w:rsidR="003561CA" w14:paraId="00EC705C" w14:textId="77777777" w:rsidTr="00F92271">
        <w:trPr>
          <w:gridAfter w:val="1"/>
          <w:wAfter w:w="7" w:type="dxa"/>
          <w:trHeight w:val="20"/>
        </w:trPr>
        <w:tc>
          <w:tcPr>
            <w:tcW w:w="897" w:type="dxa"/>
            <w:vMerge/>
          </w:tcPr>
          <w:p w14:paraId="638A9E78"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57EE482B"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6B538D02"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7F557B6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artists nurtured in different genres</w:t>
            </w:r>
          </w:p>
        </w:tc>
        <w:tc>
          <w:tcPr>
            <w:tcW w:w="801" w:type="dxa"/>
            <w:tcBorders>
              <w:top w:val="single" w:sz="4" w:space="0" w:color="000000"/>
              <w:left w:val="single" w:sz="4" w:space="0" w:color="000000"/>
              <w:right w:val="single" w:sz="4" w:space="0" w:color="000000"/>
            </w:tcBorders>
          </w:tcPr>
          <w:p w14:paraId="0D6D5F5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150</w:t>
            </w:r>
          </w:p>
        </w:tc>
        <w:tc>
          <w:tcPr>
            <w:tcW w:w="721" w:type="dxa"/>
            <w:tcBorders>
              <w:top w:val="single" w:sz="4" w:space="0" w:color="000000"/>
              <w:left w:val="single" w:sz="4" w:space="0" w:color="000000"/>
              <w:right w:val="single" w:sz="4" w:space="0" w:color="000000"/>
            </w:tcBorders>
          </w:tcPr>
          <w:p w14:paraId="37EE61F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808" w:type="dxa"/>
            <w:tcBorders>
              <w:top w:val="single" w:sz="4" w:space="0" w:color="000000"/>
              <w:left w:val="single" w:sz="4" w:space="0" w:color="000000"/>
              <w:right w:val="single" w:sz="4" w:space="0" w:color="000000"/>
            </w:tcBorders>
          </w:tcPr>
          <w:p w14:paraId="4F32369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Pr>
          <w:p w14:paraId="54665A70"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408</w:t>
            </w:r>
          </w:p>
        </w:tc>
        <w:tc>
          <w:tcPr>
            <w:tcW w:w="721" w:type="dxa"/>
          </w:tcPr>
          <w:p w14:paraId="75A84B0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8" w:type="dxa"/>
          </w:tcPr>
          <w:p w14:paraId="5452812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2513" w:type="dxa"/>
          </w:tcPr>
          <w:p w14:paraId="7C310DD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Target dropped in previous financial year</w:t>
            </w:r>
          </w:p>
        </w:tc>
      </w:tr>
      <w:tr w:rsidR="003561CA" w14:paraId="716C6CBE" w14:textId="77777777" w:rsidTr="00F92271">
        <w:trPr>
          <w:gridAfter w:val="1"/>
          <w:wAfter w:w="7" w:type="dxa"/>
          <w:trHeight w:val="20"/>
        </w:trPr>
        <w:tc>
          <w:tcPr>
            <w:tcW w:w="897" w:type="dxa"/>
            <w:vMerge/>
          </w:tcPr>
          <w:p w14:paraId="099F3418"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3B9E38D0"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val="restart"/>
          </w:tcPr>
          <w:p w14:paraId="3FF65C7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Creative talents nurturing services</w:t>
            </w:r>
          </w:p>
        </w:tc>
        <w:tc>
          <w:tcPr>
            <w:tcW w:w="1398" w:type="dxa"/>
            <w:tcBorders>
              <w:top w:val="single" w:sz="4" w:space="0" w:color="000000"/>
              <w:left w:val="single" w:sz="4" w:space="0" w:color="000000"/>
              <w:right w:val="single" w:sz="4" w:space="0" w:color="000000"/>
            </w:tcBorders>
          </w:tcPr>
          <w:p w14:paraId="69461BB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creatives trained in Performing Arts</w:t>
            </w:r>
          </w:p>
        </w:tc>
        <w:tc>
          <w:tcPr>
            <w:tcW w:w="801" w:type="dxa"/>
            <w:tcBorders>
              <w:top w:val="single" w:sz="4" w:space="0" w:color="000000"/>
              <w:left w:val="single" w:sz="4" w:space="0" w:color="000000"/>
              <w:right w:val="single" w:sz="4" w:space="0" w:color="000000"/>
            </w:tcBorders>
          </w:tcPr>
          <w:p w14:paraId="41A3320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Borders>
              <w:top w:val="single" w:sz="4" w:space="0" w:color="000000"/>
              <w:left w:val="single" w:sz="4" w:space="0" w:color="000000"/>
              <w:right w:val="single" w:sz="4" w:space="0" w:color="000000"/>
            </w:tcBorders>
          </w:tcPr>
          <w:p w14:paraId="2CC3D10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400</w:t>
            </w:r>
          </w:p>
        </w:tc>
        <w:tc>
          <w:tcPr>
            <w:tcW w:w="808" w:type="dxa"/>
            <w:tcBorders>
              <w:top w:val="single" w:sz="4" w:space="0" w:color="000000"/>
              <w:left w:val="single" w:sz="4" w:space="0" w:color="000000"/>
              <w:right w:val="single" w:sz="4" w:space="0" w:color="000000"/>
            </w:tcBorders>
          </w:tcPr>
          <w:p w14:paraId="6F36A4C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500</w:t>
            </w:r>
          </w:p>
        </w:tc>
        <w:tc>
          <w:tcPr>
            <w:tcW w:w="721" w:type="dxa"/>
          </w:tcPr>
          <w:p w14:paraId="1E5C38B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Pr>
          <w:p w14:paraId="52F896D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436</w:t>
            </w:r>
          </w:p>
        </w:tc>
        <w:tc>
          <w:tcPr>
            <w:tcW w:w="728" w:type="dxa"/>
          </w:tcPr>
          <w:p w14:paraId="25BF0E6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499</w:t>
            </w:r>
          </w:p>
        </w:tc>
        <w:tc>
          <w:tcPr>
            <w:tcW w:w="2513" w:type="dxa"/>
          </w:tcPr>
          <w:p w14:paraId="2D980831"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Target achieved during FY 2023/24; </w:t>
            </w:r>
          </w:p>
          <w:p w14:paraId="3C7F0EE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Target not achieved during FY 2024/25 due to dropping out by creatives engaged in one of the training </w:t>
            </w:r>
            <w:proofErr w:type="spellStart"/>
            <w:r>
              <w:rPr>
                <w:rFonts w:ascii="Gentium Basic" w:eastAsia="Gentium Basic" w:hAnsi="Gentium Basic" w:cs="Gentium Basic"/>
                <w:color w:val="000000"/>
                <w:sz w:val="16"/>
                <w:szCs w:val="16"/>
              </w:rPr>
              <w:t>programmes</w:t>
            </w:r>
            <w:proofErr w:type="spellEnd"/>
            <w:r>
              <w:rPr>
                <w:rFonts w:ascii="Gentium Basic" w:eastAsia="Gentium Basic" w:hAnsi="Gentium Basic" w:cs="Gentium Basic"/>
                <w:color w:val="000000"/>
                <w:sz w:val="16"/>
                <w:szCs w:val="16"/>
              </w:rPr>
              <w:t xml:space="preserve"> </w:t>
            </w:r>
          </w:p>
        </w:tc>
      </w:tr>
      <w:tr w:rsidR="003561CA" w14:paraId="66633A47" w14:textId="77777777" w:rsidTr="00F92271">
        <w:trPr>
          <w:gridAfter w:val="1"/>
          <w:wAfter w:w="7" w:type="dxa"/>
          <w:trHeight w:val="20"/>
        </w:trPr>
        <w:tc>
          <w:tcPr>
            <w:tcW w:w="897" w:type="dxa"/>
            <w:vMerge/>
          </w:tcPr>
          <w:p w14:paraId="67949C46"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4B3C0EF5"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5A16AB90"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32C095F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Creatives Awarded</w:t>
            </w:r>
          </w:p>
        </w:tc>
        <w:tc>
          <w:tcPr>
            <w:tcW w:w="801" w:type="dxa"/>
            <w:tcBorders>
              <w:top w:val="single" w:sz="4" w:space="0" w:color="000000"/>
              <w:left w:val="single" w:sz="4" w:space="0" w:color="000000"/>
              <w:right w:val="single" w:sz="4" w:space="0" w:color="000000"/>
            </w:tcBorders>
          </w:tcPr>
          <w:p w14:paraId="2147139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Borders>
              <w:top w:val="single" w:sz="4" w:space="0" w:color="000000"/>
              <w:left w:val="single" w:sz="4" w:space="0" w:color="000000"/>
              <w:right w:val="single" w:sz="4" w:space="0" w:color="000000"/>
            </w:tcBorders>
          </w:tcPr>
          <w:p w14:paraId="3EC6FA9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500</w:t>
            </w:r>
          </w:p>
        </w:tc>
        <w:tc>
          <w:tcPr>
            <w:tcW w:w="808" w:type="dxa"/>
            <w:tcBorders>
              <w:top w:val="single" w:sz="4" w:space="0" w:color="000000"/>
              <w:left w:val="single" w:sz="4" w:space="0" w:color="000000"/>
              <w:right w:val="single" w:sz="4" w:space="0" w:color="000000"/>
            </w:tcBorders>
          </w:tcPr>
          <w:p w14:paraId="72886D4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600</w:t>
            </w:r>
          </w:p>
        </w:tc>
        <w:tc>
          <w:tcPr>
            <w:tcW w:w="721" w:type="dxa"/>
          </w:tcPr>
          <w:p w14:paraId="76D5821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Pr>
          <w:p w14:paraId="77EC1D2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424</w:t>
            </w:r>
          </w:p>
        </w:tc>
        <w:tc>
          <w:tcPr>
            <w:tcW w:w="728" w:type="dxa"/>
          </w:tcPr>
          <w:p w14:paraId="3826F33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543</w:t>
            </w:r>
          </w:p>
        </w:tc>
        <w:tc>
          <w:tcPr>
            <w:tcW w:w="2513" w:type="dxa"/>
          </w:tcPr>
          <w:p w14:paraId="494DC95E"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Target not achieved during FY 2023/24 due to incompletion of the County Theatre Fiesta 2023 Program as well as the Poetry Theatre Development Program by some creatives;</w:t>
            </w:r>
          </w:p>
          <w:p w14:paraId="4832F80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Target not achieved during FY 2024/25 due to incompletion of the Ngoma </w:t>
            </w:r>
            <w:proofErr w:type="spellStart"/>
            <w:r>
              <w:rPr>
                <w:rFonts w:ascii="Gentium Basic" w:eastAsia="Gentium Basic" w:hAnsi="Gentium Basic" w:cs="Gentium Basic"/>
                <w:color w:val="000000"/>
                <w:sz w:val="16"/>
                <w:szCs w:val="16"/>
              </w:rPr>
              <w:t>na</w:t>
            </w:r>
            <w:proofErr w:type="spellEnd"/>
            <w:r>
              <w:rPr>
                <w:rFonts w:ascii="Gentium Basic" w:eastAsia="Gentium Basic" w:hAnsi="Gentium Basic" w:cs="Gentium Basic"/>
                <w:color w:val="000000"/>
                <w:sz w:val="16"/>
                <w:szCs w:val="16"/>
              </w:rPr>
              <w:t xml:space="preserve"> </w:t>
            </w:r>
            <w:proofErr w:type="spellStart"/>
            <w:r>
              <w:rPr>
                <w:rFonts w:ascii="Gentium Basic" w:eastAsia="Gentium Basic" w:hAnsi="Gentium Basic" w:cs="Gentium Basic"/>
                <w:color w:val="000000"/>
                <w:sz w:val="16"/>
                <w:szCs w:val="16"/>
              </w:rPr>
              <w:t>Sarakasi</w:t>
            </w:r>
            <w:proofErr w:type="spellEnd"/>
            <w:r>
              <w:rPr>
                <w:rFonts w:ascii="Gentium Basic" w:eastAsia="Gentium Basic" w:hAnsi="Gentium Basic" w:cs="Gentium Basic"/>
                <w:color w:val="000000"/>
                <w:sz w:val="16"/>
                <w:szCs w:val="16"/>
              </w:rPr>
              <w:t xml:space="preserve"> training program by some creatives </w:t>
            </w:r>
          </w:p>
        </w:tc>
      </w:tr>
      <w:tr w:rsidR="003561CA" w14:paraId="02245673" w14:textId="77777777" w:rsidTr="00F92271">
        <w:trPr>
          <w:gridAfter w:val="1"/>
          <w:wAfter w:w="7" w:type="dxa"/>
          <w:trHeight w:val="20"/>
        </w:trPr>
        <w:tc>
          <w:tcPr>
            <w:tcW w:w="897" w:type="dxa"/>
            <w:vMerge/>
          </w:tcPr>
          <w:p w14:paraId="07BFA60A"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5E5184DA"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78629A60"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79C9466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Children’s Theatre Performances Conducted</w:t>
            </w:r>
          </w:p>
        </w:tc>
        <w:tc>
          <w:tcPr>
            <w:tcW w:w="801" w:type="dxa"/>
            <w:tcBorders>
              <w:top w:val="single" w:sz="4" w:space="0" w:color="000000"/>
              <w:left w:val="single" w:sz="4" w:space="0" w:color="000000"/>
              <w:right w:val="single" w:sz="4" w:space="0" w:color="000000"/>
            </w:tcBorders>
          </w:tcPr>
          <w:p w14:paraId="399E4B5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Borders>
              <w:top w:val="single" w:sz="4" w:space="0" w:color="000000"/>
              <w:left w:val="single" w:sz="4" w:space="0" w:color="000000"/>
              <w:right w:val="single" w:sz="4" w:space="0" w:color="000000"/>
            </w:tcBorders>
          </w:tcPr>
          <w:p w14:paraId="08BDEAF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w:t>
            </w:r>
          </w:p>
        </w:tc>
        <w:tc>
          <w:tcPr>
            <w:tcW w:w="808" w:type="dxa"/>
            <w:tcBorders>
              <w:top w:val="single" w:sz="4" w:space="0" w:color="000000"/>
              <w:left w:val="single" w:sz="4" w:space="0" w:color="000000"/>
              <w:right w:val="single" w:sz="4" w:space="0" w:color="000000"/>
            </w:tcBorders>
          </w:tcPr>
          <w:p w14:paraId="78EB670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w:t>
            </w:r>
          </w:p>
        </w:tc>
        <w:tc>
          <w:tcPr>
            <w:tcW w:w="721" w:type="dxa"/>
          </w:tcPr>
          <w:p w14:paraId="79DBA5C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Pr>
          <w:p w14:paraId="7A745680"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w:t>
            </w:r>
          </w:p>
        </w:tc>
        <w:tc>
          <w:tcPr>
            <w:tcW w:w="728" w:type="dxa"/>
          </w:tcPr>
          <w:p w14:paraId="5C27732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w:t>
            </w:r>
          </w:p>
        </w:tc>
        <w:tc>
          <w:tcPr>
            <w:tcW w:w="2513" w:type="dxa"/>
          </w:tcPr>
          <w:p w14:paraId="70793C03"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Target not achieved in FY 2023/24 due to under-collection of AIA to fund core mandate </w:t>
            </w:r>
            <w:proofErr w:type="spellStart"/>
            <w:r>
              <w:rPr>
                <w:rFonts w:ascii="Gentium Basic" w:eastAsia="Gentium Basic" w:hAnsi="Gentium Basic" w:cs="Gentium Basic"/>
                <w:color w:val="000000"/>
                <w:sz w:val="16"/>
                <w:szCs w:val="16"/>
              </w:rPr>
              <w:t>programmes</w:t>
            </w:r>
            <w:proofErr w:type="spellEnd"/>
            <w:r>
              <w:rPr>
                <w:rFonts w:ascii="Gentium Basic" w:eastAsia="Gentium Basic" w:hAnsi="Gentium Basic" w:cs="Gentium Basic"/>
                <w:color w:val="000000"/>
                <w:sz w:val="16"/>
                <w:szCs w:val="16"/>
              </w:rPr>
              <w:t xml:space="preserve"> as a result of closure of the Kenya National Theatre for renovations;</w:t>
            </w:r>
          </w:p>
          <w:p w14:paraId="76003CA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The target was achieved during FY 2024/25</w:t>
            </w:r>
          </w:p>
        </w:tc>
      </w:tr>
      <w:tr w:rsidR="003561CA" w14:paraId="32A17161" w14:textId="77777777" w:rsidTr="00F92271">
        <w:trPr>
          <w:gridAfter w:val="1"/>
          <w:wAfter w:w="7" w:type="dxa"/>
          <w:trHeight w:val="20"/>
        </w:trPr>
        <w:tc>
          <w:tcPr>
            <w:tcW w:w="897" w:type="dxa"/>
            <w:vMerge/>
          </w:tcPr>
          <w:p w14:paraId="471523AA"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1105F8D8"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val="restart"/>
          </w:tcPr>
          <w:p w14:paraId="2D2836E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Creative Industry development services</w:t>
            </w:r>
          </w:p>
        </w:tc>
        <w:tc>
          <w:tcPr>
            <w:tcW w:w="1398" w:type="dxa"/>
            <w:tcBorders>
              <w:top w:val="single" w:sz="4" w:space="0" w:color="000000"/>
              <w:left w:val="single" w:sz="4" w:space="0" w:color="000000"/>
              <w:right w:val="single" w:sz="4" w:space="0" w:color="000000"/>
            </w:tcBorders>
          </w:tcPr>
          <w:p w14:paraId="7ACF443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National Performing Arts and Cultural Festivals supported</w:t>
            </w:r>
          </w:p>
        </w:tc>
        <w:tc>
          <w:tcPr>
            <w:tcW w:w="801" w:type="dxa"/>
            <w:tcBorders>
              <w:top w:val="single" w:sz="4" w:space="0" w:color="000000"/>
              <w:left w:val="single" w:sz="4" w:space="0" w:color="000000"/>
              <w:right w:val="single" w:sz="4" w:space="0" w:color="000000"/>
            </w:tcBorders>
          </w:tcPr>
          <w:p w14:paraId="7C78B4F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Borders>
              <w:top w:val="single" w:sz="4" w:space="0" w:color="000000"/>
              <w:left w:val="single" w:sz="4" w:space="0" w:color="000000"/>
              <w:right w:val="single" w:sz="4" w:space="0" w:color="000000"/>
            </w:tcBorders>
          </w:tcPr>
          <w:p w14:paraId="3DC3508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w:t>
            </w:r>
          </w:p>
        </w:tc>
        <w:tc>
          <w:tcPr>
            <w:tcW w:w="808" w:type="dxa"/>
            <w:tcBorders>
              <w:top w:val="single" w:sz="4" w:space="0" w:color="000000"/>
              <w:left w:val="single" w:sz="4" w:space="0" w:color="000000"/>
              <w:right w:val="single" w:sz="4" w:space="0" w:color="000000"/>
            </w:tcBorders>
          </w:tcPr>
          <w:p w14:paraId="08F635E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w:t>
            </w:r>
          </w:p>
        </w:tc>
        <w:tc>
          <w:tcPr>
            <w:tcW w:w="721" w:type="dxa"/>
          </w:tcPr>
          <w:p w14:paraId="687F6C8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Pr>
          <w:p w14:paraId="7B72A5E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w:t>
            </w:r>
          </w:p>
        </w:tc>
        <w:tc>
          <w:tcPr>
            <w:tcW w:w="728" w:type="dxa"/>
          </w:tcPr>
          <w:p w14:paraId="785326E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w:t>
            </w:r>
          </w:p>
        </w:tc>
        <w:tc>
          <w:tcPr>
            <w:tcW w:w="2513" w:type="dxa"/>
          </w:tcPr>
          <w:p w14:paraId="2907FDD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The target was achieved during both FY 2023/24 and FY 2024/25</w:t>
            </w:r>
          </w:p>
        </w:tc>
      </w:tr>
      <w:tr w:rsidR="003561CA" w14:paraId="4CB0232F" w14:textId="77777777" w:rsidTr="00F92271">
        <w:trPr>
          <w:gridAfter w:val="1"/>
          <w:wAfter w:w="7" w:type="dxa"/>
          <w:trHeight w:val="20"/>
        </w:trPr>
        <w:tc>
          <w:tcPr>
            <w:tcW w:w="897" w:type="dxa"/>
            <w:vMerge/>
          </w:tcPr>
          <w:p w14:paraId="76875506"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40D5CFA0"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658AFE1F"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2043D2A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creatives engaged in International Theatre Festivals</w:t>
            </w:r>
          </w:p>
        </w:tc>
        <w:tc>
          <w:tcPr>
            <w:tcW w:w="801" w:type="dxa"/>
            <w:tcBorders>
              <w:top w:val="single" w:sz="4" w:space="0" w:color="000000"/>
              <w:left w:val="single" w:sz="4" w:space="0" w:color="000000"/>
              <w:right w:val="single" w:sz="4" w:space="0" w:color="000000"/>
            </w:tcBorders>
          </w:tcPr>
          <w:p w14:paraId="64F590B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Borders>
              <w:top w:val="single" w:sz="4" w:space="0" w:color="000000"/>
              <w:left w:val="single" w:sz="4" w:space="0" w:color="000000"/>
              <w:right w:val="single" w:sz="4" w:space="0" w:color="000000"/>
            </w:tcBorders>
          </w:tcPr>
          <w:p w14:paraId="3BBD5E80"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150</w:t>
            </w:r>
          </w:p>
        </w:tc>
        <w:tc>
          <w:tcPr>
            <w:tcW w:w="808" w:type="dxa"/>
            <w:tcBorders>
              <w:top w:val="single" w:sz="4" w:space="0" w:color="000000"/>
              <w:left w:val="single" w:sz="4" w:space="0" w:color="000000"/>
              <w:right w:val="single" w:sz="4" w:space="0" w:color="000000"/>
            </w:tcBorders>
          </w:tcPr>
          <w:p w14:paraId="6ADF19C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400</w:t>
            </w:r>
          </w:p>
        </w:tc>
        <w:tc>
          <w:tcPr>
            <w:tcW w:w="721" w:type="dxa"/>
          </w:tcPr>
          <w:p w14:paraId="0BEDF4B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Pr>
          <w:p w14:paraId="42D1D42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734</w:t>
            </w:r>
          </w:p>
        </w:tc>
        <w:tc>
          <w:tcPr>
            <w:tcW w:w="728" w:type="dxa"/>
          </w:tcPr>
          <w:p w14:paraId="06C443B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525</w:t>
            </w:r>
          </w:p>
        </w:tc>
        <w:tc>
          <w:tcPr>
            <w:tcW w:w="2513" w:type="dxa"/>
          </w:tcPr>
          <w:p w14:paraId="3267A19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The target was over achieved during both FY 2023/24 and FY 2024/25 due to successful partnerships established with international theatre festivals during the reporting period</w:t>
            </w:r>
          </w:p>
        </w:tc>
      </w:tr>
      <w:tr w:rsidR="003561CA" w14:paraId="3F8BF5A5" w14:textId="77777777" w:rsidTr="00F92271">
        <w:trPr>
          <w:gridAfter w:val="1"/>
          <w:wAfter w:w="7" w:type="dxa"/>
          <w:trHeight w:val="20"/>
        </w:trPr>
        <w:tc>
          <w:tcPr>
            <w:tcW w:w="897" w:type="dxa"/>
            <w:vMerge/>
          </w:tcPr>
          <w:p w14:paraId="1C42946C"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4144BE9D"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05515C8A"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1D57C2E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Cultural and Creative Discourses organized</w:t>
            </w:r>
          </w:p>
        </w:tc>
        <w:tc>
          <w:tcPr>
            <w:tcW w:w="801" w:type="dxa"/>
            <w:tcBorders>
              <w:top w:val="single" w:sz="4" w:space="0" w:color="000000"/>
              <w:left w:val="single" w:sz="4" w:space="0" w:color="000000"/>
              <w:right w:val="single" w:sz="4" w:space="0" w:color="000000"/>
            </w:tcBorders>
          </w:tcPr>
          <w:p w14:paraId="4ADC9DD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Borders>
              <w:top w:val="single" w:sz="4" w:space="0" w:color="000000"/>
              <w:left w:val="single" w:sz="4" w:space="0" w:color="000000"/>
              <w:right w:val="single" w:sz="4" w:space="0" w:color="000000"/>
            </w:tcBorders>
          </w:tcPr>
          <w:p w14:paraId="0CA001F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808" w:type="dxa"/>
            <w:tcBorders>
              <w:top w:val="single" w:sz="4" w:space="0" w:color="000000"/>
              <w:left w:val="single" w:sz="4" w:space="0" w:color="000000"/>
              <w:right w:val="single" w:sz="4" w:space="0" w:color="000000"/>
            </w:tcBorders>
          </w:tcPr>
          <w:p w14:paraId="717952A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721" w:type="dxa"/>
          </w:tcPr>
          <w:p w14:paraId="5664A14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Pr>
          <w:p w14:paraId="6D8C7EC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0</w:t>
            </w:r>
          </w:p>
        </w:tc>
        <w:tc>
          <w:tcPr>
            <w:tcW w:w="728" w:type="dxa"/>
          </w:tcPr>
          <w:p w14:paraId="41E9866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2513" w:type="dxa"/>
          </w:tcPr>
          <w:p w14:paraId="36D5975A"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Target not achieved in FY 2023/24 due to under-collection of AIA to fund core mandate </w:t>
            </w:r>
            <w:proofErr w:type="spellStart"/>
            <w:r>
              <w:rPr>
                <w:rFonts w:ascii="Gentium Basic" w:eastAsia="Gentium Basic" w:hAnsi="Gentium Basic" w:cs="Gentium Basic"/>
                <w:color w:val="000000"/>
                <w:sz w:val="16"/>
                <w:szCs w:val="16"/>
              </w:rPr>
              <w:t>programmes</w:t>
            </w:r>
            <w:proofErr w:type="spellEnd"/>
            <w:r>
              <w:rPr>
                <w:rFonts w:ascii="Gentium Basic" w:eastAsia="Gentium Basic" w:hAnsi="Gentium Basic" w:cs="Gentium Basic"/>
                <w:color w:val="000000"/>
                <w:sz w:val="16"/>
                <w:szCs w:val="16"/>
              </w:rPr>
              <w:t xml:space="preserve"> as a result of closure of the Kenya National Theatre for renovations and equally </w:t>
            </w:r>
            <w:proofErr w:type="spellStart"/>
            <w:r>
              <w:rPr>
                <w:rFonts w:ascii="Gentium Basic" w:eastAsia="Gentium Basic" w:hAnsi="Gentium Basic" w:cs="Gentium Basic"/>
                <w:color w:val="000000"/>
                <w:sz w:val="16"/>
                <w:szCs w:val="16"/>
              </w:rPr>
              <w:t>a venue</w:t>
            </w:r>
            <w:proofErr w:type="spellEnd"/>
            <w:r>
              <w:rPr>
                <w:rFonts w:ascii="Gentium Basic" w:eastAsia="Gentium Basic" w:hAnsi="Gentium Basic" w:cs="Gentium Basic"/>
                <w:color w:val="000000"/>
                <w:sz w:val="16"/>
                <w:szCs w:val="16"/>
              </w:rPr>
              <w:t xml:space="preserve"> to host the same;</w:t>
            </w:r>
          </w:p>
          <w:p w14:paraId="3B1C1630"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The target was achieved during FY 2024/25 </w:t>
            </w:r>
          </w:p>
        </w:tc>
      </w:tr>
      <w:tr w:rsidR="003561CA" w14:paraId="43646E2F" w14:textId="77777777" w:rsidTr="00F92271">
        <w:trPr>
          <w:gridAfter w:val="1"/>
          <w:wAfter w:w="7" w:type="dxa"/>
          <w:trHeight w:val="20"/>
        </w:trPr>
        <w:tc>
          <w:tcPr>
            <w:tcW w:w="897" w:type="dxa"/>
            <w:vMerge/>
          </w:tcPr>
          <w:p w14:paraId="775B9C58"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1089E145"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val="restart"/>
          </w:tcPr>
          <w:p w14:paraId="1493CCF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Theatrical Services</w:t>
            </w:r>
          </w:p>
        </w:tc>
        <w:tc>
          <w:tcPr>
            <w:tcW w:w="1398" w:type="dxa"/>
            <w:tcBorders>
              <w:top w:val="single" w:sz="4" w:space="0" w:color="000000"/>
              <w:left w:val="single" w:sz="4" w:space="0" w:color="000000"/>
              <w:right w:val="single" w:sz="4" w:space="0" w:color="000000"/>
            </w:tcBorders>
          </w:tcPr>
          <w:p w14:paraId="0529E7D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Theatrical Productions disseminated</w:t>
            </w:r>
          </w:p>
        </w:tc>
        <w:tc>
          <w:tcPr>
            <w:tcW w:w="801" w:type="dxa"/>
            <w:tcBorders>
              <w:top w:val="single" w:sz="4" w:space="0" w:color="000000"/>
              <w:left w:val="single" w:sz="4" w:space="0" w:color="000000"/>
              <w:right w:val="single" w:sz="4" w:space="0" w:color="000000"/>
            </w:tcBorders>
          </w:tcPr>
          <w:p w14:paraId="33B0A02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Borders>
              <w:top w:val="single" w:sz="4" w:space="0" w:color="000000"/>
              <w:left w:val="single" w:sz="4" w:space="0" w:color="000000"/>
              <w:right w:val="single" w:sz="4" w:space="0" w:color="000000"/>
            </w:tcBorders>
          </w:tcPr>
          <w:p w14:paraId="19FC47E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10</w:t>
            </w:r>
          </w:p>
        </w:tc>
        <w:tc>
          <w:tcPr>
            <w:tcW w:w="808" w:type="dxa"/>
            <w:tcBorders>
              <w:top w:val="single" w:sz="4" w:space="0" w:color="000000"/>
              <w:left w:val="single" w:sz="4" w:space="0" w:color="000000"/>
              <w:right w:val="single" w:sz="4" w:space="0" w:color="000000"/>
            </w:tcBorders>
          </w:tcPr>
          <w:p w14:paraId="7E5FB6B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10</w:t>
            </w:r>
          </w:p>
        </w:tc>
        <w:tc>
          <w:tcPr>
            <w:tcW w:w="721" w:type="dxa"/>
          </w:tcPr>
          <w:p w14:paraId="38F295F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Pr>
          <w:p w14:paraId="4D6F801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0</w:t>
            </w:r>
          </w:p>
        </w:tc>
        <w:tc>
          <w:tcPr>
            <w:tcW w:w="728" w:type="dxa"/>
          </w:tcPr>
          <w:p w14:paraId="4991D30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0</w:t>
            </w:r>
          </w:p>
        </w:tc>
        <w:tc>
          <w:tcPr>
            <w:tcW w:w="2513" w:type="dxa"/>
          </w:tcPr>
          <w:p w14:paraId="7A590010"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Target not achieved during both FY 2023/24 and FY 2024/25 due to non-operationalization of the theatre application as a result of insufficient technological support </w:t>
            </w:r>
          </w:p>
        </w:tc>
      </w:tr>
      <w:tr w:rsidR="003561CA" w14:paraId="66916BE4" w14:textId="77777777" w:rsidTr="00F92271">
        <w:trPr>
          <w:gridAfter w:val="1"/>
          <w:wAfter w:w="7" w:type="dxa"/>
          <w:trHeight w:val="20"/>
        </w:trPr>
        <w:tc>
          <w:tcPr>
            <w:tcW w:w="897" w:type="dxa"/>
            <w:vMerge/>
          </w:tcPr>
          <w:p w14:paraId="7EE3CB06"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03F0B01A"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43A07FEE"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7F58A6E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creatives accessing rehearsal spaces</w:t>
            </w:r>
          </w:p>
        </w:tc>
        <w:tc>
          <w:tcPr>
            <w:tcW w:w="801" w:type="dxa"/>
            <w:tcBorders>
              <w:top w:val="single" w:sz="4" w:space="0" w:color="000000"/>
              <w:left w:val="single" w:sz="4" w:space="0" w:color="000000"/>
              <w:right w:val="single" w:sz="4" w:space="0" w:color="000000"/>
            </w:tcBorders>
          </w:tcPr>
          <w:p w14:paraId="0708A74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Borders>
              <w:top w:val="single" w:sz="4" w:space="0" w:color="000000"/>
              <w:left w:val="single" w:sz="4" w:space="0" w:color="000000"/>
              <w:right w:val="single" w:sz="4" w:space="0" w:color="000000"/>
            </w:tcBorders>
          </w:tcPr>
          <w:p w14:paraId="7206AFF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200</w:t>
            </w:r>
          </w:p>
        </w:tc>
        <w:tc>
          <w:tcPr>
            <w:tcW w:w="808" w:type="dxa"/>
            <w:tcBorders>
              <w:top w:val="single" w:sz="4" w:space="0" w:color="000000"/>
              <w:left w:val="single" w:sz="4" w:space="0" w:color="000000"/>
              <w:right w:val="single" w:sz="4" w:space="0" w:color="000000"/>
            </w:tcBorders>
          </w:tcPr>
          <w:p w14:paraId="0598F6F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250</w:t>
            </w:r>
          </w:p>
        </w:tc>
        <w:tc>
          <w:tcPr>
            <w:tcW w:w="721" w:type="dxa"/>
          </w:tcPr>
          <w:p w14:paraId="5847149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Pr>
          <w:p w14:paraId="39EE64F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183</w:t>
            </w:r>
          </w:p>
        </w:tc>
        <w:tc>
          <w:tcPr>
            <w:tcW w:w="728" w:type="dxa"/>
          </w:tcPr>
          <w:p w14:paraId="09A4055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299</w:t>
            </w:r>
          </w:p>
        </w:tc>
        <w:tc>
          <w:tcPr>
            <w:tcW w:w="2513" w:type="dxa"/>
          </w:tcPr>
          <w:p w14:paraId="746E8C03"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Target not achieved in FY 2023/24 due to closure of the Kenya National Theatre Building which hosts the Centre’s rehearsal spaces;</w:t>
            </w:r>
          </w:p>
          <w:p w14:paraId="4FFE370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Target achieved and surpassed in FY 2024/25 due to reopening of the Kenya National Theatre</w:t>
            </w:r>
          </w:p>
        </w:tc>
      </w:tr>
      <w:tr w:rsidR="003561CA" w14:paraId="0443C844" w14:textId="77777777" w:rsidTr="00F92271">
        <w:trPr>
          <w:gridAfter w:val="1"/>
          <w:wAfter w:w="7" w:type="dxa"/>
          <w:trHeight w:val="20"/>
        </w:trPr>
        <w:tc>
          <w:tcPr>
            <w:tcW w:w="897" w:type="dxa"/>
            <w:vMerge/>
          </w:tcPr>
          <w:p w14:paraId="73E5090E"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34994843"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7775F4A6"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03377AF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creatives accessing the audio-visual recording studio</w:t>
            </w:r>
          </w:p>
        </w:tc>
        <w:tc>
          <w:tcPr>
            <w:tcW w:w="801" w:type="dxa"/>
            <w:tcBorders>
              <w:top w:val="single" w:sz="4" w:space="0" w:color="000000"/>
              <w:left w:val="single" w:sz="4" w:space="0" w:color="000000"/>
              <w:right w:val="single" w:sz="4" w:space="0" w:color="000000"/>
            </w:tcBorders>
          </w:tcPr>
          <w:p w14:paraId="0276315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Borders>
              <w:top w:val="single" w:sz="4" w:space="0" w:color="000000"/>
              <w:left w:val="single" w:sz="4" w:space="0" w:color="000000"/>
              <w:right w:val="single" w:sz="4" w:space="0" w:color="000000"/>
            </w:tcBorders>
          </w:tcPr>
          <w:p w14:paraId="0B4F08D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100</w:t>
            </w:r>
          </w:p>
        </w:tc>
        <w:tc>
          <w:tcPr>
            <w:tcW w:w="808" w:type="dxa"/>
            <w:tcBorders>
              <w:top w:val="single" w:sz="4" w:space="0" w:color="000000"/>
              <w:left w:val="single" w:sz="4" w:space="0" w:color="000000"/>
              <w:right w:val="single" w:sz="4" w:space="0" w:color="000000"/>
            </w:tcBorders>
          </w:tcPr>
          <w:p w14:paraId="7212AF6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100</w:t>
            </w:r>
          </w:p>
        </w:tc>
        <w:tc>
          <w:tcPr>
            <w:tcW w:w="721" w:type="dxa"/>
          </w:tcPr>
          <w:p w14:paraId="51DF3D4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Pr>
          <w:p w14:paraId="7C3EAC2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0</w:t>
            </w:r>
          </w:p>
        </w:tc>
        <w:tc>
          <w:tcPr>
            <w:tcW w:w="728" w:type="dxa"/>
          </w:tcPr>
          <w:p w14:paraId="0B601CF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w:t>
            </w:r>
          </w:p>
        </w:tc>
        <w:tc>
          <w:tcPr>
            <w:tcW w:w="2513" w:type="dxa"/>
          </w:tcPr>
          <w:p w14:paraId="014397FB"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Target not achieved in FY 2023/24 due to closure of the Kenya National Theatre Building which houses the Studio;</w:t>
            </w:r>
          </w:p>
          <w:p w14:paraId="192A3BC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Target not achieved in FY 2024/25 due to sluggish* publicity of the </w:t>
            </w:r>
            <w:r>
              <w:rPr>
                <w:rFonts w:ascii="Gentium Basic" w:eastAsia="Gentium Basic" w:hAnsi="Gentium Basic" w:cs="Gentium Basic"/>
                <w:color w:val="000000"/>
                <w:sz w:val="16"/>
                <w:szCs w:val="16"/>
              </w:rPr>
              <w:lastRenderedPageBreak/>
              <w:t>recently established Audio-Visual Recording Studio</w:t>
            </w:r>
          </w:p>
        </w:tc>
      </w:tr>
      <w:tr w:rsidR="003561CA" w14:paraId="392F7761" w14:textId="77777777" w:rsidTr="00F92271">
        <w:trPr>
          <w:gridAfter w:val="1"/>
          <w:wAfter w:w="7" w:type="dxa"/>
          <w:trHeight w:val="20"/>
        </w:trPr>
        <w:tc>
          <w:tcPr>
            <w:tcW w:w="897" w:type="dxa"/>
            <w:vMerge/>
          </w:tcPr>
          <w:p w14:paraId="3766938F"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7537B5A4"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75405142"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3F7A346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Exhibitors accessing the Cheche Gallery</w:t>
            </w:r>
          </w:p>
        </w:tc>
        <w:tc>
          <w:tcPr>
            <w:tcW w:w="801" w:type="dxa"/>
            <w:tcBorders>
              <w:top w:val="single" w:sz="4" w:space="0" w:color="000000"/>
              <w:left w:val="single" w:sz="4" w:space="0" w:color="000000"/>
              <w:right w:val="single" w:sz="4" w:space="0" w:color="000000"/>
            </w:tcBorders>
          </w:tcPr>
          <w:p w14:paraId="4E39551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Borders>
              <w:top w:val="single" w:sz="4" w:space="0" w:color="000000"/>
              <w:left w:val="single" w:sz="4" w:space="0" w:color="000000"/>
              <w:right w:val="single" w:sz="4" w:space="0" w:color="000000"/>
            </w:tcBorders>
          </w:tcPr>
          <w:p w14:paraId="088349D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30</w:t>
            </w:r>
          </w:p>
        </w:tc>
        <w:tc>
          <w:tcPr>
            <w:tcW w:w="808" w:type="dxa"/>
            <w:tcBorders>
              <w:top w:val="single" w:sz="4" w:space="0" w:color="000000"/>
              <w:left w:val="single" w:sz="4" w:space="0" w:color="000000"/>
              <w:right w:val="single" w:sz="4" w:space="0" w:color="000000"/>
            </w:tcBorders>
          </w:tcPr>
          <w:p w14:paraId="2FB4DD8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20</w:t>
            </w:r>
          </w:p>
        </w:tc>
        <w:tc>
          <w:tcPr>
            <w:tcW w:w="721" w:type="dxa"/>
          </w:tcPr>
          <w:p w14:paraId="48A359C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Pr>
          <w:p w14:paraId="3DB75FE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8</w:t>
            </w:r>
          </w:p>
        </w:tc>
        <w:tc>
          <w:tcPr>
            <w:tcW w:w="728" w:type="dxa"/>
          </w:tcPr>
          <w:p w14:paraId="3EE65D5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27</w:t>
            </w:r>
          </w:p>
        </w:tc>
        <w:tc>
          <w:tcPr>
            <w:tcW w:w="2513" w:type="dxa"/>
          </w:tcPr>
          <w:p w14:paraId="269765DD"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 FY 2023/24 target not achieved due to the gallery being used as a storage space for equipment removed from the Kenya National Theatre as it underwent renovations;</w:t>
            </w:r>
          </w:p>
          <w:p w14:paraId="192B9CE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Target achieved and surpassed in FY 2024/25 due to the resumption of utilization of the Cheche Gallery for visual artists</w:t>
            </w:r>
          </w:p>
        </w:tc>
      </w:tr>
      <w:tr w:rsidR="003561CA" w14:paraId="154C0B57" w14:textId="77777777" w:rsidTr="00F92271">
        <w:trPr>
          <w:gridAfter w:val="1"/>
          <w:wAfter w:w="7" w:type="dxa"/>
          <w:trHeight w:val="20"/>
        </w:trPr>
        <w:tc>
          <w:tcPr>
            <w:tcW w:w="897" w:type="dxa"/>
            <w:vMerge/>
          </w:tcPr>
          <w:p w14:paraId="6D038AD1"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val="restart"/>
          </w:tcPr>
          <w:p w14:paraId="3BF1782D"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 Department of Arts</w:t>
            </w:r>
          </w:p>
        </w:tc>
        <w:tc>
          <w:tcPr>
            <w:tcW w:w="1046" w:type="dxa"/>
            <w:vMerge w:val="restart"/>
          </w:tcPr>
          <w:p w14:paraId="399C20C1"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Theatre services</w:t>
            </w:r>
          </w:p>
        </w:tc>
        <w:tc>
          <w:tcPr>
            <w:tcW w:w="1398" w:type="dxa"/>
            <w:tcBorders>
              <w:top w:val="single" w:sz="4" w:space="0" w:color="000000"/>
              <w:left w:val="single" w:sz="4" w:space="0" w:color="000000"/>
              <w:right w:val="single" w:sz="4" w:space="0" w:color="000000"/>
            </w:tcBorders>
          </w:tcPr>
          <w:p w14:paraId="35A14DC0"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performing and visual artists trained</w:t>
            </w:r>
          </w:p>
        </w:tc>
        <w:tc>
          <w:tcPr>
            <w:tcW w:w="801" w:type="dxa"/>
            <w:tcBorders>
              <w:top w:val="single" w:sz="4" w:space="0" w:color="000000"/>
              <w:left w:val="single" w:sz="4" w:space="0" w:color="000000"/>
              <w:right w:val="single" w:sz="4" w:space="0" w:color="000000"/>
            </w:tcBorders>
          </w:tcPr>
          <w:p w14:paraId="08309D1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1400</w:t>
            </w:r>
          </w:p>
        </w:tc>
        <w:tc>
          <w:tcPr>
            <w:tcW w:w="721" w:type="dxa"/>
            <w:tcBorders>
              <w:top w:val="single" w:sz="4" w:space="0" w:color="000000"/>
              <w:left w:val="single" w:sz="4" w:space="0" w:color="000000"/>
              <w:right w:val="single" w:sz="4" w:space="0" w:color="000000"/>
            </w:tcBorders>
          </w:tcPr>
          <w:p w14:paraId="4C0722C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300</w:t>
            </w:r>
          </w:p>
        </w:tc>
        <w:tc>
          <w:tcPr>
            <w:tcW w:w="808" w:type="dxa"/>
            <w:tcBorders>
              <w:top w:val="single" w:sz="4" w:space="0" w:color="000000"/>
              <w:left w:val="single" w:sz="4" w:space="0" w:color="000000"/>
              <w:right w:val="single" w:sz="4" w:space="0" w:color="000000"/>
            </w:tcBorders>
          </w:tcPr>
          <w:p w14:paraId="48CDA7D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110</w:t>
            </w:r>
          </w:p>
        </w:tc>
        <w:tc>
          <w:tcPr>
            <w:tcW w:w="721" w:type="dxa"/>
          </w:tcPr>
          <w:p w14:paraId="14ADFAB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200</w:t>
            </w:r>
          </w:p>
        </w:tc>
        <w:tc>
          <w:tcPr>
            <w:tcW w:w="721" w:type="dxa"/>
          </w:tcPr>
          <w:p w14:paraId="71781D1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300</w:t>
            </w:r>
          </w:p>
        </w:tc>
        <w:tc>
          <w:tcPr>
            <w:tcW w:w="728" w:type="dxa"/>
          </w:tcPr>
          <w:p w14:paraId="2801CB30"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165</w:t>
            </w:r>
          </w:p>
        </w:tc>
        <w:tc>
          <w:tcPr>
            <w:tcW w:w="2513" w:type="dxa"/>
          </w:tcPr>
          <w:p w14:paraId="67DCA868"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F/Y 2022/23 targets not achieved as the arts function/budget was temporary transferred to another ministry.</w:t>
            </w:r>
          </w:p>
          <w:p w14:paraId="173591EC"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 FY 2024/2025 targets over-  </w:t>
            </w:r>
          </w:p>
          <w:p w14:paraId="7D2BD30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achieved due to collaborations with Sport Fund</w:t>
            </w:r>
          </w:p>
        </w:tc>
      </w:tr>
      <w:tr w:rsidR="003561CA" w14:paraId="0BBF3A87" w14:textId="77777777" w:rsidTr="00F92271">
        <w:trPr>
          <w:gridAfter w:val="1"/>
          <w:wAfter w:w="7" w:type="dxa"/>
          <w:trHeight w:val="20"/>
        </w:trPr>
        <w:tc>
          <w:tcPr>
            <w:tcW w:w="897" w:type="dxa"/>
            <w:vMerge/>
          </w:tcPr>
          <w:p w14:paraId="215BC0E1"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58033B06"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0EFC335E"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7C4B5CF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visual artists exhibitors supported</w:t>
            </w:r>
          </w:p>
        </w:tc>
        <w:tc>
          <w:tcPr>
            <w:tcW w:w="801" w:type="dxa"/>
            <w:tcBorders>
              <w:top w:val="single" w:sz="4" w:space="0" w:color="000000"/>
              <w:left w:val="single" w:sz="4" w:space="0" w:color="000000"/>
              <w:right w:val="single" w:sz="4" w:space="0" w:color="000000"/>
            </w:tcBorders>
          </w:tcPr>
          <w:p w14:paraId="723B267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330</w:t>
            </w:r>
          </w:p>
        </w:tc>
        <w:tc>
          <w:tcPr>
            <w:tcW w:w="721" w:type="dxa"/>
            <w:tcBorders>
              <w:top w:val="single" w:sz="4" w:space="0" w:color="000000"/>
              <w:left w:val="single" w:sz="4" w:space="0" w:color="000000"/>
              <w:right w:val="single" w:sz="4" w:space="0" w:color="000000"/>
            </w:tcBorders>
          </w:tcPr>
          <w:p w14:paraId="623F3A8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50</w:t>
            </w:r>
          </w:p>
        </w:tc>
        <w:tc>
          <w:tcPr>
            <w:tcW w:w="808" w:type="dxa"/>
            <w:tcBorders>
              <w:top w:val="single" w:sz="4" w:space="0" w:color="000000"/>
              <w:left w:val="single" w:sz="4" w:space="0" w:color="000000"/>
              <w:right w:val="single" w:sz="4" w:space="0" w:color="000000"/>
            </w:tcBorders>
          </w:tcPr>
          <w:p w14:paraId="2EB5602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100</w:t>
            </w:r>
          </w:p>
        </w:tc>
        <w:tc>
          <w:tcPr>
            <w:tcW w:w="721" w:type="dxa"/>
          </w:tcPr>
          <w:p w14:paraId="7F359AF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0</w:t>
            </w:r>
          </w:p>
        </w:tc>
        <w:tc>
          <w:tcPr>
            <w:tcW w:w="721" w:type="dxa"/>
          </w:tcPr>
          <w:p w14:paraId="4686F2C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0</w:t>
            </w:r>
          </w:p>
        </w:tc>
        <w:tc>
          <w:tcPr>
            <w:tcW w:w="728" w:type="dxa"/>
          </w:tcPr>
          <w:p w14:paraId="421CE90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80</w:t>
            </w:r>
          </w:p>
        </w:tc>
        <w:tc>
          <w:tcPr>
            <w:tcW w:w="2513" w:type="dxa"/>
          </w:tcPr>
          <w:p w14:paraId="6A2398FD"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FY 2022/23, 2023/24, 2024/25 target not achieved due to delayed mobilization and lack of appropriate venue. </w:t>
            </w:r>
          </w:p>
          <w:p w14:paraId="72B102A4" w14:textId="77777777" w:rsidR="003561CA" w:rsidRDefault="003561CA" w:rsidP="00F92271">
            <w:pPr>
              <w:spacing w:line="240" w:lineRule="auto"/>
              <w:jc w:val="both"/>
              <w:rPr>
                <w:rFonts w:ascii="Gentium Basic" w:eastAsia="Gentium Basic" w:hAnsi="Gentium Basic" w:cs="Gentium Basic"/>
                <w:b/>
                <w:color w:val="000000"/>
                <w:sz w:val="16"/>
                <w:szCs w:val="16"/>
              </w:rPr>
            </w:pPr>
          </w:p>
        </w:tc>
      </w:tr>
      <w:tr w:rsidR="003561CA" w14:paraId="141B3218" w14:textId="77777777" w:rsidTr="00F92271">
        <w:trPr>
          <w:gridAfter w:val="1"/>
          <w:wAfter w:w="7" w:type="dxa"/>
          <w:trHeight w:val="20"/>
        </w:trPr>
        <w:tc>
          <w:tcPr>
            <w:tcW w:w="897" w:type="dxa"/>
            <w:vMerge/>
          </w:tcPr>
          <w:p w14:paraId="423504B7"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0702B8C0"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0E76502E"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6BEEB18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artists sensitized on the UNESCO 2005 Convention</w:t>
            </w:r>
          </w:p>
        </w:tc>
        <w:tc>
          <w:tcPr>
            <w:tcW w:w="801" w:type="dxa"/>
            <w:tcBorders>
              <w:top w:val="single" w:sz="4" w:space="0" w:color="000000"/>
              <w:left w:val="single" w:sz="4" w:space="0" w:color="000000"/>
              <w:right w:val="single" w:sz="4" w:space="0" w:color="000000"/>
            </w:tcBorders>
          </w:tcPr>
          <w:p w14:paraId="3F1E5AF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220</w:t>
            </w:r>
          </w:p>
        </w:tc>
        <w:tc>
          <w:tcPr>
            <w:tcW w:w="721" w:type="dxa"/>
            <w:tcBorders>
              <w:top w:val="single" w:sz="4" w:space="0" w:color="000000"/>
              <w:left w:val="single" w:sz="4" w:space="0" w:color="000000"/>
              <w:right w:val="single" w:sz="4" w:space="0" w:color="000000"/>
            </w:tcBorders>
          </w:tcPr>
          <w:p w14:paraId="0A93BEF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50</w:t>
            </w:r>
          </w:p>
        </w:tc>
        <w:tc>
          <w:tcPr>
            <w:tcW w:w="808" w:type="dxa"/>
            <w:tcBorders>
              <w:top w:val="single" w:sz="4" w:space="0" w:color="000000"/>
              <w:left w:val="single" w:sz="4" w:space="0" w:color="000000"/>
              <w:right w:val="single" w:sz="4" w:space="0" w:color="000000"/>
            </w:tcBorders>
          </w:tcPr>
          <w:p w14:paraId="61120DC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50</w:t>
            </w:r>
          </w:p>
        </w:tc>
        <w:tc>
          <w:tcPr>
            <w:tcW w:w="721" w:type="dxa"/>
          </w:tcPr>
          <w:p w14:paraId="0CA680E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0</w:t>
            </w:r>
          </w:p>
        </w:tc>
        <w:tc>
          <w:tcPr>
            <w:tcW w:w="721" w:type="dxa"/>
          </w:tcPr>
          <w:p w14:paraId="6AABE4F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50</w:t>
            </w:r>
          </w:p>
        </w:tc>
        <w:tc>
          <w:tcPr>
            <w:tcW w:w="728" w:type="dxa"/>
          </w:tcPr>
          <w:p w14:paraId="5F7B1F9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66</w:t>
            </w:r>
          </w:p>
        </w:tc>
        <w:tc>
          <w:tcPr>
            <w:tcW w:w="2513" w:type="dxa"/>
          </w:tcPr>
          <w:p w14:paraId="11787BA4"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FY 2022/23, 2023/24 target not achieved as the arts </w:t>
            </w:r>
            <w:proofErr w:type="spellStart"/>
            <w:r>
              <w:rPr>
                <w:rFonts w:ascii="Gentium Basic" w:eastAsia="Gentium Basic" w:hAnsi="Gentium Basic" w:cs="Gentium Basic"/>
                <w:color w:val="000000"/>
                <w:sz w:val="16"/>
                <w:szCs w:val="16"/>
              </w:rPr>
              <w:t>functionand</w:t>
            </w:r>
            <w:proofErr w:type="spellEnd"/>
            <w:r>
              <w:rPr>
                <w:rFonts w:ascii="Gentium Basic" w:eastAsia="Gentium Basic" w:hAnsi="Gentium Basic" w:cs="Gentium Basic"/>
                <w:color w:val="000000"/>
                <w:sz w:val="16"/>
                <w:szCs w:val="16"/>
              </w:rPr>
              <w:t xml:space="preserve"> budget was temporary transferred to other ministries.  , </w:t>
            </w:r>
          </w:p>
          <w:p w14:paraId="562BFF7E" w14:textId="77777777" w:rsidR="003561CA" w:rsidRDefault="003561CA" w:rsidP="00F92271">
            <w:pPr>
              <w:spacing w:line="240" w:lineRule="auto"/>
              <w:jc w:val="both"/>
              <w:rPr>
                <w:rFonts w:ascii="Gentium Basic" w:eastAsia="Gentium Basic" w:hAnsi="Gentium Basic" w:cs="Gentium Basic"/>
                <w:color w:val="000000"/>
                <w:sz w:val="16"/>
                <w:szCs w:val="16"/>
              </w:rPr>
            </w:pPr>
          </w:p>
          <w:p w14:paraId="70F5787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FY2024/25 over achieved due to  collaboration with the host county government</w:t>
            </w:r>
          </w:p>
        </w:tc>
      </w:tr>
      <w:tr w:rsidR="003561CA" w14:paraId="4AEAD6A9" w14:textId="77777777" w:rsidTr="00F92271">
        <w:trPr>
          <w:gridAfter w:val="1"/>
          <w:wAfter w:w="7" w:type="dxa"/>
          <w:trHeight w:val="20"/>
        </w:trPr>
        <w:tc>
          <w:tcPr>
            <w:tcW w:w="897" w:type="dxa"/>
            <w:vMerge/>
          </w:tcPr>
          <w:p w14:paraId="725D737F"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0624B27F"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48E06038"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62D8130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capacity building workshops held for visual artists and performing artists</w:t>
            </w:r>
          </w:p>
        </w:tc>
        <w:tc>
          <w:tcPr>
            <w:tcW w:w="801" w:type="dxa"/>
            <w:tcBorders>
              <w:top w:val="single" w:sz="4" w:space="0" w:color="000000"/>
              <w:left w:val="single" w:sz="4" w:space="0" w:color="000000"/>
              <w:right w:val="single" w:sz="4" w:space="0" w:color="000000"/>
            </w:tcBorders>
          </w:tcPr>
          <w:p w14:paraId="165E760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w:t>
            </w:r>
          </w:p>
        </w:tc>
        <w:tc>
          <w:tcPr>
            <w:tcW w:w="721" w:type="dxa"/>
            <w:tcBorders>
              <w:top w:val="single" w:sz="4" w:space="0" w:color="000000"/>
              <w:left w:val="single" w:sz="4" w:space="0" w:color="000000"/>
              <w:right w:val="single" w:sz="4" w:space="0" w:color="000000"/>
            </w:tcBorders>
          </w:tcPr>
          <w:p w14:paraId="40E2511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808" w:type="dxa"/>
            <w:tcBorders>
              <w:top w:val="single" w:sz="4" w:space="0" w:color="000000"/>
              <w:left w:val="single" w:sz="4" w:space="0" w:color="000000"/>
              <w:right w:val="single" w:sz="4" w:space="0" w:color="000000"/>
            </w:tcBorders>
          </w:tcPr>
          <w:p w14:paraId="454CDC4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w:t>
            </w:r>
          </w:p>
        </w:tc>
        <w:tc>
          <w:tcPr>
            <w:tcW w:w="721" w:type="dxa"/>
          </w:tcPr>
          <w:p w14:paraId="30AC821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721" w:type="dxa"/>
          </w:tcPr>
          <w:p w14:paraId="6507797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728" w:type="dxa"/>
          </w:tcPr>
          <w:p w14:paraId="6ACB53D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2513" w:type="dxa"/>
          </w:tcPr>
          <w:p w14:paraId="155B82B9"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Targets achieved</w:t>
            </w:r>
          </w:p>
          <w:p w14:paraId="72B2A82E" w14:textId="77777777" w:rsidR="003561CA" w:rsidRDefault="003561CA" w:rsidP="00F92271">
            <w:pPr>
              <w:spacing w:line="240" w:lineRule="auto"/>
              <w:jc w:val="both"/>
              <w:rPr>
                <w:rFonts w:ascii="Gentium Basic" w:eastAsia="Gentium Basic" w:hAnsi="Gentium Basic" w:cs="Gentium Basic"/>
                <w:b/>
                <w:color w:val="000000"/>
                <w:sz w:val="16"/>
                <w:szCs w:val="16"/>
              </w:rPr>
            </w:pPr>
          </w:p>
        </w:tc>
      </w:tr>
      <w:tr w:rsidR="003561CA" w14:paraId="6557C763" w14:textId="77777777" w:rsidTr="00F92271">
        <w:trPr>
          <w:gridAfter w:val="1"/>
          <w:wAfter w:w="7" w:type="dxa"/>
          <w:trHeight w:val="20"/>
        </w:trPr>
        <w:tc>
          <w:tcPr>
            <w:tcW w:w="897" w:type="dxa"/>
            <w:vMerge/>
          </w:tcPr>
          <w:p w14:paraId="2E39E53E"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7E1C38D0"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tcPr>
          <w:p w14:paraId="1BBC73BC"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Regional handicraft exhibition conducted</w:t>
            </w:r>
          </w:p>
        </w:tc>
        <w:tc>
          <w:tcPr>
            <w:tcW w:w="1398" w:type="dxa"/>
            <w:tcBorders>
              <w:top w:val="single" w:sz="4" w:space="0" w:color="000000"/>
              <w:left w:val="single" w:sz="4" w:space="0" w:color="000000"/>
              <w:right w:val="single" w:sz="4" w:space="0" w:color="000000"/>
            </w:tcBorders>
          </w:tcPr>
          <w:p w14:paraId="27B0A3A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regional handicrafts exhibitions conducted</w:t>
            </w:r>
          </w:p>
        </w:tc>
        <w:tc>
          <w:tcPr>
            <w:tcW w:w="801" w:type="dxa"/>
            <w:tcBorders>
              <w:top w:val="single" w:sz="4" w:space="0" w:color="000000"/>
              <w:left w:val="single" w:sz="4" w:space="0" w:color="000000"/>
              <w:right w:val="single" w:sz="4" w:space="0" w:color="000000"/>
            </w:tcBorders>
          </w:tcPr>
          <w:p w14:paraId="3E82110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721" w:type="dxa"/>
            <w:tcBorders>
              <w:top w:val="single" w:sz="4" w:space="0" w:color="000000"/>
              <w:left w:val="single" w:sz="4" w:space="0" w:color="000000"/>
              <w:right w:val="single" w:sz="4" w:space="0" w:color="000000"/>
            </w:tcBorders>
          </w:tcPr>
          <w:p w14:paraId="1ED44CE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808" w:type="dxa"/>
            <w:tcBorders>
              <w:top w:val="single" w:sz="4" w:space="0" w:color="000000"/>
              <w:left w:val="single" w:sz="4" w:space="0" w:color="000000"/>
              <w:right w:val="single" w:sz="4" w:space="0" w:color="000000"/>
            </w:tcBorders>
          </w:tcPr>
          <w:p w14:paraId="519804F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721" w:type="dxa"/>
          </w:tcPr>
          <w:p w14:paraId="5002CAD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0</w:t>
            </w:r>
          </w:p>
        </w:tc>
        <w:tc>
          <w:tcPr>
            <w:tcW w:w="721" w:type="dxa"/>
          </w:tcPr>
          <w:p w14:paraId="162CC83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0</w:t>
            </w:r>
          </w:p>
        </w:tc>
        <w:tc>
          <w:tcPr>
            <w:tcW w:w="728" w:type="dxa"/>
          </w:tcPr>
          <w:p w14:paraId="4F0AAB1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2513" w:type="dxa"/>
          </w:tcPr>
          <w:p w14:paraId="675296E0"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2022/2023, 2023/2024 target not achieved as the Arts function and budget was temporary transferred to another ministry</w:t>
            </w:r>
          </w:p>
          <w:p w14:paraId="66730370"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F/Y 2024/25 target achieved </w:t>
            </w:r>
          </w:p>
        </w:tc>
      </w:tr>
      <w:tr w:rsidR="003561CA" w14:paraId="3494DC98" w14:textId="77777777" w:rsidTr="00F92271">
        <w:trPr>
          <w:gridAfter w:val="1"/>
          <w:wAfter w:w="7" w:type="dxa"/>
          <w:trHeight w:val="20"/>
        </w:trPr>
        <w:tc>
          <w:tcPr>
            <w:tcW w:w="897" w:type="dxa"/>
            <w:vMerge/>
          </w:tcPr>
          <w:p w14:paraId="738909C9"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6B4968A4"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tcPr>
          <w:p w14:paraId="7A4048E5"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National fashion show on indigenous designs organized</w:t>
            </w:r>
          </w:p>
          <w:p w14:paraId="0F3979FF" w14:textId="77777777" w:rsidR="003561CA" w:rsidRDefault="003561CA" w:rsidP="00F92271">
            <w:pPr>
              <w:spacing w:line="240" w:lineRule="auto"/>
              <w:jc w:val="both"/>
              <w:rPr>
                <w:rFonts w:ascii="Gentium Basic" w:eastAsia="Gentium Basic" w:hAnsi="Gentium Basic" w:cs="Gentium Basic"/>
                <w:color w:val="000000"/>
                <w:sz w:val="16"/>
                <w:szCs w:val="16"/>
              </w:rPr>
            </w:pPr>
          </w:p>
        </w:tc>
        <w:tc>
          <w:tcPr>
            <w:tcW w:w="1398" w:type="dxa"/>
            <w:tcBorders>
              <w:top w:val="single" w:sz="4" w:space="0" w:color="000000"/>
              <w:left w:val="single" w:sz="4" w:space="0" w:color="000000"/>
              <w:right w:val="single" w:sz="4" w:space="0" w:color="000000"/>
            </w:tcBorders>
          </w:tcPr>
          <w:p w14:paraId="2B09E86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fashion Shows on indigenous designs</w:t>
            </w:r>
          </w:p>
        </w:tc>
        <w:tc>
          <w:tcPr>
            <w:tcW w:w="801" w:type="dxa"/>
            <w:tcBorders>
              <w:top w:val="single" w:sz="4" w:space="0" w:color="000000"/>
              <w:left w:val="single" w:sz="4" w:space="0" w:color="000000"/>
              <w:right w:val="single" w:sz="4" w:space="0" w:color="000000"/>
            </w:tcBorders>
          </w:tcPr>
          <w:p w14:paraId="36259D2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Borders>
              <w:top w:val="single" w:sz="4" w:space="0" w:color="000000"/>
              <w:left w:val="single" w:sz="4" w:space="0" w:color="000000"/>
              <w:right w:val="single" w:sz="4" w:space="0" w:color="000000"/>
            </w:tcBorders>
          </w:tcPr>
          <w:p w14:paraId="5C0B6E1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808" w:type="dxa"/>
            <w:tcBorders>
              <w:top w:val="single" w:sz="4" w:space="0" w:color="000000"/>
              <w:left w:val="single" w:sz="4" w:space="0" w:color="000000"/>
              <w:right w:val="single" w:sz="4" w:space="0" w:color="000000"/>
            </w:tcBorders>
          </w:tcPr>
          <w:p w14:paraId="3D8B184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Pr>
          <w:p w14:paraId="1C30722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Pr>
          <w:p w14:paraId="0997374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8" w:type="dxa"/>
          </w:tcPr>
          <w:p w14:paraId="092F753C" w14:textId="77777777" w:rsidR="003561CA" w:rsidRDefault="003561CA" w:rsidP="00F92271">
            <w:pPr>
              <w:spacing w:line="240" w:lineRule="auto"/>
              <w:jc w:val="both"/>
              <w:rPr>
                <w:rFonts w:ascii="Gentium Basic" w:eastAsia="Gentium Basic" w:hAnsi="Gentium Basic" w:cs="Gentium Basic"/>
                <w:b/>
                <w:color w:val="000000"/>
                <w:sz w:val="16"/>
                <w:szCs w:val="16"/>
              </w:rPr>
            </w:pPr>
          </w:p>
        </w:tc>
        <w:tc>
          <w:tcPr>
            <w:tcW w:w="2513" w:type="dxa"/>
          </w:tcPr>
          <w:p w14:paraId="7CB1303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Target not planned for.</w:t>
            </w:r>
          </w:p>
        </w:tc>
      </w:tr>
      <w:tr w:rsidR="003561CA" w14:paraId="2408711F" w14:textId="77777777" w:rsidTr="00F92271">
        <w:trPr>
          <w:gridAfter w:val="1"/>
          <w:wAfter w:w="7" w:type="dxa"/>
          <w:trHeight w:val="20"/>
        </w:trPr>
        <w:tc>
          <w:tcPr>
            <w:tcW w:w="897" w:type="dxa"/>
            <w:vMerge/>
          </w:tcPr>
          <w:p w14:paraId="4DDF88DC"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1392515E"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val="restart"/>
          </w:tcPr>
          <w:p w14:paraId="6F4836C5"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Fashion and craft exhibitions held</w:t>
            </w:r>
          </w:p>
        </w:tc>
        <w:tc>
          <w:tcPr>
            <w:tcW w:w="1398" w:type="dxa"/>
            <w:tcBorders>
              <w:top w:val="single" w:sz="4" w:space="0" w:color="000000"/>
              <w:left w:val="single" w:sz="4" w:space="0" w:color="000000"/>
              <w:right w:val="single" w:sz="4" w:space="0" w:color="000000"/>
            </w:tcBorders>
          </w:tcPr>
          <w:p w14:paraId="406A298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people participating in fashion and design exhibitions</w:t>
            </w:r>
          </w:p>
        </w:tc>
        <w:tc>
          <w:tcPr>
            <w:tcW w:w="801" w:type="dxa"/>
            <w:tcBorders>
              <w:top w:val="single" w:sz="4" w:space="0" w:color="000000"/>
              <w:left w:val="single" w:sz="4" w:space="0" w:color="000000"/>
              <w:right w:val="single" w:sz="4" w:space="0" w:color="000000"/>
            </w:tcBorders>
          </w:tcPr>
          <w:p w14:paraId="43C8644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120</w:t>
            </w:r>
          </w:p>
        </w:tc>
        <w:tc>
          <w:tcPr>
            <w:tcW w:w="721" w:type="dxa"/>
            <w:tcBorders>
              <w:top w:val="single" w:sz="4" w:space="0" w:color="000000"/>
              <w:left w:val="single" w:sz="4" w:space="0" w:color="000000"/>
              <w:right w:val="single" w:sz="4" w:space="0" w:color="000000"/>
            </w:tcBorders>
          </w:tcPr>
          <w:p w14:paraId="79BBED2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808" w:type="dxa"/>
            <w:tcBorders>
              <w:top w:val="single" w:sz="4" w:space="0" w:color="000000"/>
              <w:left w:val="single" w:sz="4" w:space="0" w:color="000000"/>
              <w:right w:val="single" w:sz="4" w:space="0" w:color="000000"/>
            </w:tcBorders>
          </w:tcPr>
          <w:p w14:paraId="3984F610" w14:textId="77777777" w:rsidR="003561CA" w:rsidRDefault="003561CA" w:rsidP="00F92271">
            <w:pPr>
              <w:spacing w:line="240" w:lineRule="auto"/>
              <w:jc w:val="both"/>
              <w:rPr>
                <w:rFonts w:ascii="Gentium Basic" w:eastAsia="Gentium Basic" w:hAnsi="Gentium Basic" w:cs="Gentium Basic"/>
                <w:b/>
                <w:color w:val="000000"/>
                <w:sz w:val="16"/>
                <w:szCs w:val="16"/>
              </w:rPr>
            </w:pPr>
          </w:p>
        </w:tc>
        <w:tc>
          <w:tcPr>
            <w:tcW w:w="721" w:type="dxa"/>
          </w:tcPr>
          <w:p w14:paraId="3CE08D0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0</w:t>
            </w:r>
          </w:p>
        </w:tc>
        <w:tc>
          <w:tcPr>
            <w:tcW w:w="721" w:type="dxa"/>
          </w:tcPr>
          <w:p w14:paraId="0D8EBE0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8" w:type="dxa"/>
          </w:tcPr>
          <w:p w14:paraId="381DCC45" w14:textId="77777777" w:rsidR="003561CA" w:rsidRDefault="003561CA" w:rsidP="00F92271">
            <w:pPr>
              <w:spacing w:line="240" w:lineRule="auto"/>
              <w:jc w:val="both"/>
              <w:rPr>
                <w:rFonts w:ascii="Gentium Basic" w:eastAsia="Gentium Basic" w:hAnsi="Gentium Basic" w:cs="Gentium Basic"/>
                <w:b/>
                <w:color w:val="000000"/>
                <w:sz w:val="16"/>
                <w:szCs w:val="16"/>
              </w:rPr>
            </w:pPr>
          </w:p>
        </w:tc>
        <w:tc>
          <w:tcPr>
            <w:tcW w:w="2513" w:type="dxa"/>
          </w:tcPr>
          <w:p w14:paraId="6A323AD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FY 2022/23 target not achieved as the Arts function/budget was temporary transferred to another ministry</w:t>
            </w:r>
          </w:p>
        </w:tc>
      </w:tr>
      <w:tr w:rsidR="003561CA" w14:paraId="641A393C" w14:textId="77777777" w:rsidTr="00F92271">
        <w:trPr>
          <w:gridAfter w:val="1"/>
          <w:wAfter w:w="7" w:type="dxa"/>
          <w:trHeight w:val="20"/>
        </w:trPr>
        <w:tc>
          <w:tcPr>
            <w:tcW w:w="897" w:type="dxa"/>
            <w:vMerge/>
          </w:tcPr>
          <w:p w14:paraId="72E88761"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5D9E7B43"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23EBB041"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23D56B3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No. of people participating in National handcraft exhibitions </w:t>
            </w:r>
          </w:p>
        </w:tc>
        <w:tc>
          <w:tcPr>
            <w:tcW w:w="801" w:type="dxa"/>
            <w:tcBorders>
              <w:top w:val="single" w:sz="4" w:space="0" w:color="000000"/>
              <w:left w:val="single" w:sz="4" w:space="0" w:color="000000"/>
              <w:right w:val="single" w:sz="4" w:space="0" w:color="000000"/>
            </w:tcBorders>
          </w:tcPr>
          <w:p w14:paraId="4D7E8F9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120</w:t>
            </w:r>
          </w:p>
        </w:tc>
        <w:tc>
          <w:tcPr>
            <w:tcW w:w="721" w:type="dxa"/>
            <w:tcBorders>
              <w:top w:val="single" w:sz="4" w:space="0" w:color="000000"/>
              <w:left w:val="single" w:sz="4" w:space="0" w:color="000000"/>
              <w:right w:val="single" w:sz="4" w:space="0" w:color="000000"/>
            </w:tcBorders>
          </w:tcPr>
          <w:p w14:paraId="0B569A2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808" w:type="dxa"/>
            <w:tcBorders>
              <w:top w:val="single" w:sz="4" w:space="0" w:color="000000"/>
              <w:left w:val="single" w:sz="4" w:space="0" w:color="000000"/>
              <w:right w:val="single" w:sz="4" w:space="0" w:color="000000"/>
            </w:tcBorders>
          </w:tcPr>
          <w:p w14:paraId="1465646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50</w:t>
            </w:r>
          </w:p>
        </w:tc>
        <w:tc>
          <w:tcPr>
            <w:tcW w:w="721" w:type="dxa"/>
          </w:tcPr>
          <w:p w14:paraId="10CA664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Pr>
          <w:p w14:paraId="3FC303A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0</w:t>
            </w:r>
          </w:p>
        </w:tc>
        <w:tc>
          <w:tcPr>
            <w:tcW w:w="728" w:type="dxa"/>
          </w:tcPr>
          <w:p w14:paraId="3770885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50</w:t>
            </w:r>
          </w:p>
        </w:tc>
        <w:tc>
          <w:tcPr>
            <w:tcW w:w="2513" w:type="dxa"/>
          </w:tcPr>
          <w:p w14:paraId="732B6DE9"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FY2022/23 target not achieved as the Arts function and budget was temporary transferred to another ministry.</w:t>
            </w:r>
          </w:p>
          <w:p w14:paraId="64246A9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 F/Y 2024/25 target achieved.</w:t>
            </w:r>
          </w:p>
        </w:tc>
      </w:tr>
      <w:tr w:rsidR="003561CA" w14:paraId="2864F36C" w14:textId="77777777" w:rsidTr="00F92271">
        <w:trPr>
          <w:gridAfter w:val="1"/>
          <w:wAfter w:w="7" w:type="dxa"/>
          <w:trHeight w:val="20"/>
        </w:trPr>
        <w:tc>
          <w:tcPr>
            <w:tcW w:w="897" w:type="dxa"/>
            <w:vMerge/>
          </w:tcPr>
          <w:p w14:paraId="5D12A1D7"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2ED7964A"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1FAD5EEA"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591EFC2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national visual arts, fashion &amp; design and handcrafts exhibitions held</w:t>
            </w:r>
          </w:p>
        </w:tc>
        <w:tc>
          <w:tcPr>
            <w:tcW w:w="801" w:type="dxa"/>
            <w:tcBorders>
              <w:top w:val="single" w:sz="4" w:space="0" w:color="000000"/>
              <w:left w:val="single" w:sz="4" w:space="0" w:color="000000"/>
              <w:right w:val="single" w:sz="4" w:space="0" w:color="000000"/>
            </w:tcBorders>
          </w:tcPr>
          <w:p w14:paraId="14BCCA3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Borders>
              <w:top w:val="single" w:sz="4" w:space="0" w:color="000000"/>
              <w:left w:val="single" w:sz="4" w:space="0" w:color="000000"/>
              <w:right w:val="single" w:sz="4" w:space="0" w:color="000000"/>
            </w:tcBorders>
          </w:tcPr>
          <w:p w14:paraId="29A5D26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808" w:type="dxa"/>
            <w:tcBorders>
              <w:top w:val="single" w:sz="4" w:space="0" w:color="000000"/>
              <w:left w:val="single" w:sz="4" w:space="0" w:color="000000"/>
              <w:right w:val="single" w:sz="4" w:space="0" w:color="000000"/>
            </w:tcBorders>
          </w:tcPr>
          <w:p w14:paraId="59869FE0"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721" w:type="dxa"/>
          </w:tcPr>
          <w:p w14:paraId="1CB02D0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Pr>
          <w:p w14:paraId="2DBBC7B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0</w:t>
            </w:r>
          </w:p>
        </w:tc>
        <w:tc>
          <w:tcPr>
            <w:tcW w:w="728" w:type="dxa"/>
          </w:tcPr>
          <w:p w14:paraId="17E9D2C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2513" w:type="dxa"/>
          </w:tcPr>
          <w:p w14:paraId="0049176F"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FY 2023/2 target not achieved as the Arts function and budget was temporary transferred to another ministry. </w:t>
            </w:r>
          </w:p>
          <w:p w14:paraId="0F14B4B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 F/Y 2024/25 target achieved</w:t>
            </w:r>
          </w:p>
        </w:tc>
      </w:tr>
      <w:tr w:rsidR="003561CA" w14:paraId="3404445C" w14:textId="77777777" w:rsidTr="00F92271">
        <w:trPr>
          <w:gridAfter w:val="1"/>
          <w:wAfter w:w="7" w:type="dxa"/>
          <w:trHeight w:val="20"/>
        </w:trPr>
        <w:tc>
          <w:tcPr>
            <w:tcW w:w="897" w:type="dxa"/>
            <w:vMerge/>
          </w:tcPr>
          <w:p w14:paraId="43DB4783"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4E53515E"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6D6568C0"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6670734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No. of visual artists facilitated </w:t>
            </w:r>
            <w:r>
              <w:rPr>
                <w:rFonts w:ascii="Gentium Basic" w:eastAsia="Gentium Basic" w:hAnsi="Gentium Basic" w:cs="Gentium Basic"/>
                <w:color w:val="000000"/>
                <w:sz w:val="16"/>
                <w:szCs w:val="16"/>
              </w:rPr>
              <w:lastRenderedPageBreak/>
              <w:t>to participate in visual arts, fashion&amp; design and handcrafts exhibitions</w:t>
            </w:r>
          </w:p>
        </w:tc>
        <w:tc>
          <w:tcPr>
            <w:tcW w:w="801" w:type="dxa"/>
            <w:tcBorders>
              <w:top w:val="single" w:sz="4" w:space="0" w:color="000000"/>
              <w:left w:val="single" w:sz="4" w:space="0" w:color="000000"/>
              <w:right w:val="single" w:sz="4" w:space="0" w:color="000000"/>
            </w:tcBorders>
          </w:tcPr>
          <w:p w14:paraId="0303496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lastRenderedPageBreak/>
              <w:t>330</w:t>
            </w:r>
          </w:p>
        </w:tc>
        <w:tc>
          <w:tcPr>
            <w:tcW w:w="721" w:type="dxa"/>
            <w:tcBorders>
              <w:top w:val="single" w:sz="4" w:space="0" w:color="000000"/>
              <w:left w:val="single" w:sz="4" w:space="0" w:color="000000"/>
              <w:right w:val="single" w:sz="4" w:space="0" w:color="000000"/>
            </w:tcBorders>
          </w:tcPr>
          <w:p w14:paraId="3024C43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50</w:t>
            </w:r>
          </w:p>
        </w:tc>
        <w:tc>
          <w:tcPr>
            <w:tcW w:w="808" w:type="dxa"/>
            <w:tcBorders>
              <w:top w:val="single" w:sz="4" w:space="0" w:color="000000"/>
              <w:left w:val="single" w:sz="4" w:space="0" w:color="000000"/>
              <w:right w:val="single" w:sz="4" w:space="0" w:color="000000"/>
            </w:tcBorders>
          </w:tcPr>
          <w:p w14:paraId="0D89831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Pr>
          <w:p w14:paraId="6F7646B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0</w:t>
            </w:r>
          </w:p>
        </w:tc>
        <w:tc>
          <w:tcPr>
            <w:tcW w:w="721" w:type="dxa"/>
          </w:tcPr>
          <w:p w14:paraId="2784D4D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0</w:t>
            </w:r>
          </w:p>
        </w:tc>
        <w:tc>
          <w:tcPr>
            <w:tcW w:w="728" w:type="dxa"/>
          </w:tcPr>
          <w:p w14:paraId="2DE72D9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2513" w:type="dxa"/>
          </w:tcPr>
          <w:p w14:paraId="18CC53F2"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2022/23, 2023/24 target not achieved as the Arts </w:t>
            </w:r>
            <w:r>
              <w:rPr>
                <w:rFonts w:ascii="Gentium Basic" w:eastAsia="Gentium Basic" w:hAnsi="Gentium Basic" w:cs="Gentium Basic"/>
                <w:color w:val="000000"/>
                <w:sz w:val="16"/>
                <w:szCs w:val="16"/>
              </w:rPr>
              <w:lastRenderedPageBreak/>
              <w:t>function/</w:t>
            </w:r>
            <w:proofErr w:type="spellStart"/>
            <w:r>
              <w:rPr>
                <w:rFonts w:ascii="Gentium Basic" w:eastAsia="Gentium Basic" w:hAnsi="Gentium Basic" w:cs="Gentium Basic"/>
                <w:color w:val="000000"/>
                <w:sz w:val="16"/>
                <w:szCs w:val="16"/>
              </w:rPr>
              <w:t>bubget</w:t>
            </w:r>
            <w:proofErr w:type="spellEnd"/>
            <w:r>
              <w:rPr>
                <w:rFonts w:ascii="Gentium Basic" w:eastAsia="Gentium Basic" w:hAnsi="Gentium Basic" w:cs="Gentium Basic"/>
                <w:color w:val="000000"/>
                <w:sz w:val="16"/>
                <w:szCs w:val="16"/>
              </w:rPr>
              <w:t xml:space="preserve"> was temporary transferred to another ministry. </w:t>
            </w:r>
          </w:p>
          <w:p w14:paraId="71BD21D5" w14:textId="77777777" w:rsidR="003561CA" w:rsidRDefault="003561CA" w:rsidP="00F92271">
            <w:pPr>
              <w:spacing w:line="240" w:lineRule="auto"/>
              <w:jc w:val="both"/>
              <w:rPr>
                <w:rFonts w:ascii="Gentium Basic" w:eastAsia="Gentium Basic" w:hAnsi="Gentium Basic" w:cs="Gentium Basic"/>
                <w:color w:val="000000"/>
                <w:sz w:val="16"/>
                <w:szCs w:val="16"/>
              </w:rPr>
            </w:pPr>
          </w:p>
          <w:p w14:paraId="7FC7EE0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 F/Y 2024/25 target achieved</w:t>
            </w:r>
          </w:p>
        </w:tc>
      </w:tr>
      <w:tr w:rsidR="003561CA" w14:paraId="0AC51BDC" w14:textId="77777777" w:rsidTr="00F92271">
        <w:trPr>
          <w:gridAfter w:val="1"/>
          <w:wAfter w:w="7" w:type="dxa"/>
          <w:trHeight w:val="20"/>
        </w:trPr>
        <w:tc>
          <w:tcPr>
            <w:tcW w:w="897" w:type="dxa"/>
            <w:vMerge w:val="restart"/>
          </w:tcPr>
          <w:p w14:paraId="22BF5CF5"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0903030 Promotion of Kenyan Music and Dance</w:t>
            </w:r>
          </w:p>
        </w:tc>
        <w:tc>
          <w:tcPr>
            <w:tcW w:w="1083" w:type="dxa"/>
            <w:vMerge w:val="restart"/>
          </w:tcPr>
          <w:p w14:paraId="225DED2F"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Permanent </w:t>
            </w:r>
          </w:p>
          <w:p w14:paraId="0860F72C"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Presidential Commission On</w:t>
            </w:r>
          </w:p>
          <w:p w14:paraId="0AF71753"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Music</w:t>
            </w:r>
          </w:p>
        </w:tc>
        <w:tc>
          <w:tcPr>
            <w:tcW w:w="1046" w:type="dxa"/>
            <w:vMerge w:val="restart"/>
          </w:tcPr>
          <w:p w14:paraId="44467171"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Music services</w:t>
            </w:r>
          </w:p>
        </w:tc>
        <w:tc>
          <w:tcPr>
            <w:tcW w:w="1398" w:type="dxa"/>
            <w:tcBorders>
              <w:top w:val="single" w:sz="4" w:space="0" w:color="000000"/>
              <w:left w:val="single" w:sz="4" w:space="0" w:color="000000"/>
              <w:right w:val="single" w:sz="4" w:space="0" w:color="000000"/>
            </w:tcBorders>
          </w:tcPr>
          <w:p w14:paraId="5D7ACEEC"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No. of youth trained in music</w:t>
            </w:r>
          </w:p>
          <w:p w14:paraId="4B61098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and dance</w:t>
            </w:r>
          </w:p>
        </w:tc>
        <w:tc>
          <w:tcPr>
            <w:tcW w:w="801" w:type="dxa"/>
            <w:tcBorders>
              <w:top w:val="single" w:sz="4" w:space="0" w:color="000000"/>
              <w:left w:val="single" w:sz="4" w:space="0" w:color="000000"/>
              <w:right w:val="single" w:sz="4" w:space="0" w:color="000000"/>
            </w:tcBorders>
          </w:tcPr>
          <w:p w14:paraId="64B7590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200</w:t>
            </w:r>
          </w:p>
        </w:tc>
        <w:tc>
          <w:tcPr>
            <w:tcW w:w="721" w:type="dxa"/>
            <w:tcBorders>
              <w:top w:val="single" w:sz="4" w:space="0" w:color="000000"/>
              <w:left w:val="single" w:sz="4" w:space="0" w:color="000000"/>
              <w:right w:val="single" w:sz="4" w:space="0" w:color="000000"/>
            </w:tcBorders>
          </w:tcPr>
          <w:p w14:paraId="68E0663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350</w:t>
            </w:r>
          </w:p>
        </w:tc>
        <w:tc>
          <w:tcPr>
            <w:tcW w:w="808" w:type="dxa"/>
            <w:tcBorders>
              <w:top w:val="single" w:sz="4" w:space="0" w:color="000000"/>
              <w:left w:val="single" w:sz="4" w:space="0" w:color="000000"/>
              <w:right w:val="single" w:sz="4" w:space="0" w:color="000000"/>
            </w:tcBorders>
          </w:tcPr>
          <w:p w14:paraId="03BD6C8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300</w:t>
            </w:r>
          </w:p>
        </w:tc>
        <w:tc>
          <w:tcPr>
            <w:tcW w:w="721" w:type="dxa"/>
          </w:tcPr>
          <w:p w14:paraId="14F91AC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230</w:t>
            </w:r>
          </w:p>
        </w:tc>
        <w:tc>
          <w:tcPr>
            <w:tcW w:w="721" w:type="dxa"/>
          </w:tcPr>
          <w:p w14:paraId="33855D2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233</w:t>
            </w:r>
          </w:p>
        </w:tc>
        <w:tc>
          <w:tcPr>
            <w:tcW w:w="728" w:type="dxa"/>
          </w:tcPr>
          <w:p w14:paraId="1E53434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352</w:t>
            </w:r>
          </w:p>
        </w:tc>
        <w:tc>
          <w:tcPr>
            <w:tcW w:w="2513" w:type="dxa"/>
          </w:tcPr>
          <w:p w14:paraId="7B482D9D"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Target over achieved In FY 2022/23 and 2024/25 because of additional funding from Sports fund</w:t>
            </w:r>
          </w:p>
          <w:p w14:paraId="1B0ADCC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Target not achieved in 2023/24 due to non -revision in line with budget cuts</w:t>
            </w:r>
          </w:p>
        </w:tc>
      </w:tr>
      <w:tr w:rsidR="003561CA" w14:paraId="4ED55415" w14:textId="77777777" w:rsidTr="00F92271">
        <w:trPr>
          <w:gridAfter w:val="1"/>
          <w:wAfter w:w="7" w:type="dxa"/>
          <w:trHeight w:val="20"/>
        </w:trPr>
        <w:tc>
          <w:tcPr>
            <w:tcW w:w="897" w:type="dxa"/>
            <w:vMerge/>
          </w:tcPr>
          <w:p w14:paraId="46CA7EAB"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616A455A"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44F388BA"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4DD12B2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musicians with Associated Board of the Royal School of Music (ABRSM) certification</w:t>
            </w:r>
          </w:p>
        </w:tc>
        <w:tc>
          <w:tcPr>
            <w:tcW w:w="801" w:type="dxa"/>
            <w:tcBorders>
              <w:top w:val="single" w:sz="4" w:space="0" w:color="000000"/>
              <w:left w:val="single" w:sz="4" w:space="0" w:color="000000"/>
              <w:right w:val="single" w:sz="4" w:space="0" w:color="000000"/>
            </w:tcBorders>
          </w:tcPr>
          <w:p w14:paraId="6C713A00"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Borders>
              <w:top w:val="single" w:sz="4" w:space="0" w:color="000000"/>
              <w:left w:val="single" w:sz="4" w:space="0" w:color="000000"/>
              <w:right w:val="single" w:sz="4" w:space="0" w:color="000000"/>
            </w:tcBorders>
          </w:tcPr>
          <w:p w14:paraId="4ECB131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16</w:t>
            </w:r>
          </w:p>
        </w:tc>
        <w:tc>
          <w:tcPr>
            <w:tcW w:w="808" w:type="dxa"/>
            <w:tcBorders>
              <w:top w:val="single" w:sz="4" w:space="0" w:color="000000"/>
              <w:left w:val="single" w:sz="4" w:space="0" w:color="000000"/>
              <w:right w:val="single" w:sz="4" w:space="0" w:color="000000"/>
            </w:tcBorders>
          </w:tcPr>
          <w:p w14:paraId="5FA8A51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b/>
                <w:color w:val="000000"/>
                <w:sz w:val="16"/>
                <w:szCs w:val="16"/>
              </w:rPr>
              <w:t>-</w:t>
            </w:r>
          </w:p>
        </w:tc>
        <w:tc>
          <w:tcPr>
            <w:tcW w:w="721" w:type="dxa"/>
          </w:tcPr>
          <w:p w14:paraId="63D2124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Pr>
          <w:p w14:paraId="0D1362F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10</w:t>
            </w:r>
          </w:p>
        </w:tc>
        <w:tc>
          <w:tcPr>
            <w:tcW w:w="728" w:type="dxa"/>
          </w:tcPr>
          <w:p w14:paraId="3BC77FC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b/>
                <w:color w:val="000000"/>
                <w:sz w:val="16"/>
                <w:szCs w:val="16"/>
              </w:rPr>
              <w:t>-</w:t>
            </w:r>
          </w:p>
        </w:tc>
        <w:tc>
          <w:tcPr>
            <w:tcW w:w="2513" w:type="dxa"/>
          </w:tcPr>
          <w:p w14:paraId="6F7DF96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Target not achieved in FY 22/23 due to suspended exams as a result of Covid-19 restrictions. FY 2024/25 there was no physical examination administered</w:t>
            </w:r>
          </w:p>
        </w:tc>
      </w:tr>
      <w:tr w:rsidR="003561CA" w14:paraId="6FF25E0A" w14:textId="77777777" w:rsidTr="00F92271">
        <w:trPr>
          <w:gridAfter w:val="1"/>
          <w:wAfter w:w="7" w:type="dxa"/>
          <w:trHeight w:val="20"/>
        </w:trPr>
        <w:tc>
          <w:tcPr>
            <w:tcW w:w="897" w:type="dxa"/>
            <w:vMerge/>
          </w:tcPr>
          <w:p w14:paraId="6907930D"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62A1495D"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60886759"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6BF1B71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music bands    assisted with rehearsal space and equipment to enhance their careers</w:t>
            </w:r>
          </w:p>
        </w:tc>
        <w:tc>
          <w:tcPr>
            <w:tcW w:w="801" w:type="dxa"/>
            <w:tcBorders>
              <w:top w:val="single" w:sz="4" w:space="0" w:color="000000"/>
              <w:left w:val="single" w:sz="4" w:space="0" w:color="000000"/>
              <w:right w:val="single" w:sz="4" w:space="0" w:color="000000"/>
            </w:tcBorders>
          </w:tcPr>
          <w:p w14:paraId="330AE86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18</w:t>
            </w:r>
          </w:p>
        </w:tc>
        <w:tc>
          <w:tcPr>
            <w:tcW w:w="721" w:type="dxa"/>
            <w:tcBorders>
              <w:top w:val="single" w:sz="4" w:space="0" w:color="000000"/>
              <w:left w:val="single" w:sz="4" w:space="0" w:color="000000"/>
              <w:right w:val="single" w:sz="4" w:space="0" w:color="000000"/>
            </w:tcBorders>
          </w:tcPr>
          <w:p w14:paraId="448327B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18</w:t>
            </w:r>
          </w:p>
        </w:tc>
        <w:tc>
          <w:tcPr>
            <w:tcW w:w="808" w:type="dxa"/>
            <w:tcBorders>
              <w:top w:val="single" w:sz="4" w:space="0" w:color="000000"/>
              <w:left w:val="single" w:sz="4" w:space="0" w:color="000000"/>
              <w:right w:val="single" w:sz="4" w:space="0" w:color="000000"/>
            </w:tcBorders>
          </w:tcPr>
          <w:p w14:paraId="76975EF6"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18</w:t>
            </w:r>
          </w:p>
        </w:tc>
        <w:tc>
          <w:tcPr>
            <w:tcW w:w="721" w:type="dxa"/>
          </w:tcPr>
          <w:p w14:paraId="2822E826"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18</w:t>
            </w:r>
          </w:p>
        </w:tc>
        <w:tc>
          <w:tcPr>
            <w:tcW w:w="721" w:type="dxa"/>
          </w:tcPr>
          <w:p w14:paraId="5E30B91E"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18</w:t>
            </w:r>
          </w:p>
        </w:tc>
        <w:tc>
          <w:tcPr>
            <w:tcW w:w="728" w:type="dxa"/>
          </w:tcPr>
          <w:p w14:paraId="0E3AA066"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18</w:t>
            </w:r>
          </w:p>
        </w:tc>
        <w:tc>
          <w:tcPr>
            <w:tcW w:w="2513" w:type="dxa"/>
          </w:tcPr>
          <w:p w14:paraId="7A281D20"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Target achieved</w:t>
            </w:r>
          </w:p>
        </w:tc>
      </w:tr>
      <w:tr w:rsidR="003561CA" w14:paraId="719679A3" w14:textId="77777777" w:rsidTr="00F92271">
        <w:trPr>
          <w:gridAfter w:val="1"/>
          <w:wAfter w:w="7" w:type="dxa"/>
          <w:trHeight w:val="20"/>
        </w:trPr>
        <w:tc>
          <w:tcPr>
            <w:tcW w:w="897" w:type="dxa"/>
            <w:vMerge/>
          </w:tcPr>
          <w:p w14:paraId="400EAAEE"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0DC04BB3"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2524C056"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0DF36076"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No. of musicians assisted with rehearsal space and music equipment to enhance their careers</w:t>
            </w:r>
          </w:p>
        </w:tc>
        <w:tc>
          <w:tcPr>
            <w:tcW w:w="801" w:type="dxa"/>
            <w:tcBorders>
              <w:top w:val="single" w:sz="4" w:space="0" w:color="000000"/>
              <w:left w:val="single" w:sz="4" w:space="0" w:color="000000"/>
              <w:right w:val="single" w:sz="4" w:space="0" w:color="000000"/>
            </w:tcBorders>
          </w:tcPr>
          <w:p w14:paraId="4CC851B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Borders>
              <w:top w:val="single" w:sz="4" w:space="0" w:color="000000"/>
              <w:left w:val="single" w:sz="4" w:space="0" w:color="000000"/>
              <w:right w:val="single" w:sz="4" w:space="0" w:color="000000"/>
            </w:tcBorders>
          </w:tcPr>
          <w:p w14:paraId="3BF3412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250</w:t>
            </w:r>
          </w:p>
        </w:tc>
        <w:tc>
          <w:tcPr>
            <w:tcW w:w="808" w:type="dxa"/>
            <w:tcBorders>
              <w:top w:val="single" w:sz="4" w:space="0" w:color="000000"/>
              <w:left w:val="single" w:sz="4" w:space="0" w:color="000000"/>
              <w:right w:val="single" w:sz="4" w:space="0" w:color="000000"/>
            </w:tcBorders>
          </w:tcPr>
          <w:p w14:paraId="7E16678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300</w:t>
            </w:r>
          </w:p>
        </w:tc>
        <w:tc>
          <w:tcPr>
            <w:tcW w:w="721" w:type="dxa"/>
          </w:tcPr>
          <w:p w14:paraId="3C8F80E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Pr>
          <w:p w14:paraId="6850574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471</w:t>
            </w:r>
          </w:p>
        </w:tc>
        <w:tc>
          <w:tcPr>
            <w:tcW w:w="728" w:type="dxa"/>
          </w:tcPr>
          <w:p w14:paraId="6D30742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370</w:t>
            </w:r>
          </w:p>
        </w:tc>
        <w:tc>
          <w:tcPr>
            <w:tcW w:w="2513" w:type="dxa"/>
          </w:tcPr>
          <w:p w14:paraId="76E54C64"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Target over achieved in 2023/24 due to increased demand from musicians</w:t>
            </w:r>
          </w:p>
          <w:p w14:paraId="55B0902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Target achieved 2024/25 due to musicians’ awareness of the resources available.</w:t>
            </w:r>
          </w:p>
        </w:tc>
      </w:tr>
      <w:tr w:rsidR="003561CA" w14:paraId="70FBB4EF" w14:textId="77777777" w:rsidTr="00F92271">
        <w:trPr>
          <w:gridAfter w:val="1"/>
          <w:wAfter w:w="7" w:type="dxa"/>
          <w:trHeight w:val="20"/>
        </w:trPr>
        <w:tc>
          <w:tcPr>
            <w:tcW w:w="897" w:type="dxa"/>
            <w:vMerge/>
          </w:tcPr>
          <w:p w14:paraId="34C543C6"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0EC5C997"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54D36458"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4CBD708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upcoming Musicians given performance opportunities during National Days and presidential Functions</w:t>
            </w:r>
          </w:p>
        </w:tc>
        <w:tc>
          <w:tcPr>
            <w:tcW w:w="801" w:type="dxa"/>
            <w:tcBorders>
              <w:top w:val="single" w:sz="4" w:space="0" w:color="000000"/>
              <w:left w:val="single" w:sz="4" w:space="0" w:color="000000"/>
              <w:right w:val="single" w:sz="4" w:space="0" w:color="000000"/>
            </w:tcBorders>
          </w:tcPr>
          <w:p w14:paraId="1A933F8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1000</w:t>
            </w:r>
          </w:p>
        </w:tc>
        <w:tc>
          <w:tcPr>
            <w:tcW w:w="721" w:type="dxa"/>
            <w:tcBorders>
              <w:top w:val="single" w:sz="4" w:space="0" w:color="000000"/>
              <w:left w:val="single" w:sz="4" w:space="0" w:color="000000"/>
              <w:right w:val="single" w:sz="4" w:space="0" w:color="000000"/>
            </w:tcBorders>
          </w:tcPr>
          <w:p w14:paraId="1DF9701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2000</w:t>
            </w:r>
          </w:p>
        </w:tc>
        <w:tc>
          <w:tcPr>
            <w:tcW w:w="808" w:type="dxa"/>
            <w:tcBorders>
              <w:top w:val="single" w:sz="4" w:space="0" w:color="000000"/>
              <w:left w:val="single" w:sz="4" w:space="0" w:color="000000"/>
              <w:right w:val="single" w:sz="4" w:space="0" w:color="000000"/>
            </w:tcBorders>
          </w:tcPr>
          <w:p w14:paraId="054D1B5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3550</w:t>
            </w:r>
          </w:p>
        </w:tc>
        <w:tc>
          <w:tcPr>
            <w:tcW w:w="721" w:type="dxa"/>
          </w:tcPr>
          <w:p w14:paraId="7A1E7FF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1500</w:t>
            </w:r>
          </w:p>
        </w:tc>
        <w:tc>
          <w:tcPr>
            <w:tcW w:w="721" w:type="dxa"/>
          </w:tcPr>
          <w:p w14:paraId="7F1F283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2222</w:t>
            </w:r>
          </w:p>
        </w:tc>
        <w:tc>
          <w:tcPr>
            <w:tcW w:w="728" w:type="dxa"/>
          </w:tcPr>
          <w:p w14:paraId="6958081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3671</w:t>
            </w:r>
          </w:p>
        </w:tc>
        <w:tc>
          <w:tcPr>
            <w:tcW w:w="2513" w:type="dxa"/>
          </w:tcPr>
          <w:p w14:paraId="713A9F3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Target surpassed due Rotational basis of National Days to counties and increased Presidential Functions</w:t>
            </w:r>
          </w:p>
        </w:tc>
      </w:tr>
      <w:tr w:rsidR="003561CA" w14:paraId="2E4439EA" w14:textId="77777777" w:rsidTr="00F92271">
        <w:trPr>
          <w:gridAfter w:val="1"/>
          <w:wAfter w:w="7" w:type="dxa"/>
          <w:trHeight w:val="20"/>
        </w:trPr>
        <w:tc>
          <w:tcPr>
            <w:tcW w:w="897" w:type="dxa"/>
            <w:vMerge/>
          </w:tcPr>
          <w:p w14:paraId="035923A6"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val="restart"/>
          </w:tcPr>
          <w:p w14:paraId="0DB93D4C"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Kenya Copyright Board</w:t>
            </w:r>
          </w:p>
        </w:tc>
        <w:tc>
          <w:tcPr>
            <w:tcW w:w="1046" w:type="dxa"/>
            <w:vMerge w:val="restart"/>
          </w:tcPr>
          <w:p w14:paraId="1671439C"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Copyright Protection Services</w:t>
            </w:r>
          </w:p>
        </w:tc>
        <w:tc>
          <w:tcPr>
            <w:tcW w:w="1398" w:type="dxa"/>
            <w:tcBorders>
              <w:top w:val="single" w:sz="4" w:space="0" w:color="000000"/>
              <w:left w:val="single" w:sz="4" w:space="0" w:color="000000"/>
              <w:right w:val="single" w:sz="4" w:space="0" w:color="000000"/>
            </w:tcBorders>
          </w:tcPr>
          <w:p w14:paraId="123B779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Copyright infringement cases investigated and handed over to ODPP for prosecution</w:t>
            </w:r>
          </w:p>
        </w:tc>
        <w:tc>
          <w:tcPr>
            <w:tcW w:w="801" w:type="dxa"/>
            <w:tcBorders>
              <w:top w:val="single" w:sz="4" w:space="0" w:color="000000"/>
              <w:left w:val="single" w:sz="4" w:space="0" w:color="000000"/>
              <w:right w:val="single" w:sz="4" w:space="0" w:color="000000"/>
            </w:tcBorders>
          </w:tcPr>
          <w:p w14:paraId="0E678D0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20</w:t>
            </w:r>
          </w:p>
        </w:tc>
        <w:tc>
          <w:tcPr>
            <w:tcW w:w="721" w:type="dxa"/>
            <w:tcBorders>
              <w:top w:val="single" w:sz="4" w:space="0" w:color="000000"/>
              <w:left w:val="single" w:sz="4" w:space="0" w:color="000000"/>
              <w:right w:val="single" w:sz="4" w:space="0" w:color="000000"/>
            </w:tcBorders>
          </w:tcPr>
          <w:p w14:paraId="35996590"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26</w:t>
            </w:r>
          </w:p>
        </w:tc>
        <w:tc>
          <w:tcPr>
            <w:tcW w:w="808" w:type="dxa"/>
            <w:tcBorders>
              <w:top w:val="single" w:sz="4" w:space="0" w:color="000000"/>
              <w:left w:val="single" w:sz="4" w:space="0" w:color="000000"/>
              <w:right w:val="single" w:sz="4" w:space="0" w:color="000000"/>
            </w:tcBorders>
          </w:tcPr>
          <w:p w14:paraId="58DA0500"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29</w:t>
            </w:r>
          </w:p>
        </w:tc>
        <w:tc>
          <w:tcPr>
            <w:tcW w:w="721" w:type="dxa"/>
          </w:tcPr>
          <w:p w14:paraId="3EFEB9F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20</w:t>
            </w:r>
          </w:p>
        </w:tc>
        <w:tc>
          <w:tcPr>
            <w:tcW w:w="721" w:type="dxa"/>
          </w:tcPr>
          <w:p w14:paraId="4D3171A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29</w:t>
            </w:r>
          </w:p>
        </w:tc>
        <w:tc>
          <w:tcPr>
            <w:tcW w:w="728" w:type="dxa"/>
          </w:tcPr>
          <w:p w14:paraId="7CE1F89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31</w:t>
            </w:r>
          </w:p>
        </w:tc>
        <w:tc>
          <w:tcPr>
            <w:tcW w:w="2513" w:type="dxa"/>
          </w:tcPr>
          <w:p w14:paraId="040AD2C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Target achieved</w:t>
            </w:r>
          </w:p>
        </w:tc>
      </w:tr>
      <w:tr w:rsidR="003561CA" w14:paraId="48AF596C" w14:textId="77777777" w:rsidTr="00F92271">
        <w:trPr>
          <w:gridAfter w:val="1"/>
          <w:wAfter w:w="7" w:type="dxa"/>
          <w:trHeight w:val="20"/>
        </w:trPr>
        <w:tc>
          <w:tcPr>
            <w:tcW w:w="897" w:type="dxa"/>
            <w:vMerge/>
          </w:tcPr>
          <w:p w14:paraId="0A6E8CE5"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4E1FDA39"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37039CEA"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20A79F8A"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of compliance on 70%, 30% Rule on Royalty distribution by Collective Management Organizations (CMOs) to the owners of Copyright Works.</w:t>
            </w:r>
          </w:p>
          <w:p w14:paraId="59A04580" w14:textId="77777777" w:rsidR="003561CA" w:rsidRDefault="003561CA" w:rsidP="00F92271">
            <w:pPr>
              <w:spacing w:line="240" w:lineRule="auto"/>
              <w:jc w:val="both"/>
              <w:rPr>
                <w:rFonts w:ascii="Gentium Basic" w:eastAsia="Gentium Basic" w:hAnsi="Gentium Basic" w:cs="Gentium Basic"/>
                <w:b/>
                <w:color w:val="000000"/>
                <w:sz w:val="16"/>
                <w:szCs w:val="16"/>
              </w:rPr>
            </w:pPr>
          </w:p>
        </w:tc>
        <w:tc>
          <w:tcPr>
            <w:tcW w:w="801" w:type="dxa"/>
            <w:tcBorders>
              <w:top w:val="single" w:sz="4" w:space="0" w:color="000000"/>
              <w:left w:val="single" w:sz="4" w:space="0" w:color="000000"/>
              <w:right w:val="single" w:sz="4" w:space="0" w:color="000000"/>
            </w:tcBorders>
          </w:tcPr>
          <w:p w14:paraId="74972D9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20</w:t>
            </w:r>
          </w:p>
        </w:tc>
        <w:tc>
          <w:tcPr>
            <w:tcW w:w="721" w:type="dxa"/>
            <w:tcBorders>
              <w:top w:val="single" w:sz="4" w:space="0" w:color="000000"/>
              <w:left w:val="single" w:sz="4" w:space="0" w:color="000000"/>
              <w:right w:val="single" w:sz="4" w:space="0" w:color="000000"/>
            </w:tcBorders>
          </w:tcPr>
          <w:p w14:paraId="66BC0D5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40</w:t>
            </w:r>
          </w:p>
        </w:tc>
        <w:tc>
          <w:tcPr>
            <w:tcW w:w="808" w:type="dxa"/>
            <w:tcBorders>
              <w:top w:val="single" w:sz="4" w:space="0" w:color="000000"/>
              <w:left w:val="single" w:sz="4" w:space="0" w:color="000000"/>
              <w:right w:val="single" w:sz="4" w:space="0" w:color="000000"/>
            </w:tcBorders>
          </w:tcPr>
          <w:p w14:paraId="57595BA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Pr>
          <w:p w14:paraId="1A1E490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15</w:t>
            </w:r>
          </w:p>
        </w:tc>
        <w:tc>
          <w:tcPr>
            <w:tcW w:w="721" w:type="dxa"/>
          </w:tcPr>
          <w:p w14:paraId="16E5255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20</w:t>
            </w:r>
          </w:p>
        </w:tc>
        <w:tc>
          <w:tcPr>
            <w:tcW w:w="728" w:type="dxa"/>
          </w:tcPr>
          <w:p w14:paraId="6FD6DF4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2513" w:type="dxa"/>
          </w:tcPr>
          <w:p w14:paraId="2140DB73"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Target not achieved in FY 2022/23&amp; FY 2023/24 -due to numerous litigations from the CMOs.</w:t>
            </w:r>
          </w:p>
          <w:p w14:paraId="502F7BD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The Target was dropped in FY 2024/25 due to the unresolved court cases </w:t>
            </w:r>
          </w:p>
        </w:tc>
      </w:tr>
      <w:tr w:rsidR="003561CA" w14:paraId="5D3C55E2" w14:textId="77777777" w:rsidTr="00F92271">
        <w:trPr>
          <w:gridAfter w:val="1"/>
          <w:wAfter w:w="7" w:type="dxa"/>
          <w:trHeight w:val="20"/>
        </w:trPr>
        <w:tc>
          <w:tcPr>
            <w:tcW w:w="897" w:type="dxa"/>
            <w:vMerge/>
          </w:tcPr>
          <w:p w14:paraId="0A066E69"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33C67462"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5F6B9CF4"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3E71362D"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Number of copyright works registered</w:t>
            </w:r>
          </w:p>
          <w:p w14:paraId="183827A7" w14:textId="77777777" w:rsidR="003561CA" w:rsidRDefault="003561CA" w:rsidP="00F92271">
            <w:pPr>
              <w:spacing w:line="240" w:lineRule="auto"/>
              <w:jc w:val="both"/>
              <w:rPr>
                <w:rFonts w:ascii="Gentium Basic" w:eastAsia="Gentium Basic" w:hAnsi="Gentium Basic" w:cs="Gentium Basic"/>
                <w:b/>
                <w:color w:val="000000"/>
                <w:sz w:val="16"/>
                <w:szCs w:val="16"/>
              </w:rPr>
            </w:pPr>
          </w:p>
        </w:tc>
        <w:tc>
          <w:tcPr>
            <w:tcW w:w="801" w:type="dxa"/>
            <w:tcBorders>
              <w:top w:val="single" w:sz="4" w:space="0" w:color="000000"/>
              <w:left w:val="single" w:sz="4" w:space="0" w:color="000000"/>
              <w:right w:val="single" w:sz="4" w:space="0" w:color="000000"/>
            </w:tcBorders>
          </w:tcPr>
          <w:p w14:paraId="3D55FA3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38,000</w:t>
            </w:r>
          </w:p>
        </w:tc>
        <w:tc>
          <w:tcPr>
            <w:tcW w:w="721" w:type="dxa"/>
            <w:tcBorders>
              <w:top w:val="single" w:sz="4" w:space="0" w:color="000000"/>
              <w:left w:val="single" w:sz="4" w:space="0" w:color="000000"/>
              <w:right w:val="single" w:sz="4" w:space="0" w:color="000000"/>
            </w:tcBorders>
          </w:tcPr>
          <w:p w14:paraId="266C49C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41,000</w:t>
            </w:r>
          </w:p>
        </w:tc>
        <w:tc>
          <w:tcPr>
            <w:tcW w:w="808" w:type="dxa"/>
            <w:tcBorders>
              <w:top w:val="single" w:sz="4" w:space="0" w:color="000000"/>
              <w:left w:val="single" w:sz="4" w:space="0" w:color="000000"/>
              <w:right w:val="single" w:sz="4" w:space="0" w:color="000000"/>
            </w:tcBorders>
          </w:tcPr>
          <w:p w14:paraId="2357033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50,000</w:t>
            </w:r>
          </w:p>
        </w:tc>
        <w:tc>
          <w:tcPr>
            <w:tcW w:w="721" w:type="dxa"/>
          </w:tcPr>
          <w:p w14:paraId="5C22A64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11,504</w:t>
            </w:r>
          </w:p>
        </w:tc>
        <w:tc>
          <w:tcPr>
            <w:tcW w:w="721" w:type="dxa"/>
          </w:tcPr>
          <w:p w14:paraId="3852AB9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12,719</w:t>
            </w:r>
          </w:p>
        </w:tc>
        <w:tc>
          <w:tcPr>
            <w:tcW w:w="728" w:type="dxa"/>
          </w:tcPr>
          <w:p w14:paraId="568DB4F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4,000</w:t>
            </w:r>
          </w:p>
        </w:tc>
        <w:tc>
          <w:tcPr>
            <w:tcW w:w="2513" w:type="dxa"/>
          </w:tcPr>
          <w:p w14:paraId="15646444"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Target not achieved due to low submissions of copyright registration request.</w:t>
            </w:r>
          </w:p>
          <w:p w14:paraId="476733D5" w14:textId="77777777" w:rsidR="003561CA" w:rsidRDefault="003561CA" w:rsidP="00F92271">
            <w:pPr>
              <w:spacing w:line="240" w:lineRule="auto"/>
              <w:jc w:val="both"/>
              <w:rPr>
                <w:rFonts w:ascii="Gentium Basic" w:eastAsia="Gentium Basic" w:hAnsi="Gentium Basic" w:cs="Gentium Basic"/>
                <w:b/>
                <w:color w:val="000000"/>
                <w:sz w:val="16"/>
                <w:szCs w:val="16"/>
              </w:rPr>
            </w:pPr>
          </w:p>
        </w:tc>
      </w:tr>
      <w:tr w:rsidR="003561CA" w14:paraId="6D07EDBD" w14:textId="77777777" w:rsidTr="00F92271">
        <w:trPr>
          <w:gridAfter w:val="1"/>
          <w:wAfter w:w="7" w:type="dxa"/>
          <w:trHeight w:val="20"/>
        </w:trPr>
        <w:tc>
          <w:tcPr>
            <w:tcW w:w="897" w:type="dxa"/>
            <w:vMerge/>
          </w:tcPr>
          <w:p w14:paraId="6EB7A154"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15B518BE"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5F82E300"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3B4B56C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Number of creatives trained on copyright law and related rights</w:t>
            </w:r>
          </w:p>
        </w:tc>
        <w:tc>
          <w:tcPr>
            <w:tcW w:w="801" w:type="dxa"/>
            <w:tcBorders>
              <w:top w:val="single" w:sz="4" w:space="0" w:color="000000"/>
              <w:left w:val="single" w:sz="4" w:space="0" w:color="000000"/>
              <w:right w:val="single" w:sz="4" w:space="0" w:color="000000"/>
            </w:tcBorders>
          </w:tcPr>
          <w:p w14:paraId="544C2F8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2,500</w:t>
            </w:r>
          </w:p>
        </w:tc>
        <w:tc>
          <w:tcPr>
            <w:tcW w:w="721" w:type="dxa"/>
            <w:tcBorders>
              <w:top w:val="single" w:sz="4" w:space="0" w:color="000000"/>
              <w:left w:val="single" w:sz="4" w:space="0" w:color="000000"/>
              <w:right w:val="single" w:sz="4" w:space="0" w:color="000000"/>
            </w:tcBorders>
          </w:tcPr>
          <w:p w14:paraId="09C96E0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3,500</w:t>
            </w:r>
          </w:p>
        </w:tc>
        <w:tc>
          <w:tcPr>
            <w:tcW w:w="808" w:type="dxa"/>
            <w:tcBorders>
              <w:top w:val="single" w:sz="4" w:space="0" w:color="000000"/>
              <w:left w:val="single" w:sz="4" w:space="0" w:color="000000"/>
              <w:right w:val="single" w:sz="4" w:space="0" w:color="000000"/>
            </w:tcBorders>
          </w:tcPr>
          <w:p w14:paraId="0F8F87D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4,500</w:t>
            </w:r>
          </w:p>
        </w:tc>
        <w:tc>
          <w:tcPr>
            <w:tcW w:w="721" w:type="dxa"/>
          </w:tcPr>
          <w:p w14:paraId="105A456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1,798</w:t>
            </w:r>
          </w:p>
        </w:tc>
        <w:tc>
          <w:tcPr>
            <w:tcW w:w="721" w:type="dxa"/>
          </w:tcPr>
          <w:p w14:paraId="722455A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5,470</w:t>
            </w:r>
          </w:p>
        </w:tc>
        <w:tc>
          <w:tcPr>
            <w:tcW w:w="728" w:type="dxa"/>
          </w:tcPr>
          <w:p w14:paraId="76F6E97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5,480</w:t>
            </w:r>
          </w:p>
        </w:tc>
        <w:tc>
          <w:tcPr>
            <w:tcW w:w="2513" w:type="dxa"/>
          </w:tcPr>
          <w:p w14:paraId="796684F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Target achieved through the funding support from SASDEF </w:t>
            </w:r>
          </w:p>
        </w:tc>
      </w:tr>
      <w:tr w:rsidR="003561CA" w14:paraId="2188D88D" w14:textId="77777777" w:rsidTr="00F92271">
        <w:trPr>
          <w:gridAfter w:val="1"/>
          <w:wAfter w:w="7" w:type="dxa"/>
          <w:trHeight w:val="20"/>
        </w:trPr>
        <w:tc>
          <w:tcPr>
            <w:tcW w:w="897" w:type="dxa"/>
            <w:vMerge/>
          </w:tcPr>
          <w:p w14:paraId="64386F28"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640D4957"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6CC37973"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221731B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No. of police officers trained on </w:t>
            </w:r>
            <w:r>
              <w:rPr>
                <w:rFonts w:ascii="Gentium Basic" w:eastAsia="Gentium Basic" w:hAnsi="Gentium Basic" w:cs="Gentium Basic"/>
                <w:color w:val="000000"/>
                <w:sz w:val="16"/>
                <w:szCs w:val="16"/>
              </w:rPr>
              <w:lastRenderedPageBreak/>
              <w:t>copyright law and related rights</w:t>
            </w:r>
          </w:p>
        </w:tc>
        <w:tc>
          <w:tcPr>
            <w:tcW w:w="801" w:type="dxa"/>
            <w:tcBorders>
              <w:top w:val="single" w:sz="4" w:space="0" w:color="000000"/>
              <w:left w:val="single" w:sz="4" w:space="0" w:color="000000"/>
              <w:right w:val="single" w:sz="4" w:space="0" w:color="000000"/>
            </w:tcBorders>
          </w:tcPr>
          <w:p w14:paraId="6EDB9DA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lastRenderedPageBreak/>
              <w:t>-</w:t>
            </w:r>
          </w:p>
        </w:tc>
        <w:tc>
          <w:tcPr>
            <w:tcW w:w="721" w:type="dxa"/>
            <w:tcBorders>
              <w:top w:val="single" w:sz="4" w:space="0" w:color="000000"/>
              <w:left w:val="single" w:sz="4" w:space="0" w:color="000000"/>
              <w:right w:val="single" w:sz="4" w:space="0" w:color="000000"/>
            </w:tcBorders>
          </w:tcPr>
          <w:p w14:paraId="7A3B53B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450</w:t>
            </w:r>
          </w:p>
        </w:tc>
        <w:tc>
          <w:tcPr>
            <w:tcW w:w="808" w:type="dxa"/>
            <w:tcBorders>
              <w:top w:val="single" w:sz="4" w:space="0" w:color="000000"/>
              <w:left w:val="single" w:sz="4" w:space="0" w:color="000000"/>
              <w:right w:val="single" w:sz="4" w:space="0" w:color="000000"/>
            </w:tcBorders>
          </w:tcPr>
          <w:p w14:paraId="5107D46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500</w:t>
            </w:r>
          </w:p>
        </w:tc>
        <w:tc>
          <w:tcPr>
            <w:tcW w:w="721" w:type="dxa"/>
          </w:tcPr>
          <w:p w14:paraId="346D029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346</w:t>
            </w:r>
          </w:p>
        </w:tc>
        <w:tc>
          <w:tcPr>
            <w:tcW w:w="721" w:type="dxa"/>
          </w:tcPr>
          <w:p w14:paraId="5508F5A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797</w:t>
            </w:r>
          </w:p>
        </w:tc>
        <w:tc>
          <w:tcPr>
            <w:tcW w:w="728" w:type="dxa"/>
          </w:tcPr>
          <w:p w14:paraId="53C5EF1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620</w:t>
            </w:r>
          </w:p>
        </w:tc>
        <w:tc>
          <w:tcPr>
            <w:tcW w:w="2513" w:type="dxa"/>
          </w:tcPr>
          <w:p w14:paraId="6B72789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Target achieved through support from Sports, Arts and Social </w:t>
            </w:r>
            <w:r>
              <w:rPr>
                <w:rFonts w:ascii="Gentium Basic" w:eastAsia="Gentium Basic" w:hAnsi="Gentium Basic" w:cs="Gentium Basic"/>
                <w:color w:val="000000"/>
                <w:sz w:val="16"/>
                <w:szCs w:val="16"/>
              </w:rPr>
              <w:lastRenderedPageBreak/>
              <w:t xml:space="preserve">development fund for the capacity building </w:t>
            </w:r>
            <w:proofErr w:type="spellStart"/>
            <w:r>
              <w:rPr>
                <w:rFonts w:ascii="Gentium Basic" w:eastAsia="Gentium Basic" w:hAnsi="Gentium Basic" w:cs="Gentium Basic"/>
                <w:color w:val="000000"/>
                <w:sz w:val="16"/>
                <w:szCs w:val="16"/>
              </w:rPr>
              <w:t>programme</w:t>
            </w:r>
            <w:proofErr w:type="spellEnd"/>
            <w:r>
              <w:rPr>
                <w:rFonts w:ascii="Gentium Basic" w:eastAsia="Gentium Basic" w:hAnsi="Gentium Basic" w:cs="Gentium Basic"/>
                <w:color w:val="000000"/>
                <w:sz w:val="16"/>
                <w:szCs w:val="16"/>
              </w:rPr>
              <w:t>.</w:t>
            </w:r>
          </w:p>
        </w:tc>
      </w:tr>
      <w:tr w:rsidR="003561CA" w14:paraId="5AEDB62A" w14:textId="77777777" w:rsidTr="00F92271">
        <w:trPr>
          <w:gridAfter w:val="1"/>
          <w:wAfter w:w="7" w:type="dxa"/>
          <w:trHeight w:val="20"/>
        </w:trPr>
        <w:tc>
          <w:tcPr>
            <w:tcW w:w="897" w:type="dxa"/>
            <w:vMerge/>
          </w:tcPr>
          <w:p w14:paraId="19E86CC5"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04A1895A"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441EF59F"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72C1A9E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Collective Management Organizations (CMOs) licensed</w:t>
            </w:r>
          </w:p>
        </w:tc>
        <w:tc>
          <w:tcPr>
            <w:tcW w:w="801" w:type="dxa"/>
            <w:tcBorders>
              <w:top w:val="single" w:sz="4" w:space="0" w:color="000000"/>
              <w:left w:val="single" w:sz="4" w:space="0" w:color="000000"/>
              <w:right w:val="single" w:sz="4" w:space="0" w:color="000000"/>
            </w:tcBorders>
          </w:tcPr>
          <w:p w14:paraId="0A9F03C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w:t>
            </w:r>
          </w:p>
        </w:tc>
        <w:tc>
          <w:tcPr>
            <w:tcW w:w="721" w:type="dxa"/>
            <w:tcBorders>
              <w:top w:val="single" w:sz="4" w:space="0" w:color="000000"/>
              <w:left w:val="single" w:sz="4" w:space="0" w:color="000000"/>
              <w:right w:val="single" w:sz="4" w:space="0" w:color="000000"/>
            </w:tcBorders>
          </w:tcPr>
          <w:p w14:paraId="116046C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w:t>
            </w:r>
          </w:p>
        </w:tc>
        <w:tc>
          <w:tcPr>
            <w:tcW w:w="808" w:type="dxa"/>
            <w:tcBorders>
              <w:top w:val="single" w:sz="4" w:space="0" w:color="000000"/>
              <w:left w:val="single" w:sz="4" w:space="0" w:color="000000"/>
              <w:right w:val="single" w:sz="4" w:space="0" w:color="000000"/>
            </w:tcBorders>
          </w:tcPr>
          <w:p w14:paraId="358717B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721" w:type="dxa"/>
          </w:tcPr>
          <w:p w14:paraId="1AA53A1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w:t>
            </w:r>
          </w:p>
        </w:tc>
        <w:tc>
          <w:tcPr>
            <w:tcW w:w="721" w:type="dxa"/>
          </w:tcPr>
          <w:p w14:paraId="4FB18AA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w:t>
            </w:r>
          </w:p>
        </w:tc>
        <w:tc>
          <w:tcPr>
            <w:tcW w:w="728" w:type="dxa"/>
          </w:tcPr>
          <w:p w14:paraId="6921C2E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2513" w:type="dxa"/>
          </w:tcPr>
          <w:p w14:paraId="4F3FBAC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Target achieved</w:t>
            </w:r>
          </w:p>
        </w:tc>
      </w:tr>
      <w:tr w:rsidR="003561CA" w14:paraId="66EDE72B" w14:textId="77777777" w:rsidTr="00F92271">
        <w:trPr>
          <w:trHeight w:val="20"/>
        </w:trPr>
        <w:tc>
          <w:tcPr>
            <w:tcW w:w="11444" w:type="dxa"/>
            <w:gridSpan w:val="12"/>
            <w:shd w:val="clear" w:color="auto" w:fill="D9D9D9"/>
          </w:tcPr>
          <w:p w14:paraId="6C7260D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b/>
                <w:color w:val="000000"/>
                <w:sz w:val="16"/>
                <w:szCs w:val="16"/>
              </w:rPr>
              <w:t>Programme 3:  0904000 Library Services</w:t>
            </w:r>
          </w:p>
          <w:p w14:paraId="7AFA146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b/>
                <w:color w:val="000000"/>
                <w:sz w:val="16"/>
                <w:szCs w:val="16"/>
              </w:rPr>
              <w:t>Outcome: Knowledgeable Society</w:t>
            </w:r>
          </w:p>
        </w:tc>
      </w:tr>
      <w:tr w:rsidR="003561CA" w14:paraId="0ED52B07" w14:textId="77777777" w:rsidTr="00F92271">
        <w:trPr>
          <w:gridAfter w:val="1"/>
          <w:wAfter w:w="7" w:type="dxa"/>
          <w:trHeight w:val="20"/>
        </w:trPr>
        <w:tc>
          <w:tcPr>
            <w:tcW w:w="897" w:type="dxa"/>
            <w:vMerge w:val="restart"/>
          </w:tcPr>
          <w:p w14:paraId="4FCA5388"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0904010 Library services</w:t>
            </w:r>
          </w:p>
        </w:tc>
        <w:tc>
          <w:tcPr>
            <w:tcW w:w="1083" w:type="dxa"/>
            <w:vMerge w:val="restart"/>
          </w:tcPr>
          <w:p w14:paraId="1FF36C5D"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Library Services</w:t>
            </w:r>
          </w:p>
        </w:tc>
        <w:tc>
          <w:tcPr>
            <w:tcW w:w="1046" w:type="dxa"/>
            <w:vMerge w:val="restart"/>
          </w:tcPr>
          <w:p w14:paraId="5890EB19"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Government library services</w:t>
            </w:r>
          </w:p>
        </w:tc>
        <w:tc>
          <w:tcPr>
            <w:tcW w:w="1398" w:type="dxa"/>
            <w:tcBorders>
              <w:top w:val="single" w:sz="4" w:space="0" w:color="000000"/>
              <w:left w:val="single" w:sz="4" w:space="0" w:color="000000"/>
              <w:right w:val="single" w:sz="4" w:space="0" w:color="000000"/>
            </w:tcBorders>
          </w:tcPr>
          <w:p w14:paraId="4A980A9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Government libraries networked.</w:t>
            </w:r>
          </w:p>
        </w:tc>
        <w:tc>
          <w:tcPr>
            <w:tcW w:w="801" w:type="dxa"/>
            <w:tcBorders>
              <w:top w:val="single" w:sz="4" w:space="0" w:color="000000"/>
              <w:left w:val="single" w:sz="4" w:space="0" w:color="000000"/>
              <w:right w:val="single" w:sz="4" w:space="0" w:color="000000"/>
            </w:tcBorders>
          </w:tcPr>
          <w:p w14:paraId="45DAAA3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15</w:t>
            </w:r>
          </w:p>
        </w:tc>
        <w:tc>
          <w:tcPr>
            <w:tcW w:w="721" w:type="dxa"/>
            <w:tcBorders>
              <w:top w:val="single" w:sz="4" w:space="0" w:color="000000"/>
              <w:left w:val="single" w:sz="4" w:space="0" w:color="000000"/>
              <w:right w:val="single" w:sz="4" w:space="0" w:color="000000"/>
            </w:tcBorders>
          </w:tcPr>
          <w:p w14:paraId="70C06FF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15</w:t>
            </w:r>
          </w:p>
        </w:tc>
        <w:tc>
          <w:tcPr>
            <w:tcW w:w="808" w:type="dxa"/>
            <w:tcBorders>
              <w:top w:val="single" w:sz="4" w:space="0" w:color="000000"/>
              <w:left w:val="single" w:sz="4" w:space="0" w:color="000000"/>
              <w:right w:val="single" w:sz="4" w:space="0" w:color="000000"/>
            </w:tcBorders>
          </w:tcPr>
          <w:p w14:paraId="219375B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15</w:t>
            </w:r>
          </w:p>
        </w:tc>
        <w:tc>
          <w:tcPr>
            <w:tcW w:w="721" w:type="dxa"/>
          </w:tcPr>
          <w:p w14:paraId="3117255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7</w:t>
            </w:r>
          </w:p>
        </w:tc>
        <w:tc>
          <w:tcPr>
            <w:tcW w:w="721" w:type="dxa"/>
          </w:tcPr>
          <w:p w14:paraId="5FFFBE10"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8" w:type="dxa"/>
          </w:tcPr>
          <w:p w14:paraId="712B4EA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2513" w:type="dxa"/>
          </w:tcPr>
          <w:p w14:paraId="2574D9D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Not planned during the year due luck of allocation.</w:t>
            </w:r>
          </w:p>
        </w:tc>
      </w:tr>
      <w:tr w:rsidR="003561CA" w14:paraId="68CA7B07" w14:textId="77777777" w:rsidTr="00F92271">
        <w:trPr>
          <w:gridAfter w:val="1"/>
          <w:wAfter w:w="7" w:type="dxa"/>
          <w:trHeight w:val="20"/>
        </w:trPr>
        <w:tc>
          <w:tcPr>
            <w:tcW w:w="897" w:type="dxa"/>
            <w:vMerge/>
          </w:tcPr>
          <w:p w14:paraId="22E067F0"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1600251A"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1E9C11CA"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646346D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book titles acquired for users</w:t>
            </w:r>
          </w:p>
        </w:tc>
        <w:tc>
          <w:tcPr>
            <w:tcW w:w="801" w:type="dxa"/>
            <w:tcBorders>
              <w:top w:val="single" w:sz="4" w:space="0" w:color="000000"/>
              <w:left w:val="single" w:sz="4" w:space="0" w:color="000000"/>
              <w:right w:val="single" w:sz="4" w:space="0" w:color="000000"/>
            </w:tcBorders>
          </w:tcPr>
          <w:p w14:paraId="4FA101B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400</w:t>
            </w:r>
          </w:p>
        </w:tc>
        <w:tc>
          <w:tcPr>
            <w:tcW w:w="721" w:type="dxa"/>
            <w:tcBorders>
              <w:top w:val="single" w:sz="4" w:space="0" w:color="000000"/>
              <w:left w:val="single" w:sz="4" w:space="0" w:color="000000"/>
              <w:right w:val="single" w:sz="4" w:space="0" w:color="000000"/>
            </w:tcBorders>
          </w:tcPr>
          <w:p w14:paraId="6ECAB27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400</w:t>
            </w:r>
          </w:p>
        </w:tc>
        <w:tc>
          <w:tcPr>
            <w:tcW w:w="808" w:type="dxa"/>
            <w:tcBorders>
              <w:top w:val="single" w:sz="4" w:space="0" w:color="000000"/>
              <w:left w:val="single" w:sz="4" w:space="0" w:color="000000"/>
              <w:right w:val="single" w:sz="4" w:space="0" w:color="000000"/>
            </w:tcBorders>
          </w:tcPr>
          <w:p w14:paraId="712EB21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350</w:t>
            </w:r>
          </w:p>
        </w:tc>
        <w:tc>
          <w:tcPr>
            <w:tcW w:w="721" w:type="dxa"/>
          </w:tcPr>
          <w:p w14:paraId="2773E5A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50</w:t>
            </w:r>
          </w:p>
        </w:tc>
        <w:tc>
          <w:tcPr>
            <w:tcW w:w="721" w:type="dxa"/>
          </w:tcPr>
          <w:p w14:paraId="243E909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50</w:t>
            </w:r>
          </w:p>
        </w:tc>
        <w:tc>
          <w:tcPr>
            <w:tcW w:w="728" w:type="dxa"/>
          </w:tcPr>
          <w:p w14:paraId="0F3D9E9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0</w:t>
            </w:r>
          </w:p>
        </w:tc>
        <w:tc>
          <w:tcPr>
            <w:tcW w:w="2513" w:type="dxa"/>
          </w:tcPr>
          <w:p w14:paraId="49F8CC8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Delay in procurement processes caused by bidders inability to deliver on time.</w:t>
            </w:r>
          </w:p>
        </w:tc>
      </w:tr>
      <w:tr w:rsidR="003561CA" w14:paraId="1A714E13" w14:textId="77777777" w:rsidTr="00F92271">
        <w:trPr>
          <w:gridAfter w:val="1"/>
          <w:wAfter w:w="7" w:type="dxa"/>
          <w:trHeight w:val="20"/>
        </w:trPr>
        <w:tc>
          <w:tcPr>
            <w:tcW w:w="897" w:type="dxa"/>
            <w:vMerge/>
          </w:tcPr>
          <w:p w14:paraId="3ADEB9A6"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0D84E3AF"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3E1F63E7"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554858A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No. of electronic information resource databases subscribed to </w:t>
            </w:r>
          </w:p>
        </w:tc>
        <w:tc>
          <w:tcPr>
            <w:tcW w:w="801" w:type="dxa"/>
            <w:tcBorders>
              <w:top w:val="single" w:sz="4" w:space="0" w:color="000000"/>
              <w:left w:val="single" w:sz="4" w:space="0" w:color="000000"/>
              <w:right w:val="single" w:sz="4" w:space="0" w:color="000000"/>
            </w:tcBorders>
          </w:tcPr>
          <w:p w14:paraId="537DE04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Borders>
              <w:top w:val="single" w:sz="4" w:space="0" w:color="000000"/>
              <w:left w:val="single" w:sz="4" w:space="0" w:color="000000"/>
              <w:right w:val="single" w:sz="4" w:space="0" w:color="000000"/>
            </w:tcBorders>
          </w:tcPr>
          <w:p w14:paraId="1F12B77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808" w:type="dxa"/>
            <w:tcBorders>
              <w:top w:val="single" w:sz="4" w:space="0" w:color="000000"/>
              <w:left w:val="single" w:sz="4" w:space="0" w:color="000000"/>
              <w:right w:val="single" w:sz="4" w:space="0" w:color="000000"/>
            </w:tcBorders>
          </w:tcPr>
          <w:p w14:paraId="2C14899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w:t>
            </w:r>
          </w:p>
        </w:tc>
        <w:tc>
          <w:tcPr>
            <w:tcW w:w="721" w:type="dxa"/>
          </w:tcPr>
          <w:p w14:paraId="2AEE9B3B" w14:textId="77777777" w:rsidR="003561CA" w:rsidRDefault="003561CA" w:rsidP="00F92271">
            <w:pPr>
              <w:spacing w:line="240" w:lineRule="auto"/>
              <w:jc w:val="both"/>
              <w:rPr>
                <w:rFonts w:ascii="Gentium Basic" w:eastAsia="Gentium Basic" w:hAnsi="Gentium Basic" w:cs="Gentium Basic"/>
                <w:b/>
                <w:color w:val="000000"/>
                <w:sz w:val="16"/>
                <w:szCs w:val="16"/>
              </w:rPr>
            </w:pPr>
          </w:p>
        </w:tc>
        <w:tc>
          <w:tcPr>
            <w:tcW w:w="721" w:type="dxa"/>
          </w:tcPr>
          <w:p w14:paraId="1EC5DD35" w14:textId="77777777" w:rsidR="003561CA" w:rsidRDefault="003561CA" w:rsidP="00F92271">
            <w:pPr>
              <w:spacing w:line="240" w:lineRule="auto"/>
              <w:jc w:val="both"/>
              <w:rPr>
                <w:rFonts w:ascii="Gentium Basic" w:eastAsia="Gentium Basic" w:hAnsi="Gentium Basic" w:cs="Gentium Basic"/>
                <w:b/>
                <w:color w:val="000000"/>
                <w:sz w:val="16"/>
                <w:szCs w:val="16"/>
              </w:rPr>
            </w:pPr>
          </w:p>
        </w:tc>
        <w:tc>
          <w:tcPr>
            <w:tcW w:w="728" w:type="dxa"/>
          </w:tcPr>
          <w:p w14:paraId="27C40BA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2513" w:type="dxa"/>
          </w:tcPr>
          <w:p w14:paraId="26FEDD0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Not achieved due to inadequate funds</w:t>
            </w:r>
          </w:p>
        </w:tc>
      </w:tr>
      <w:tr w:rsidR="003561CA" w14:paraId="5B4D3ED2" w14:textId="77777777" w:rsidTr="00F92271">
        <w:trPr>
          <w:gridAfter w:val="1"/>
          <w:wAfter w:w="7" w:type="dxa"/>
          <w:trHeight w:val="20"/>
        </w:trPr>
        <w:tc>
          <w:tcPr>
            <w:tcW w:w="897" w:type="dxa"/>
            <w:vMerge/>
          </w:tcPr>
          <w:p w14:paraId="07CCF929"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5D7F4D98"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77D0A6CB"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1A9BAD2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Research Reports/Papers in the field of library services produced</w:t>
            </w:r>
          </w:p>
        </w:tc>
        <w:tc>
          <w:tcPr>
            <w:tcW w:w="801" w:type="dxa"/>
            <w:tcBorders>
              <w:top w:val="single" w:sz="4" w:space="0" w:color="000000"/>
              <w:left w:val="single" w:sz="4" w:space="0" w:color="000000"/>
              <w:right w:val="single" w:sz="4" w:space="0" w:color="000000"/>
            </w:tcBorders>
          </w:tcPr>
          <w:p w14:paraId="614DE710"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721" w:type="dxa"/>
            <w:tcBorders>
              <w:top w:val="single" w:sz="4" w:space="0" w:color="000000"/>
              <w:left w:val="single" w:sz="4" w:space="0" w:color="000000"/>
              <w:right w:val="single" w:sz="4" w:space="0" w:color="000000"/>
            </w:tcBorders>
          </w:tcPr>
          <w:p w14:paraId="04A6385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808" w:type="dxa"/>
            <w:tcBorders>
              <w:top w:val="single" w:sz="4" w:space="0" w:color="000000"/>
              <w:left w:val="single" w:sz="4" w:space="0" w:color="000000"/>
              <w:right w:val="single" w:sz="4" w:space="0" w:color="000000"/>
            </w:tcBorders>
          </w:tcPr>
          <w:p w14:paraId="77CD22A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721" w:type="dxa"/>
          </w:tcPr>
          <w:p w14:paraId="13B806F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721" w:type="dxa"/>
          </w:tcPr>
          <w:p w14:paraId="15F0DDF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8" w:type="dxa"/>
          </w:tcPr>
          <w:p w14:paraId="54804690"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2513" w:type="dxa"/>
          </w:tcPr>
          <w:p w14:paraId="581FE97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Achieved</w:t>
            </w:r>
          </w:p>
        </w:tc>
      </w:tr>
      <w:tr w:rsidR="003561CA" w14:paraId="7C32011D" w14:textId="77777777" w:rsidTr="00F92271">
        <w:trPr>
          <w:gridAfter w:val="1"/>
          <w:wAfter w:w="7" w:type="dxa"/>
          <w:trHeight w:val="20"/>
        </w:trPr>
        <w:tc>
          <w:tcPr>
            <w:tcW w:w="897" w:type="dxa"/>
            <w:vMerge/>
          </w:tcPr>
          <w:p w14:paraId="3D6FD309"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05FFC475"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40207B38"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bottom w:val="single" w:sz="4" w:space="0" w:color="000000"/>
              <w:right w:val="single" w:sz="4" w:space="0" w:color="000000"/>
            </w:tcBorders>
          </w:tcPr>
          <w:p w14:paraId="3923EE7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users with print disabilities accessing library services</w:t>
            </w:r>
          </w:p>
        </w:tc>
        <w:tc>
          <w:tcPr>
            <w:tcW w:w="801" w:type="dxa"/>
            <w:tcBorders>
              <w:top w:val="single" w:sz="4" w:space="0" w:color="000000"/>
              <w:left w:val="single" w:sz="4" w:space="0" w:color="000000"/>
              <w:bottom w:val="single" w:sz="4" w:space="0" w:color="000000"/>
              <w:right w:val="single" w:sz="4" w:space="0" w:color="000000"/>
            </w:tcBorders>
          </w:tcPr>
          <w:p w14:paraId="327FD38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13</w:t>
            </w:r>
          </w:p>
        </w:tc>
        <w:tc>
          <w:tcPr>
            <w:tcW w:w="721" w:type="dxa"/>
            <w:tcBorders>
              <w:top w:val="single" w:sz="4" w:space="0" w:color="000000"/>
              <w:left w:val="single" w:sz="4" w:space="0" w:color="000000"/>
              <w:bottom w:val="single" w:sz="4" w:space="0" w:color="000000"/>
              <w:right w:val="single" w:sz="4" w:space="0" w:color="000000"/>
            </w:tcBorders>
          </w:tcPr>
          <w:p w14:paraId="6CE381E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13</w:t>
            </w:r>
          </w:p>
        </w:tc>
        <w:tc>
          <w:tcPr>
            <w:tcW w:w="808" w:type="dxa"/>
            <w:tcBorders>
              <w:top w:val="single" w:sz="4" w:space="0" w:color="000000"/>
              <w:left w:val="single" w:sz="4" w:space="0" w:color="000000"/>
              <w:bottom w:val="single" w:sz="4" w:space="0" w:color="000000"/>
              <w:right w:val="single" w:sz="4" w:space="0" w:color="000000"/>
            </w:tcBorders>
          </w:tcPr>
          <w:p w14:paraId="6EFBE8F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15</w:t>
            </w:r>
          </w:p>
        </w:tc>
        <w:tc>
          <w:tcPr>
            <w:tcW w:w="721" w:type="dxa"/>
            <w:tcBorders>
              <w:bottom w:val="single" w:sz="4" w:space="0" w:color="000000"/>
            </w:tcBorders>
          </w:tcPr>
          <w:p w14:paraId="5125286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w:t>
            </w:r>
          </w:p>
        </w:tc>
        <w:tc>
          <w:tcPr>
            <w:tcW w:w="721" w:type="dxa"/>
            <w:tcBorders>
              <w:bottom w:val="single" w:sz="4" w:space="0" w:color="000000"/>
            </w:tcBorders>
          </w:tcPr>
          <w:p w14:paraId="198C5EE0"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8</w:t>
            </w:r>
          </w:p>
        </w:tc>
        <w:tc>
          <w:tcPr>
            <w:tcW w:w="728" w:type="dxa"/>
            <w:tcBorders>
              <w:bottom w:val="single" w:sz="4" w:space="0" w:color="000000"/>
            </w:tcBorders>
          </w:tcPr>
          <w:p w14:paraId="39206E3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w:t>
            </w:r>
          </w:p>
        </w:tc>
        <w:tc>
          <w:tcPr>
            <w:tcW w:w="2513" w:type="dxa"/>
            <w:tcBorders>
              <w:bottom w:val="single" w:sz="4" w:space="0" w:color="000000"/>
            </w:tcBorders>
          </w:tcPr>
          <w:p w14:paraId="2C31590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Department serves only those who seek services</w:t>
            </w:r>
          </w:p>
        </w:tc>
      </w:tr>
      <w:tr w:rsidR="003561CA" w14:paraId="073D6695" w14:textId="77777777" w:rsidTr="00F92271">
        <w:trPr>
          <w:gridAfter w:val="1"/>
          <w:wAfter w:w="7" w:type="dxa"/>
          <w:trHeight w:val="20"/>
        </w:trPr>
        <w:tc>
          <w:tcPr>
            <w:tcW w:w="897" w:type="dxa"/>
            <w:vMerge/>
          </w:tcPr>
          <w:p w14:paraId="2561BAFC"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val="restart"/>
          </w:tcPr>
          <w:p w14:paraId="314F1C5B"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 Kenya National</w:t>
            </w:r>
          </w:p>
          <w:p w14:paraId="42FF9B7C"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Library Service</w:t>
            </w:r>
          </w:p>
          <w:p w14:paraId="62FCC860" w14:textId="77777777" w:rsidR="003561CA" w:rsidRDefault="003561CA" w:rsidP="00F92271">
            <w:pPr>
              <w:spacing w:line="240" w:lineRule="auto"/>
              <w:jc w:val="both"/>
              <w:rPr>
                <w:rFonts w:ascii="Gentium Basic" w:eastAsia="Gentium Basic" w:hAnsi="Gentium Basic" w:cs="Gentium Basic"/>
                <w:color w:val="000000"/>
                <w:sz w:val="16"/>
                <w:szCs w:val="16"/>
              </w:rPr>
            </w:pPr>
          </w:p>
        </w:tc>
        <w:tc>
          <w:tcPr>
            <w:tcW w:w="1046" w:type="dxa"/>
            <w:vMerge w:val="restart"/>
          </w:tcPr>
          <w:p w14:paraId="169FED09"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National documentary heritage</w:t>
            </w:r>
          </w:p>
          <w:p w14:paraId="105523CD"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services </w:t>
            </w:r>
          </w:p>
        </w:tc>
        <w:tc>
          <w:tcPr>
            <w:tcW w:w="1398" w:type="dxa"/>
            <w:tcBorders>
              <w:top w:val="single" w:sz="4" w:space="0" w:color="000000"/>
              <w:left w:val="single" w:sz="4" w:space="0" w:color="000000"/>
              <w:right w:val="single" w:sz="4" w:space="0" w:color="000000"/>
            </w:tcBorders>
          </w:tcPr>
          <w:p w14:paraId="2D4B256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publications; Kenya National Bibliography (KNB) and Kenya Periodical Directory (KPD) produced</w:t>
            </w:r>
          </w:p>
        </w:tc>
        <w:tc>
          <w:tcPr>
            <w:tcW w:w="801" w:type="dxa"/>
            <w:tcBorders>
              <w:top w:val="single" w:sz="4" w:space="0" w:color="000000"/>
              <w:left w:val="single" w:sz="4" w:space="0" w:color="000000"/>
              <w:right w:val="single" w:sz="4" w:space="0" w:color="000000"/>
            </w:tcBorders>
          </w:tcPr>
          <w:p w14:paraId="36E771A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721" w:type="dxa"/>
            <w:tcBorders>
              <w:top w:val="single" w:sz="4" w:space="0" w:color="000000"/>
              <w:left w:val="single" w:sz="4" w:space="0" w:color="000000"/>
              <w:right w:val="single" w:sz="4" w:space="0" w:color="000000"/>
            </w:tcBorders>
          </w:tcPr>
          <w:p w14:paraId="68010B0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808" w:type="dxa"/>
            <w:tcBorders>
              <w:top w:val="single" w:sz="4" w:space="0" w:color="000000"/>
              <w:left w:val="single" w:sz="4" w:space="0" w:color="000000"/>
              <w:right w:val="single" w:sz="4" w:space="0" w:color="000000"/>
            </w:tcBorders>
          </w:tcPr>
          <w:p w14:paraId="0B12190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721" w:type="dxa"/>
          </w:tcPr>
          <w:p w14:paraId="50575F4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721" w:type="dxa"/>
          </w:tcPr>
          <w:p w14:paraId="42EE63E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728" w:type="dxa"/>
          </w:tcPr>
          <w:p w14:paraId="4E7AA71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2513" w:type="dxa"/>
          </w:tcPr>
          <w:p w14:paraId="526852C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The target of KNB was published but the KPD was dropped.</w:t>
            </w:r>
          </w:p>
        </w:tc>
      </w:tr>
      <w:tr w:rsidR="003561CA" w14:paraId="4CD935BA" w14:textId="77777777" w:rsidTr="00F92271">
        <w:trPr>
          <w:gridAfter w:val="1"/>
          <w:wAfter w:w="7" w:type="dxa"/>
          <w:trHeight w:val="20"/>
        </w:trPr>
        <w:tc>
          <w:tcPr>
            <w:tcW w:w="897" w:type="dxa"/>
            <w:vMerge/>
          </w:tcPr>
          <w:p w14:paraId="59950904"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4587C2B5"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044574F2"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77A41D8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publishers issued with ISBN</w:t>
            </w:r>
          </w:p>
        </w:tc>
        <w:tc>
          <w:tcPr>
            <w:tcW w:w="801" w:type="dxa"/>
            <w:tcBorders>
              <w:top w:val="single" w:sz="4" w:space="0" w:color="000000"/>
              <w:left w:val="single" w:sz="4" w:space="0" w:color="000000"/>
              <w:right w:val="single" w:sz="4" w:space="0" w:color="000000"/>
            </w:tcBorders>
          </w:tcPr>
          <w:p w14:paraId="6E0EF93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680</w:t>
            </w:r>
          </w:p>
        </w:tc>
        <w:tc>
          <w:tcPr>
            <w:tcW w:w="721" w:type="dxa"/>
            <w:tcBorders>
              <w:top w:val="single" w:sz="4" w:space="0" w:color="000000"/>
              <w:left w:val="single" w:sz="4" w:space="0" w:color="000000"/>
              <w:right w:val="single" w:sz="4" w:space="0" w:color="000000"/>
            </w:tcBorders>
          </w:tcPr>
          <w:p w14:paraId="4F7CE14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725</w:t>
            </w:r>
          </w:p>
        </w:tc>
        <w:tc>
          <w:tcPr>
            <w:tcW w:w="808" w:type="dxa"/>
            <w:tcBorders>
              <w:top w:val="single" w:sz="4" w:space="0" w:color="000000"/>
              <w:left w:val="single" w:sz="4" w:space="0" w:color="000000"/>
              <w:right w:val="single" w:sz="4" w:space="0" w:color="000000"/>
            </w:tcBorders>
          </w:tcPr>
          <w:p w14:paraId="04DBDA6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805</w:t>
            </w:r>
          </w:p>
        </w:tc>
        <w:tc>
          <w:tcPr>
            <w:tcW w:w="721" w:type="dxa"/>
          </w:tcPr>
          <w:p w14:paraId="015596C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796</w:t>
            </w:r>
          </w:p>
        </w:tc>
        <w:tc>
          <w:tcPr>
            <w:tcW w:w="721" w:type="dxa"/>
          </w:tcPr>
          <w:p w14:paraId="4B870EF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701</w:t>
            </w:r>
          </w:p>
        </w:tc>
        <w:tc>
          <w:tcPr>
            <w:tcW w:w="728" w:type="dxa"/>
          </w:tcPr>
          <w:p w14:paraId="1755E11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825</w:t>
            </w:r>
          </w:p>
        </w:tc>
        <w:tc>
          <w:tcPr>
            <w:tcW w:w="2513" w:type="dxa"/>
          </w:tcPr>
          <w:p w14:paraId="54A8051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Target was overachieved in year 22/23 and 24/25 but not achieved in yr.23/24.This was due to low numbers of publisher’s request. </w:t>
            </w:r>
          </w:p>
        </w:tc>
      </w:tr>
      <w:tr w:rsidR="003561CA" w14:paraId="22518A19" w14:textId="77777777" w:rsidTr="00F92271">
        <w:trPr>
          <w:gridAfter w:val="1"/>
          <w:wAfter w:w="7" w:type="dxa"/>
          <w:trHeight w:val="20"/>
        </w:trPr>
        <w:tc>
          <w:tcPr>
            <w:tcW w:w="897" w:type="dxa"/>
            <w:vMerge/>
          </w:tcPr>
          <w:p w14:paraId="43EEF4A4"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412C09C6"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517FD4BC"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3011080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legal deposit copies collected</w:t>
            </w:r>
          </w:p>
        </w:tc>
        <w:tc>
          <w:tcPr>
            <w:tcW w:w="801" w:type="dxa"/>
            <w:tcBorders>
              <w:top w:val="single" w:sz="4" w:space="0" w:color="000000"/>
              <w:left w:val="single" w:sz="4" w:space="0" w:color="000000"/>
              <w:right w:val="single" w:sz="4" w:space="0" w:color="000000"/>
            </w:tcBorders>
          </w:tcPr>
          <w:p w14:paraId="186E3603" w14:textId="77777777" w:rsidR="003561CA" w:rsidRDefault="003561CA" w:rsidP="00F92271">
            <w:pPr>
              <w:spacing w:line="240" w:lineRule="auto"/>
              <w:jc w:val="both"/>
              <w:rPr>
                <w:rFonts w:ascii="Gentium Basic" w:eastAsia="Gentium Basic" w:hAnsi="Gentium Basic" w:cs="Gentium Basic"/>
                <w:b/>
                <w:color w:val="000000"/>
                <w:sz w:val="16"/>
                <w:szCs w:val="16"/>
              </w:rPr>
            </w:pPr>
          </w:p>
        </w:tc>
        <w:tc>
          <w:tcPr>
            <w:tcW w:w="721" w:type="dxa"/>
            <w:tcBorders>
              <w:top w:val="single" w:sz="4" w:space="0" w:color="000000"/>
              <w:left w:val="single" w:sz="4" w:space="0" w:color="000000"/>
              <w:right w:val="single" w:sz="4" w:space="0" w:color="000000"/>
            </w:tcBorders>
          </w:tcPr>
          <w:p w14:paraId="571AC46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808" w:type="dxa"/>
            <w:tcBorders>
              <w:top w:val="single" w:sz="4" w:space="0" w:color="000000"/>
              <w:left w:val="single" w:sz="4" w:space="0" w:color="000000"/>
              <w:right w:val="single" w:sz="4" w:space="0" w:color="000000"/>
            </w:tcBorders>
          </w:tcPr>
          <w:p w14:paraId="38EE009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Pr>
          <w:p w14:paraId="1D9A1BF1" w14:textId="77777777" w:rsidR="003561CA" w:rsidRDefault="003561CA" w:rsidP="00F92271">
            <w:pPr>
              <w:spacing w:line="240" w:lineRule="auto"/>
              <w:jc w:val="both"/>
              <w:rPr>
                <w:rFonts w:ascii="Gentium Basic" w:eastAsia="Gentium Basic" w:hAnsi="Gentium Basic" w:cs="Gentium Basic"/>
                <w:b/>
                <w:color w:val="000000"/>
                <w:sz w:val="16"/>
                <w:szCs w:val="16"/>
              </w:rPr>
            </w:pPr>
          </w:p>
        </w:tc>
        <w:tc>
          <w:tcPr>
            <w:tcW w:w="721" w:type="dxa"/>
          </w:tcPr>
          <w:p w14:paraId="3C2EBA0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8" w:type="dxa"/>
          </w:tcPr>
          <w:p w14:paraId="67A3715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2513" w:type="dxa"/>
          </w:tcPr>
          <w:p w14:paraId="043FE56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The target was achieved in the 2021/22 </w:t>
            </w:r>
            <w:proofErr w:type="spellStart"/>
            <w:r>
              <w:rPr>
                <w:rFonts w:ascii="Gentium Basic" w:eastAsia="Gentium Basic" w:hAnsi="Gentium Basic" w:cs="Gentium Basic"/>
                <w:color w:val="000000"/>
                <w:sz w:val="16"/>
                <w:szCs w:val="16"/>
              </w:rPr>
              <w:t>i.e</w:t>
            </w:r>
            <w:proofErr w:type="spellEnd"/>
            <w:r>
              <w:rPr>
                <w:rFonts w:ascii="Gentium Basic" w:eastAsia="Gentium Basic" w:hAnsi="Gentium Basic" w:cs="Gentium Basic"/>
                <w:color w:val="000000"/>
                <w:sz w:val="16"/>
                <w:szCs w:val="16"/>
              </w:rPr>
              <w:t xml:space="preserve"> target 590 and actual was 1, 146.and was dropped in the subsequent years. </w:t>
            </w:r>
          </w:p>
        </w:tc>
      </w:tr>
      <w:tr w:rsidR="003561CA" w14:paraId="2319D4C5" w14:textId="77777777" w:rsidTr="00F92271">
        <w:trPr>
          <w:gridAfter w:val="1"/>
          <w:wAfter w:w="7" w:type="dxa"/>
          <w:trHeight w:val="20"/>
        </w:trPr>
        <w:tc>
          <w:tcPr>
            <w:tcW w:w="897" w:type="dxa"/>
            <w:vMerge/>
          </w:tcPr>
          <w:p w14:paraId="2D2BB275"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0069F006"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7B29CE86"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0DE4DB4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people participating in the reading promotion events</w:t>
            </w:r>
          </w:p>
        </w:tc>
        <w:tc>
          <w:tcPr>
            <w:tcW w:w="801" w:type="dxa"/>
            <w:tcBorders>
              <w:top w:val="single" w:sz="4" w:space="0" w:color="000000"/>
              <w:left w:val="single" w:sz="4" w:space="0" w:color="000000"/>
              <w:right w:val="single" w:sz="4" w:space="0" w:color="000000"/>
            </w:tcBorders>
          </w:tcPr>
          <w:p w14:paraId="1FBDDB2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370</w:t>
            </w:r>
          </w:p>
        </w:tc>
        <w:tc>
          <w:tcPr>
            <w:tcW w:w="721" w:type="dxa"/>
            <w:tcBorders>
              <w:top w:val="single" w:sz="4" w:space="0" w:color="000000"/>
              <w:left w:val="single" w:sz="4" w:space="0" w:color="000000"/>
              <w:right w:val="single" w:sz="4" w:space="0" w:color="000000"/>
            </w:tcBorders>
          </w:tcPr>
          <w:p w14:paraId="518C901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400</w:t>
            </w:r>
          </w:p>
        </w:tc>
        <w:tc>
          <w:tcPr>
            <w:tcW w:w="808" w:type="dxa"/>
            <w:tcBorders>
              <w:top w:val="single" w:sz="4" w:space="0" w:color="000000"/>
              <w:left w:val="single" w:sz="4" w:space="0" w:color="000000"/>
              <w:right w:val="single" w:sz="4" w:space="0" w:color="000000"/>
            </w:tcBorders>
          </w:tcPr>
          <w:p w14:paraId="18810CB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400</w:t>
            </w:r>
          </w:p>
        </w:tc>
        <w:tc>
          <w:tcPr>
            <w:tcW w:w="721" w:type="dxa"/>
          </w:tcPr>
          <w:p w14:paraId="29D2799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374</w:t>
            </w:r>
          </w:p>
        </w:tc>
        <w:tc>
          <w:tcPr>
            <w:tcW w:w="721" w:type="dxa"/>
          </w:tcPr>
          <w:p w14:paraId="0A8F61E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489</w:t>
            </w:r>
          </w:p>
        </w:tc>
        <w:tc>
          <w:tcPr>
            <w:tcW w:w="728" w:type="dxa"/>
          </w:tcPr>
          <w:p w14:paraId="39ABE92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477</w:t>
            </w:r>
          </w:p>
        </w:tc>
        <w:tc>
          <w:tcPr>
            <w:tcW w:w="2513" w:type="dxa"/>
          </w:tcPr>
          <w:p w14:paraId="131B8DC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 Target was overachieved as a result of the celebrated National reading day on July 12th 2023.2024 and 2025 </w:t>
            </w:r>
          </w:p>
        </w:tc>
      </w:tr>
      <w:tr w:rsidR="003561CA" w14:paraId="6B27AF26" w14:textId="77777777" w:rsidTr="00F92271">
        <w:trPr>
          <w:gridAfter w:val="1"/>
          <w:wAfter w:w="7" w:type="dxa"/>
          <w:trHeight w:val="20"/>
        </w:trPr>
        <w:tc>
          <w:tcPr>
            <w:tcW w:w="897" w:type="dxa"/>
            <w:vMerge/>
          </w:tcPr>
          <w:p w14:paraId="31045120"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0DA8FE03"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27257436"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62E7FB2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No. of registered library members </w:t>
            </w:r>
          </w:p>
        </w:tc>
        <w:tc>
          <w:tcPr>
            <w:tcW w:w="801" w:type="dxa"/>
            <w:tcBorders>
              <w:top w:val="single" w:sz="4" w:space="0" w:color="000000"/>
              <w:left w:val="single" w:sz="4" w:space="0" w:color="000000"/>
              <w:right w:val="single" w:sz="4" w:space="0" w:color="000000"/>
            </w:tcBorders>
          </w:tcPr>
          <w:p w14:paraId="789B089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21,050</w:t>
            </w:r>
          </w:p>
        </w:tc>
        <w:tc>
          <w:tcPr>
            <w:tcW w:w="721" w:type="dxa"/>
            <w:tcBorders>
              <w:top w:val="single" w:sz="4" w:space="0" w:color="000000"/>
              <w:left w:val="single" w:sz="4" w:space="0" w:color="000000"/>
              <w:right w:val="single" w:sz="4" w:space="0" w:color="000000"/>
            </w:tcBorders>
          </w:tcPr>
          <w:p w14:paraId="6EA4971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1,000</w:t>
            </w:r>
          </w:p>
        </w:tc>
        <w:tc>
          <w:tcPr>
            <w:tcW w:w="808" w:type="dxa"/>
            <w:tcBorders>
              <w:top w:val="single" w:sz="4" w:space="0" w:color="000000"/>
              <w:left w:val="single" w:sz="4" w:space="0" w:color="000000"/>
              <w:right w:val="single" w:sz="4" w:space="0" w:color="000000"/>
            </w:tcBorders>
          </w:tcPr>
          <w:p w14:paraId="3B4617D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1,000</w:t>
            </w:r>
          </w:p>
        </w:tc>
        <w:tc>
          <w:tcPr>
            <w:tcW w:w="721" w:type="dxa"/>
          </w:tcPr>
          <w:p w14:paraId="0B0E5B8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22,756</w:t>
            </w:r>
          </w:p>
        </w:tc>
        <w:tc>
          <w:tcPr>
            <w:tcW w:w="721" w:type="dxa"/>
          </w:tcPr>
          <w:p w14:paraId="40D9B5D0"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1,123</w:t>
            </w:r>
          </w:p>
        </w:tc>
        <w:tc>
          <w:tcPr>
            <w:tcW w:w="728" w:type="dxa"/>
          </w:tcPr>
          <w:p w14:paraId="7B20C4C0"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1,313</w:t>
            </w:r>
          </w:p>
        </w:tc>
        <w:tc>
          <w:tcPr>
            <w:tcW w:w="2513" w:type="dxa"/>
          </w:tcPr>
          <w:p w14:paraId="3328F1F0"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The target was over achieved in all the years. Due to awareness creation of the virtual library.</w:t>
            </w:r>
          </w:p>
          <w:p w14:paraId="44D6452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b/>
                <w:i/>
                <w:color w:val="000000"/>
                <w:sz w:val="16"/>
                <w:szCs w:val="16"/>
              </w:rPr>
              <w:t>N/F</w:t>
            </w:r>
            <w:r>
              <w:rPr>
                <w:rFonts w:ascii="Gentium Basic" w:eastAsia="Gentium Basic" w:hAnsi="Gentium Basic" w:cs="Gentium Basic"/>
                <w:color w:val="000000"/>
                <w:sz w:val="16"/>
                <w:szCs w:val="16"/>
              </w:rPr>
              <w:t>ollowing the devolution of Public Libraries, in 2023the targets were drastically scaled down.</w:t>
            </w:r>
          </w:p>
        </w:tc>
      </w:tr>
      <w:tr w:rsidR="003561CA" w14:paraId="198BC506" w14:textId="77777777" w:rsidTr="00F92271">
        <w:trPr>
          <w:gridAfter w:val="1"/>
          <w:wAfter w:w="7" w:type="dxa"/>
          <w:trHeight w:val="20"/>
        </w:trPr>
        <w:tc>
          <w:tcPr>
            <w:tcW w:w="897" w:type="dxa"/>
            <w:vMerge/>
          </w:tcPr>
          <w:p w14:paraId="6C7737AB"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349F867F"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66F774DA"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3E4AAA4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library books and other information materials acquired</w:t>
            </w:r>
          </w:p>
        </w:tc>
        <w:tc>
          <w:tcPr>
            <w:tcW w:w="801" w:type="dxa"/>
            <w:tcBorders>
              <w:top w:val="single" w:sz="4" w:space="0" w:color="000000"/>
              <w:left w:val="single" w:sz="4" w:space="0" w:color="000000"/>
              <w:right w:val="single" w:sz="4" w:space="0" w:color="000000"/>
            </w:tcBorders>
          </w:tcPr>
          <w:p w14:paraId="51746DB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13,000</w:t>
            </w:r>
          </w:p>
        </w:tc>
        <w:tc>
          <w:tcPr>
            <w:tcW w:w="721" w:type="dxa"/>
            <w:tcBorders>
              <w:top w:val="single" w:sz="4" w:space="0" w:color="000000"/>
              <w:left w:val="single" w:sz="4" w:space="0" w:color="000000"/>
              <w:right w:val="single" w:sz="4" w:space="0" w:color="000000"/>
            </w:tcBorders>
          </w:tcPr>
          <w:p w14:paraId="7AA2F21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1,3000</w:t>
            </w:r>
          </w:p>
        </w:tc>
        <w:tc>
          <w:tcPr>
            <w:tcW w:w="808" w:type="dxa"/>
            <w:tcBorders>
              <w:top w:val="single" w:sz="4" w:space="0" w:color="000000"/>
              <w:left w:val="single" w:sz="4" w:space="0" w:color="000000"/>
              <w:right w:val="single" w:sz="4" w:space="0" w:color="000000"/>
            </w:tcBorders>
          </w:tcPr>
          <w:p w14:paraId="582DE43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14,000</w:t>
            </w:r>
          </w:p>
        </w:tc>
        <w:tc>
          <w:tcPr>
            <w:tcW w:w="721" w:type="dxa"/>
          </w:tcPr>
          <w:p w14:paraId="73993B6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0</w:t>
            </w:r>
          </w:p>
        </w:tc>
        <w:tc>
          <w:tcPr>
            <w:tcW w:w="721" w:type="dxa"/>
          </w:tcPr>
          <w:p w14:paraId="58885F9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0</w:t>
            </w:r>
          </w:p>
        </w:tc>
        <w:tc>
          <w:tcPr>
            <w:tcW w:w="728" w:type="dxa"/>
          </w:tcPr>
          <w:p w14:paraId="02C906A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b/>
                <w:color w:val="000000"/>
                <w:sz w:val="16"/>
                <w:szCs w:val="16"/>
              </w:rPr>
              <w:t>4,542</w:t>
            </w:r>
          </w:p>
        </w:tc>
        <w:tc>
          <w:tcPr>
            <w:tcW w:w="2513" w:type="dxa"/>
          </w:tcPr>
          <w:p w14:paraId="75109E0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Target not achieved because there was no budget allocation in the three FY </w:t>
            </w:r>
          </w:p>
        </w:tc>
      </w:tr>
      <w:tr w:rsidR="003561CA" w14:paraId="47173FE8" w14:textId="77777777" w:rsidTr="00F92271">
        <w:trPr>
          <w:gridAfter w:val="1"/>
          <w:wAfter w:w="7" w:type="dxa"/>
          <w:trHeight w:val="20"/>
        </w:trPr>
        <w:tc>
          <w:tcPr>
            <w:tcW w:w="897" w:type="dxa"/>
            <w:vMerge/>
          </w:tcPr>
          <w:p w14:paraId="22122410"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2CFE4C16"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val="restart"/>
          </w:tcPr>
          <w:p w14:paraId="32B9AC67"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Virtual Library Established</w:t>
            </w:r>
          </w:p>
        </w:tc>
        <w:tc>
          <w:tcPr>
            <w:tcW w:w="1398" w:type="dxa"/>
            <w:tcBorders>
              <w:top w:val="single" w:sz="4" w:space="0" w:color="000000"/>
              <w:left w:val="single" w:sz="4" w:space="0" w:color="000000"/>
              <w:right w:val="single" w:sz="4" w:space="0" w:color="000000"/>
            </w:tcBorders>
          </w:tcPr>
          <w:p w14:paraId="1817BF0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Completion of Virtual Library</w:t>
            </w:r>
          </w:p>
        </w:tc>
        <w:tc>
          <w:tcPr>
            <w:tcW w:w="801" w:type="dxa"/>
            <w:tcBorders>
              <w:top w:val="single" w:sz="4" w:space="0" w:color="000000"/>
              <w:left w:val="single" w:sz="4" w:space="0" w:color="000000"/>
              <w:right w:val="single" w:sz="4" w:space="0" w:color="000000"/>
            </w:tcBorders>
          </w:tcPr>
          <w:p w14:paraId="6208B16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Borders>
              <w:top w:val="single" w:sz="4" w:space="0" w:color="000000"/>
              <w:left w:val="single" w:sz="4" w:space="0" w:color="000000"/>
              <w:right w:val="single" w:sz="4" w:space="0" w:color="000000"/>
            </w:tcBorders>
          </w:tcPr>
          <w:p w14:paraId="0289D2C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w:t>
            </w:r>
          </w:p>
        </w:tc>
        <w:tc>
          <w:tcPr>
            <w:tcW w:w="808" w:type="dxa"/>
            <w:tcBorders>
              <w:top w:val="single" w:sz="4" w:space="0" w:color="000000"/>
              <w:left w:val="single" w:sz="4" w:space="0" w:color="000000"/>
              <w:right w:val="single" w:sz="4" w:space="0" w:color="000000"/>
            </w:tcBorders>
          </w:tcPr>
          <w:p w14:paraId="7C67A50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Pr>
          <w:p w14:paraId="2F3413F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Pr>
          <w:p w14:paraId="7BEE70F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w:t>
            </w:r>
          </w:p>
        </w:tc>
        <w:tc>
          <w:tcPr>
            <w:tcW w:w="728" w:type="dxa"/>
          </w:tcPr>
          <w:p w14:paraId="056FF70B" w14:textId="77777777" w:rsidR="003561CA" w:rsidRDefault="003561CA" w:rsidP="00F92271">
            <w:pPr>
              <w:spacing w:line="240" w:lineRule="auto"/>
              <w:jc w:val="both"/>
              <w:rPr>
                <w:rFonts w:ascii="Gentium Basic" w:eastAsia="Gentium Basic" w:hAnsi="Gentium Basic" w:cs="Gentium Basic"/>
                <w:b/>
                <w:color w:val="000000"/>
                <w:sz w:val="16"/>
                <w:szCs w:val="16"/>
              </w:rPr>
            </w:pPr>
          </w:p>
        </w:tc>
        <w:tc>
          <w:tcPr>
            <w:tcW w:w="2513" w:type="dxa"/>
          </w:tcPr>
          <w:p w14:paraId="33650FA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Target achieved. </w:t>
            </w:r>
          </w:p>
        </w:tc>
      </w:tr>
      <w:tr w:rsidR="003561CA" w14:paraId="5A07E9D6" w14:textId="77777777" w:rsidTr="00F92271">
        <w:trPr>
          <w:gridAfter w:val="1"/>
          <w:wAfter w:w="7" w:type="dxa"/>
          <w:trHeight w:val="20"/>
        </w:trPr>
        <w:tc>
          <w:tcPr>
            <w:tcW w:w="897" w:type="dxa"/>
            <w:vMerge/>
          </w:tcPr>
          <w:p w14:paraId="61FB7BE0"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07CC1CFD"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3C80DCDE"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36A60B0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No. of libraries automated with KOHA (library </w:t>
            </w:r>
            <w:r>
              <w:rPr>
                <w:rFonts w:ascii="Gentium Basic" w:eastAsia="Gentium Basic" w:hAnsi="Gentium Basic" w:cs="Gentium Basic"/>
                <w:color w:val="000000"/>
                <w:sz w:val="16"/>
                <w:szCs w:val="16"/>
              </w:rPr>
              <w:lastRenderedPageBreak/>
              <w:t>Management System).</w:t>
            </w:r>
          </w:p>
        </w:tc>
        <w:tc>
          <w:tcPr>
            <w:tcW w:w="801" w:type="dxa"/>
            <w:tcBorders>
              <w:top w:val="single" w:sz="4" w:space="0" w:color="000000"/>
              <w:left w:val="single" w:sz="4" w:space="0" w:color="000000"/>
              <w:right w:val="single" w:sz="4" w:space="0" w:color="000000"/>
            </w:tcBorders>
          </w:tcPr>
          <w:p w14:paraId="1B014E2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lastRenderedPageBreak/>
              <w:t>10</w:t>
            </w:r>
          </w:p>
        </w:tc>
        <w:tc>
          <w:tcPr>
            <w:tcW w:w="721" w:type="dxa"/>
            <w:tcBorders>
              <w:top w:val="single" w:sz="4" w:space="0" w:color="000000"/>
              <w:left w:val="single" w:sz="4" w:space="0" w:color="000000"/>
              <w:right w:val="single" w:sz="4" w:space="0" w:color="000000"/>
            </w:tcBorders>
          </w:tcPr>
          <w:p w14:paraId="1C20F74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w:t>
            </w:r>
          </w:p>
        </w:tc>
        <w:tc>
          <w:tcPr>
            <w:tcW w:w="808" w:type="dxa"/>
            <w:tcBorders>
              <w:top w:val="single" w:sz="4" w:space="0" w:color="000000"/>
              <w:left w:val="single" w:sz="4" w:space="0" w:color="000000"/>
              <w:right w:val="single" w:sz="4" w:space="0" w:color="000000"/>
            </w:tcBorders>
          </w:tcPr>
          <w:p w14:paraId="37BA497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Pr>
          <w:p w14:paraId="00A10D5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10</w:t>
            </w:r>
          </w:p>
        </w:tc>
        <w:tc>
          <w:tcPr>
            <w:tcW w:w="721" w:type="dxa"/>
          </w:tcPr>
          <w:p w14:paraId="3D894B1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w:t>
            </w:r>
          </w:p>
        </w:tc>
        <w:tc>
          <w:tcPr>
            <w:tcW w:w="728" w:type="dxa"/>
          </w:tcPr>
          <w:p w14:paraId="5711DF8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2513" w:type="dxa"/>
          </w:tcPr>
          <w:p w14:paraId="63B9629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Target achieved in the FY’2021/2022 and 2023/24</w:t>
            </w:r>
          </w:p>
        </w:tc>
      </w:tr>
      <w:tr w:rsidR="003561CA" w14:paraId="70B37F2B" w14:textId="77777777" w:rsidTr="00F92271">
        <w:trPr>
          <w:trHeight w:val="20"/>
        </w:trPr>
        <w:tc>
          <w:tcPr>
            <w:tcW w:w="11444" w:type="dxa"/>
            <w:gridSpan w:val="12"/>
            <w:shd w:val="clear" w:color="auto" w:fill="D9D9D9"/>
          </w:tcPr>
          <w:p w14:paraId="7CA28C4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b/>
                <w:color w:val="000000"/>
                <w:sz w:val="16"/>
                <w:szCs w:val="16"/>
              </w:rPr>
              <w:t>Programme 4: 0905000 General Administration, Planning and Support Services</w:t>
            </w:r>
          </w:p>
          <w:p w14:paraId="02ED9D2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b/>
                <w:color w:val="000000"/>
                <w:sz w:val="16"/>
                <w:szCs w:val="16"/>
              </w:rPr>
              <w:t>Outcome: Efficient and Effective Service Delivery</w:t>
            </w:r>
          </w:p>
        </w:tc>
      </w:tr>
      <w:tr w:rsidR="003561CA" w14:paraId="02EC0D88" w14:textId="77777777" w:rsidTr="00F92271">
        <w:trPr>
          <w:gridAfter w:val="1"/>
          <w:wAfter w:w="7" w:type="dxa"/>
          <w:trHeight w:val="20"/>
        </w:trPr>
        <w:tc>
          <w:tcPr>
            <w:tcW w:w="897" w:type="dxa"/>
            <w:vMerge w:val="restart"/>
          </w:tcPr>
          <w:p w14:paraId="31227AD4"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0905010 General Administration And Support Services</w:t>
            </w:r>
          </w:p>
        </w:tc>
        <w:tc>
          <w:tcPr>
            <w:tcW w:w="1083" w:type="dxa"/>
            <w:vMerge w:val="restart"/>
          </w:tcPr>
          <w:p w14:paraId="12CED848"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Headquarters Administrative Services (Arts &amp; Culture)</w:t>
            </w:r>
          </w:p>
        </w:tc>
        <w:tc>
          <w:tcPr>
            <w:tcW w:w="1046" w:type="dxa"/>
            <w:vMerge w:val="restart"/>
          </w:tcPr>
          <w:p w14:paraId="244BFDA7"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Administrative services</w:t>
            </w:r>
          </w:p>
        </w:tc>
        <w:tc>
          <w:tcPr>
            <w:tcW w:w="1398" w:type="dxa"/>
            <w:tcBorders>
              <w:top w:val="single" w:sz="4" w:space="0" w:color="000000"/>
              <w:left w:val="single" w:sz="4" w:space="0" w:color="000000"/>
              <w:right w:val="single" w:sz="4" w:space="0" w:color="000000"/>
            </w:tcBorders>
          </w:tcPr>
          <w:p w14:paraId="124EABB0"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No. of Policies developed and approved</w:t>
            </w:r>
          </w:p>
        </w:tc>
        <w:tc>
          <w:tcPr>
            <w:tcW w:w="801" w:type="dxa"/>
            <w:tcBorders>
              <w:top w:val="single" w:sz="4" w:space="0" w:color="000000"/>
              <w:left w:val="single" w:sz="4" w:space="0" w:color="000000"/>
              <w:right w:val="single" w:sz="4" w:space="0" w:color="000000"/>
            </w:tcBorders>
          </w:tcPr>
          <w:p w14:paraId="6F1D455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w:t>
            </w:r>
          </w:p>
        </w:tc>
        <w:tc>
          <w:tcPr>
            <w:tcW w:w="721" w:type="dxa"/>
            <w:tcBorders>
              <w:top w:val="single" w:sz="4" w:space="0" w:color="000000"/>
              <w:left w:val="single" w:sz="4" w:space="0" w:color="000000"/>
              <w:right w:val="single" w:sz="4" w:space="0" w:color="000000"/>
            </w:tcBorders>
          </w:tcPr>
          <w:p w14:paraId="50FB1D7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w:t>
            </w:r>
          </w:p>
        </w:tc>
        <w:tc>
          <w:tcPr>
            <w:tcW w:w="808" w:type="dxa"/>
            <w:tcBorders>
              <w:top w:val="single" w:sz="4" w:space="0" w:color="000000"/>
              <w:left w:val="single" w:sz="4" w:space="0" w:color="000000"/>
              <w:right w:val="single" w:sz="4" w:space="0" w:color="000000"/>
            </w:tcBorders>
          </w:tcPr>
          <w:p w14:paraId="4CA60A8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721" w:type="dxa"/>
          </w:tcPr>
          <w:p w14:paraId="18EE2AD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721" w:type="dxa"/>
          </w:tcPr>
          <w:p w14:paraId="03EE5F7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728" w:type="dxa"/>
          </w:tcPr>
          <w:p w14:paraId="6AD1E8A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2513" w:type="dxa"/>
          </w:tcPr>
          <w:p w14:paraId="11D7D30C"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FY 2024/25 Target achieved. Languages of Kenya Policy approved by Cabinet on 13th December 2023.</w:t>
            </w:r>
          </w:p>
          <w:p w14:paraId="1FC82EA1" w14:textId="77777777" w:rsidR="003561CA" w:rsidRDefault="003561CA" w:rsidP="00F92271">
            <w:pPr>
              <w:spacing w:line="240" w:lineRule="auto"/>
              <w:jc w:val="both"/>
              <w:rPr>
                <w:rFonts w:ascii="Gentium Basic" w:eastAsia="Gentium Basic" w:hAnsi="Gentium Basic" w:cs="Gentium Basic"/>
                <w:color w:val="000000"/>
                <w:sz w:val="16"/>
                <w:szCs w:val="16"/>
              </w:rPr>
            </w:pPr>
          </w:p>
          <w:p w14:paraId="5DB1A3F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FY 2022/23 and FY 2023/24 targets not achieved due lengthy requirements, bureaucracies and inadequate funding.  </w:t>
            </w:r>
          </w:p>
        </w:tc>
      </w:tr>
      <w:tr w:rsidR="003561CA" w14:paraId="0098E9C7" w14:textId="77777777" w:rsidTr="00F92271">
        <w:trPr>
          <w:gridAfter w:val="1"/>
          <w:wAfter w:w="7" w:type="dxa"/>
          <w:trHeight w:val="20"/>
        </w:trPr>
        <w:tc>
          <w:tcPr>
            <w:tcW w:w="897" w:type="dxa"/>
            <w:vMerge/>
          </w:tcPr>
          <w:p w14:paraId="34CFC2DE"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21739BCA"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6B2C5664"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1EFB3B82"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No. of bills developed and approved</w:t>
            </w:r>
          </w:p>
        </w:tc>
        <w:tc>
          <w:tcPr>
            <w:tcW w:w="801" w:type="dxa"/>
            <w:tcBorders>
              <w:top w:val="single" w:sz="4" w:space="0" w:color="000000"/>
              <w:left w:val="single" w:sz="4" w:space="0" w:color="000000"/>
              <w:right w:val="single" w:sz="4" w:space="0" w:color="000000"/>
            </w:tcBorders>
          </w:tcPr>
          <w:p w14:paraId="2726A36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w:t>
            </w:r>
          </w:p>
        </w:tc>
        <w:tc>
          <w:tcPr>
            <w:tcW w:w="721" w:type="dxa"/>
            <w:tcBorders>
              <w:top w:val="single" w:sz="4" w:space="0" w:color="000000"/>
              <w:left w:val="single" w:sz="4" w:space="0" w:color="000000"/>
              <w:right w:val="single" w:sz="4" w:space="0" w:color="000000"/>
            </w:tcBorders>
          </w:tcPr>
          <w:p w14:paraId="10574A3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w:t>
            </w:r>
          </w:p>
        </w:tc>
        <w:tc>
          <w:tcPr>
            <w:tcW w:w="808" w:type="dxa"/>
            <w:tcBorders>
              <w:top w:val="single" w:sz="4" w:space="0" w:color="000000"/>
              <w:left w:val="single" w:sz="4" w:space="0" w:color="000000"/>
              <w:right w:val="single" w:sz="4" w:space="0" w:color="000000"/>
            </w:tcBorders>
          </w:tcPr>
          <w:p w14:paraId="7FC7B2E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721" w:type="dxa"/>
          </w:tcPr>
          <w:p w14:paraId="2B26BF8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721" w:type="dxa"/>
          </w:tcPr>
          <w:p w14:paraId="088E6AB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728" w:type="dxa"/>
          </w:tcPr>
          <w:p w14:paraId="5AA0018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2513" w:type="dxa"/>
          </w:tcPr>
          <w:p w14:paraId="4767BA90"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FY 2024/25 Target achieved. Culture Bill approved by Cabinet on 3</w:t>
            </w:r>
            <w:r>
              <w:rPr>
                <w:rFonts w:ascii="Gentium Basic" w:eastAsia="Gentium Basic" w:hAnsi="Gentium Basic" w:cs="Gentium Basic"/>
                <w:color w:val="000000"/>
                <w:sz w:val="16"/>
                <w:szCs w:val="16"/>
                <w:vertAlign w:val="superscript"/>
              </w:rPr>
              <w:t>rd</w:t>
            </w:r>
            <w:r>
              <w:rPr>
                <w:rFonts w:ascii="Gentium Basic" w:eastAsia="Gentium Basic" w:hAnsi="Gentium Basic" w:cs="Gentium Basic"/>
                <w:color w:val="000000"/>
                <w:sz w:val="16"/>
                <w:szCs w:val="16"/>
              </w:rPr>
              <w:t xml:space="preserve"> October 2023, National Assembly approved on 12</w:t>
            </w:r>
            <w:r>
              <w:rPr>
                <w:rFonts w:ascii="Gentium Basic" w:eastAsia="Gentium Basic" w:hAnsi="Gentium Basic" w:cs="Gentium Basic"/>
                <w:color w:val="000000"/>
                <w:sz w:val="16"/>
                <w:szCs w:val="16"/>
                <w:vertAlign w:val="superscript"/>
              </w:rPr>
              <w:t>th</w:t>
            </w:r>
            <w:r>
              <w:rPr>
                <w:rFonts w:ascii="Gentium Basic" w:eastAsia="Gentium Basic" w:hAnsi="Gentium Basic" w:cs="Gentium Basic"/>
                <w:color w:val="000000"/>
                <w:sz w:val="16"/>
                <w:szCs w:val="16"/>
              </w:rPr>
              <w:t xml:space="preserve"> June 2025. Currently awaiting Senate approval </w:t>
            </w:r>
          </w:p>
          <w:p w14:paraId="716CFF53" w14:textId="77777777" w:rsidR="003561CA" w:rsidRDefault="003561CA" w:rsidP="00F92271">
            <w:pPr>
              <w:spacing w:line="240" w:lineRule="auto"/>
              <w:jc w:val="both"/>
              <w:rPr>
                <w:rFonts w:ascii="Gentium Basic" w:eastAsia="Gentium Basic" w:hAnsi="Gentium Basic" w:cs="Gentium Basic"/>
                <w:color w:val="000000"/>
                <w:sz w:val="16"/>
                <w:szCs w:val="16"/>
              </w:rPr>
            </w:pPr>
          </w:p>
          <w:p w14:paraId="7D8C0B42"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Target not achieved in the FY’2022/2023 and 2023/24 due to financial constraints.</w:t>
            </w:r>
          </w:p>
        </w:tc>
      </w:tr>
      <w:tr w:rsidR="003561CA" w14:paraId="00260545" w14:textId="77777777" w:rsidTr="00F92271">
        <w:trPr>
          <w:gridAfter w:val="1"/>
          <w:wAfter w:w="7" w:type="dxa"/>
          <w:trHeight w:val="20"/>
        </w:trPr>
        <w:tc>
          <w:tcPr>
            <w:tcW w:w="897" w:type="dxa"/>
            <w:vMerge/>
          </w:tcPr>
          <w:p w14:paraId="054D2215"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83" w:type="dxa"/>
            <w:vMerge/>
          </w:tcPr>
          <w:p w14:paraId="7B21283D"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46" w:type="dxa"/>
            <w:vMerge/>
          </w:tcPr>
          <w:p w14:paraId="4211A2BB"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398" w:type="dxa"/>
            <w:tcBorders>
              <w:top w:val="single" w:sz="4" w:space="0" w:color="000000"/>
              <w:left w:val="single" w:sz="4" w:space="0" w:color="000000"/>
              <w:bottom w:val="single" w:sz="4" w:space="0" w:color="000000"/>
              <w:right w:val="single" w:sz="4" w:space="0" w:color="000000"/>
            </w:tcBorders>
          </w:tcPr>
          <w:p w14:paraId="399CB02F"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No. of developed ISO procedures and 9001:2015 certification</w:t>
            </w:r>
          </w:p>
        </w:tc>
        <w:tc>
          <w:tcPr>
            <w:tcW w:w="801" w:type="dxa"/>
            <w:tcBorders>
              <w:top w:val="single" w:sz="4" w:space="0" w:color="000000"/>
              <w:left w:val="single" w:sz="4" w:space="0" w:color="000000"/>
              <w:bottom w:val="single" w:sz="4" w:space="0" w:color="000000"/>
              <w:right w:val="single" w:sz="4" w:space="0" w:color="000000"/>
            </w:tcBorders>
          </w:tcPr>
          <w:p w14:paraId="4B1FC32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w:t>
            </w:r>
          </w:p>
        </w:tc>
        <w:tc>
          <w:tcPr>
            <w:tcW w:w="721" w:type="dxa"/>
            <w:tcBorders>
              <w:top w:val="single" w:sz="4" w:space="0" w:color="000000"/>
              <w:left w:val="single" w:sz="4" w:space="0" w:color="000000"/>
              <w:bottom w:val="single" w:sz="4" w:space="0" w:color="000000"/>
              <w:right w:val="single" w:sz="4" w:space="0" w:color="000000"/>
            </w:tcBorders>
          </w:tcPr>
          <w:p w14:paraId="1C8EA55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w:t>
            </w:r>
          </w:p>
        </w:tc>
        <w:tc>
          <w:tcPr>
            <w:tcW w:w="808" w:type="dxa"/>
            <w:tcBorders>
              <w:top w:val="single" w:sz="4" w:space="0" w:color="000000"/>
              <w:left w:val="single" w:sz="4" w:space="0" w:color="000000"/>
              <w:bottom w:val="single" w:sz="4" w:space="0" w:color="000000"/>
              <w:right w:val="single" w:sz="4" w:space="0" w:color="000000"/>
            </w:tcBorders>
          </w:tcPr>
          <w:p w14:paraId="2769728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721" w:type="dxa"/>
          </w:tcPr>
          <w:p w14:paraId="135AF41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721" w:type="dxa"/>
          </w:tcPr>
          <w:p w14:paraId="2353E54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728" w:type="dxa"/>
          </w:tcPr>
          <w:p w14:paraId="648FF8C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2513" w:type="dxa"/>
          </w:tcPr>
          <w:p w14:paraId="02490E7F"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Target not achieved in the FY’2022/2023 and 2023/24 due to financial constraints.</w:t>
            </w:r>
          </w:p>
          <w:p w14:paraId="47BDC3D3" w14:textId="77777777" w:rsidR="003561CA" w:rsidRDefault="003561CA" w:rsidP="00F92271">
            <w:pPr>
              <w:spacing w:line="240" w:lineRule="auto"/>
              <w:jc w:val="both"/>
              <w:rPr>
                <w:rFonts w:ascii="Gentium Basic" w:eastAsia="Gentium Basic" w:hAnsi="Gentium Basic" w:cs="Gentium Basic"/>
                <w:color w:val="000000"/>
                <w:sz w:val="16"/>
                <w:szCs w:val="16"/>
              </w:rPr>
            </w:pPr>
          </w:p>
          <w:p w14:paraId="560E5D8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Target achieved in FY 2024/25 </w:t>
            </w:r>
          </w:p>
        </w:tc>
      </w:tr>
      <w:tr w:rsidR="003561CA" w14:paraId="1DCC31EA" w14:textId="77777777" w:rsidTr="00F92271">
        <w:trPr>
          <w:gridAfter w:val="1"/>
          <w:wAfter w:w="7" w:type="dxa"/>
          <w:trHeight w:val="20"/>
        </w:trPr>
        <w:tc>
          <w:tcPr>
            <w:tcW w:w="897" w:type="dxa"/>
            <w:vMerge/>
          </w:tcPr>
          <w:p w14:paraId="4DA4CEA7"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val="restart"/>
          </w:tcPr>
          <w:p w14:paraId="4698CB6A"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Financial Management Services</w:t>
            </w:r>
          </w:p>
        </w:tc>
        <w:tc>
          <w:tcPr>
            <w:tcW w:w="1046" w:type="dxa"/>
            <w:vMerge w:val="restart"/>
          </w:tcPr>
          <w:p w14:paraId="6EC07533"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Financial Services</w:t>
            </w:r>
          </w:p>
        </w:tc>
        <w:tc>
          <w:tcPr>
            <w:tcW w:w="1398" w:type="dxa"/>
            <w:tcBorders>
              <w:top w:val="single" w:sz="4" w:space="0" w:color="000000"/>
              <w:left w:val="single" w:sz="4" w:space="0" w:color="000000"/>
              <w:bottom w:val="single" w:sz="4" w:space="0" w:color="000000"/>
              <w:right w:val="single" w:sz="4" w:space="0" w:color="000000"/>
            </w:tcBorders>
          </w:tcPr>
          <w:p w14:paraId="685D219B"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Approved Budget estimates, Annual year Accounts, Sub Sector Report, PBB, PPR</w:t>
            </w:r>
          </w:p>
        </w:tc>
        <w:tc>
          <w:tcPr>
            <w:tcW w:w="801" w:type="dxa"/>
            <w:tcBorders>
              <w:top w:val="single" w:sz="4" w:space="0" w:color="000000"/>
              <w:left w:val="single" w:sz="4" w:space="0" w:color="000000"/>
              <w:bottom w:val="single" w:sz="4" w:space="0" w:color="000000"/>
              <w:right w:val="single" w:sz="4" w:space="0" w:color="000000"/>
            </w:tcBorders>
          </w:tcPr>
          <w:p w14:paraId="57DF2FB8"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3</w:t>
            </w:r>
          </w:p>
        </w:tc>
        <w:tc>
          <w:tcPr>
            <w:tcW w:w="721" w:type="dxa"/>
            <w:tcBorders>
              <w:top w:val="single" w:sz="4" w:space="0" w:color="000000"/>
              <w:left w:val="single" w:sz="4" w:space="0" w:color="000000"/>
              <w:bottom w:val="single" w:sz="4" w:space="0" w:color="000000"/>
              <w:right w:val="single" w:sz="4" w:space="0" w:color="000000"/>
            </w:tcBorders>
          </w:tcPr>
          <w:p w14:paraId="28367BB7"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w:t>
            </w:r>
          </w:p>
        </w:tc>
        <w:tc>
          <w:tcPr>
            <w:tcW w:w="808" w:type="dxa"/>
            <w:tcBorders>
              <w:top w:val="single" w:sz="4" w:space="0" w:color="000000"/>
              <w:left w:val="single" w:sz="4" w:space="0" w:color="000000"/>
              <w:bottom w:val="single" w:sz="4" w:space="0" w:color="000000"/>
              <w:right w:val="single" w:sz="4" w:space="0" w:color="000000"/>
            </w:tcBorders>
          </w:tcPr>
          <w:p w14:paraId="4D34D51A"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3</w:t>
            </w:r>
          </w:p>
        </w:tc>
        <w:tc>
          <w:tcPr>
            <w:tcW w:w="721" w:type="dxa"/>
          </w:tcPr>
          <w:p w14:paraId="7EE01411"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3</w:t>
            </w:r>
          </w:p>
        </w:tc>
        <w:tc>
          <w:tcPr>
            <w:tcW w:w="721" w:type="dxa"/>
          </w:tcPr>
          <w:p w14:paraId="756ED745"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w:t>
            </w:r>
          </w:p>
        </w:tc>
        <w:tc>
          <w:tcPr>
            <w:tcW w:w="728" w:type="dxa"/>
          </w:tcPr>
          <w:p w14:paraId="38455F16"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3</w:t>
            </w:r>
          </w:p>
        </w:tc>
        <w:tc>
          <w:tcPr>
            <w:tcW w:w="2513" w:type="dxa"/>
          </w:tcPr>
          <w:p w14:paraId="585DB3EB"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Target Achieved</w:t>
            </w:r>
          </w:p>
        </w:tc>
      </w:tr>
      <w:tr w:rsidR="003561CA" w14:paraId="163DD110" w14:textId="77777777" w:rsidTr="00F92271">
        <w:trPr>
          <w:gridAfter w:val="1"/>
          <w:wAfter w:w="7" w:type="dxa"/>
          <w:trHeight w:val="20"/>
        </w:trPr>
        <w:tc>
          <w:tcPr>
            <w:tcW w:w="897" w:type="dxa"/>
            <w:vMerge/>
          </w:tcPr>
          <w:p w14:paraId="3DA394EE"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83" w:type="dxa"/>
            <w:vMerge/>
          </w:tcPr>
          <w:p w14:paraId="47954DC5"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46" w:type="dxa"/>
            <w:vMerge/>
          </w:tcPr>
          <w:p w14:paraId="45D55A34"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398" w:type="dxa"/>
            <w:tcBorders>
              <w:top w:val="single" w:sz="4" w:space="0" w:color="000000"/>
              <w:left w:val="single" w:sz="4" w:space="0" w:color="000000"/>
              <w:bottom w:val="single" w:sz="4" w:space="0" w:color="000000"/>
              <w:right w:val="single" w:sz="4" w:space="0" w:color="000000"/>
            </w:tcBorders>
          </w:tcPr>
          <w:p w14:paraId="24F25C5A"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Financial documents</w:t>
            </w:r>
          </w:p>
        </w:tc>
        <w:tc>
          <w:tcPr>
            <w:tcW w:w="801" w:type="dxa"/>
            <w:tcBorders>
              <w:top w:val="single" w:sz="4" w:space="0" w:color="000000"/>
              <w:left w:val="single" w:sz="4" w:space="0" w:color="000000"/>
              <w:bottom w:val="single" w:sz="4" w:space="0" w:color="000000"/>
              <w:right w:val="single" w:sz="4" w:space="0" w:color="000000"/>
            </w:tcBorders>
          </w:tcPr>
          <w:p w14:paraId="00CDABE9"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w:t>
            </w:r>
          </w:p>
        </w:tc>
        <w:tc>
          <w:tcPr>
            <w:tcW w:w="721" w:type="dxa"/>
            <w:tcBorders>
              <w:top w:val="single" w:sz="4" w:space="0" w:color="000000"/>
              <w:left w:val="single" w:sz="4" w:space="0" w:color="000000"/>
              <w:bottom w:val="single" w:sz="4" w:space="0" w:color="000000"/>
              <w:right w:val="single" w:sz="4" w:space="0" w:color="000000"/>
            </w:tcBorders>
          </w:tcPr>
          <w:p w14:paraId="6D48BA7F"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w:t>
            </w:r>
          </w:p>
        </w:tc>
        <w:tc>
          <w:tcPr>
            <w:tcW w:w="808" w:type="dxa"/>
            <w:tcBorders>
              <w:top w:val="single" w:sz="4" w:space="0" w:color="000000"/>
              <w:left w:val="single" w:sz="4" w:space="0" w:color="000000"/>
              <w:bottom w:val="single" w:sz="4" w:space="0" w:color="000000"/>
              <w:right w:val="single" w:sz="4" w:space="0" w:color="000000"/>
            </w:tcBorders>
          </w:tcPr>
          <w:p w14:paraId="1A278477"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w:t>
            </w:r>
          </w:p>
        </w:tc>
        <w:tc>
          <w:tcPr>
            <w:tcW w:w="721" w:type="dxa"/>
          </w:tcPr>
          <w:p w14:paraId="79117EA7"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w:t>
            </w:r>
          </w:p>
        </w:tc>
        <w:tc>
          <w:tcPr>
            <w:tcW w:w="721" w:type="dxa"/>
          </w:tcPr>
          <w:p w14:paraId="2F34BA11"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w:t>
            </w:r>
          </w:p>
        </w:tc>
        <w:tc>
          <w:tcPr>
            <w:tcW w:w="728" w:type="dxa"/>
          </w:tcPr>
          <w:p w14:paraId="14D2D926"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w:t>
            </w:r>
          </w:p>
        </w:tc>
        <w:tc>
          <w:tcPr>
            <w:tcW w:w="2513" w:type="dxa"/>
          </w:tcPr>
          <w:p w14:paraId="77E13867"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Target Achieved</w:t>
            </w:r>
          </w:p>
        </w:tc>
      </w:tr>
      <w:tr w:rsidR="003561CA" w14:paraId="514A0C1E" w14:textId="77777777" w:rsidTr="00F92271">
        <w:trPr>
          <w:gridAfter w:val="1"/>
          <w:wAfter w:w="7" w:type="dxa"/>
          <w:trHeight w:val="20"/>
        </w:trPr>
        <w:tc>
          <w:tcPr>
            <w:tcW w:w="897" w:type="dxa"/>
            <w:vMerge/>
          </w:tcPr>
          <w:p w14:paraId="5C8A2036" w14:textId="77777777" w:rsidR="003561CA" w:rsidRDefault="003561CA" w:rsidP="00F92271">
            <w:pPr>
              <w:widowControl w:val="0"/>
              <w:pBdr>
                <w:top w:val="nil"/>
                <w:left w:val="nil"/>
                <w:bottom w:val="nil"/>
                <w:right w:val="nil"/>
                <w:between w:val="nil"/>
              </w:pBdr>
              <w:rPr>
                <w:rFonts w:ascii="Gentium Basic" w:eastAsia="Gentium Basic" w:hAnsi="Gentium Basic" w:cs="Gentium Basic"/>
                <w:color w:val="000000"/>
                <w:sz w:val="16"/>
                <w:szCs w:val="16"/>
              </w:rPr>
            </w:pPr>
          </w:p>
        </w:tc>
        <w:tc>
          <w:tcPr>
            <w:tcW w:w="1083" w:type="dxa"/>
          </w:tcPr>
          <w:p w14:paraId="3A02A9CF"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Central Planning &amp; Project Management Unit</w:t>
            </w:r>
          </w:p>
        </w:tc>
        <w:tc>
          <w:tcPr>
            <w:tcW w:w="1046" w:type="dxa"/>
          </w:tcPr>
          <w:p w14:paraId="13393D26"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Support Services</w:t>
            </w:r>
          </w:p>
        </w:tc>
        <w:tc>
          <w:tcPr>
            <w:tcW w:w="1398" w:type="dxa"/>
            <w:tcBorders>
              <w:top w:val="single" w:sz="4" w:space="0" w:color="000000"/>
              <w:left w:val="single" w:sz="4" w:space="0" w:color="000000"/>
              <w:bottom w:val="single" w:sz="4" w:space="0" w:color="000000"/>
              <w:right w:val="single" w:sz="4" w:space="0" w:color="000000"/>
            </w:tcBorders>
          </w:tcPr>
          <w:p w14:paraId="15EB9135"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No. of M&amp;E Reports</w:t>
            </w:r>
          </w:p>
        </w:tc>
        <w:tc>
          <w:tcPr>
            <w:tcW w:w="801" w:type="dxa"/>
            <w:tcBorders>
              <w:top w:val="single" w:sz="4" w:space="0" w:color="000000"/>
              <w:left w:val="single" w:sz="4" w:space="0" w:color="000000"/>
              <w:bottom w:val="single" w:sz="4" w:space="0" w:color="000000"/>
              <w:right w:val="single" w:sz="4" w:space="0" w:color="000000"/>
            </w:tcBorders>
          </w:tcPr>
          <w:p w14:paraId="092E4CCA"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2</w:t>
            </w:r>
          </w:p>
        </w:tc>
        <w:tc>
          <w:tcPr>
            <w:tcW w:w="721" w:type="dxa"/>
            <w:tcBorders>
              <w:top w:val="single" w:sz="4" w:space="0" w:color="000000"/>
              <w:left w:val="single" w:sz="4" w:space="0" w:color="000000"/>
              <w:bottom w:val="single" w:sz="4" w:space="0" w:color="000000"/>
              <w:right w:val="single" w:sz="4" w:space="0" w:color="000000"/>
            </w:tcBorders>
          </w:tcPr>
          <w:p w14:paraId="50448D24"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2</w:t>
            </w:r>
          </w:p>
        </w:tc>
        <w:tc>
          <w:tcPr>
            <w:tcW w:w="808" w:type="dxa"/>
            <w:tcBorders>
              <w:top w:val="single" w:sz="4" w:space="0" w:color="000000"/>
              <w:left w:val="single" w:sz="4" w:space="0" w:color="000000"/>
              <w:bottom w:val="single" w:sz="4" w:space="0" w:color="000000"/>
              <w:right w:val="single" w:sz="4" w:space="0" w:color="000000"/>
            </w:tcBorders>
          </w:tcPr>
          <w:p w14:paraId="70E77AE9"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2</w:t>
            </w:r>
          </w:p>
        </w:tc>
        <w:tc>
          <w:tcPr>
            <w:tcW w:w="721" w:type="dxa"/>
          </w:tcPr>
          <w:p w14:paraId="7B633EDE"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2</w:t>
            </w:r>
          </w:p>
        </w:tc>
        <w:tc>
          <w:tcPr>
            <w:tcW w:w="721" w:type="dxa"/>
          </w:tcPr>
          <w:p w14:paraId="296FBF2A"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2</w:t>
            </w:r>
          </w:p>
        </w:tc>
        <w:tc>
          <w:tcPr>
            <w:tcW w:w="728" w:type="dxa"/>
          </w:tcPr>
          <w:p w14:paraId="3F05731E"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2</w:t>
            </w:r>
          </w:p>
        </w:tc>
        <w:tc>
          <w:tcPr>
            <w:tcW w:w="2513" w:type="dxa"/>
          </w:tcPr>
          <w:p w14:paraId="4F1E1CF7"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Targets achieved</w:t>
            </w:r>
          </w:p>
        </w:tc>
      </w:tr>
      <w:tr w:rsidR="003561CA" w14:paraId="6F922258" w14:textId="77777777" w:rsidTr="00F92271">
        <w:trPr>
          <w:trHeight w:val="20"/>
        </w:trPr>
        <w:tc>
          <w:tcPr>
            <w:tcW w:w="11444" w:type="dxa"/>
            <w:gridSpan w:val="12"/>
            <w:shd w:val="clear" w:color="auto" w:fill="D9D9D9"/>
          </w:tcPr>
          <w:p w14:paraId="20BFB35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b/>
                <w:color w:val="000000"/>
                <w:sz w:val="16"/>
                <w:szCs w:val="16"/>
              </w:rPr>
              <w:t>Programme 5: 0916000 Public Records Management</w:t>
            </w:r>
          </w:p>
          <w:p w14:paraId="754EEAC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b/>
                <w:color w:val="000000"/>
                <w:sz w:val="16"/>
                <w:szCs w:val="16"/>
              </w:rPr>
              <w:t>Outcome: Enhanced automation and digitization of archives and records in public service</w:t>
            </w:r>
          </w:p>
        </w:tc>
      </w:tr>
      <w:tr w:rsidR="003561CA" w14:paraId="0114EE05" w14:textId="77777777" w:rsidTr="00F92271">
        <w:trPr>
          <w:gridAfter w:val="1"/>
          <w:wAfter w:w="7" w:type="dxa"/>
          <w:trHeight w:val="20"/>
        </w:trPr>
        <w:tc>
          <w:tcPr>
            <w:tcW w:w="897" w:type="dxa"/>
            <w:vMerge w:val="restart"/>
          </w:tcPr>
          <w:p w14:paraId="543C7797"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0916010 Records Management</w:t>
            </w:r>
          </w:p>
        </w:tc>
        <w:tc>
          <w:tcPr>
            <w:tcW w:w="1083" w:type="dxa"/>
            <w:vMerge w:val="restart"/>
          </w:tcPr>
          <w:p w14:paraId="2EC4ABCE"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1134001300 Department of Records</w:t>
            </w:r>
          </w:p>
        </w:tc>
        <w:tc>
          <w:tcPr>
            <w:tcW w:w="1046" w:type="dxa"/>
            <w:vMerge w:val="restart"/>
          </w:tcPr>
          <w:p w14:paraId="49FFD068"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Public Records Management services</w:t>
            </w:r>
          </w:p>
        </w:tc>
        <w:tc>
          <w:tcPr>
            <w:tcW w:w="1398" w:type="dxa"/>
            <w:tcBorders>
              <w:top w:val="single" w:sz="4" w:space="0" w:color="000000"/>
              <w:left w:val="single" w:sz="4" w:space="0" w:color="000000"/>
              <w:right w:val="single" w:sz="4" w:space="0" w:color="000000"/>
            </w:tcBorders>
          </w:tcPr>
          <w:p w14:paraId="75EB0610"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No. of Records digitized in the Records Management Unit (RMUs)</w:t>
            </w:r>
          </w:p>
        </w:tc>
        <w:tc>
          <w:tcPr>
            <w:tcW w:w="801" w:type="dxa"/>
            <w:tcBorders>
              <w:top w:val="single" w:sz="4" w:space="0" w:color="000000"/>
              <w:left w:val="single" w:sz="4" w:space="0" w:color="000000"/>
              <w:right w:val="single" w:sz="4" w:space="0" w:color="000000"/>
            </w:tcBorders>
          </w:tcPr>
          <w:p w14:paraId="54547D50"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400,000</w:t>
            </w:r>
          </w:p>
        </w:tc>
        <w:tc>
          <w:tcPr>
            <w:tcW w:w="721" w:type="dxa"/>
            <w:tcBorders>
              <w:top w:val="single" w:sz="4" w:space="0" w:color="000000"/>
              <w:left w:val="single" w:sz="4" w:space="0" w:color="000000"/>
              <w:right w:val="single" w:sz="4" w:space="0" w:color="000000"/>
            </w:tcBorders>
          </w:tcPr>
          <w:p w14:paraId="4858364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450,000</w:t>
            </w:r>
          </w:p>
        </w:tc>
        <w:tc>
          <w:tcPr>
            <w:tcW w:w="808" w:type="dxa"/>
            <w:tcBorders>
              <w:top w:val="single" w:sz="4" w:space="0" w:color="000000"/>
              <w:left w:val="single" w:sz="4" w:space="0" w:color="000000"/>
              <w:right w:val="single" w:sz="4" w:space="0" w:color="000000"/>
            </w:tcBorders>
          </w:tcPr>
          <w:p w14:paraId="7B28632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500,000</w:t>
            </w:r>
          </w:p>
        </w:tc>
        <w:tc>
          <w:tcPr>
            <w:tcW w:w="721" w:type="dxa"/>
          </w:tcPr>
          <w:p w14:paraId="5770523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400,000</w:t>
            </w:r>
          </w:p>
        </w:tc>
        <w:tc>
          <w:tcPr>
            <w:tcW w:w="721" w:type="dxa"/>
          </w:tcPr>
          <w:p w14:paraId="0B0FD93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420,000</w:t>
            </w:r>
          </w:p>
        </w:tc>
        <w:tc>
          <w:tcPr>
            <w:tcW w:w="728" w:type="dxa"/>
          </w:tcPr>
          <w:p w14:paraId="7A0D9BE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550,000</w:t>
            </w:r>
          </w:p>
        </w:tc>
        <w:tc>
          <w:tcPr>
            <w:tcW w:w="2513" w:type="dxa"/>
          </w:tcPr>
          <w:p w14:paraId="7723B7B9"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Target achieved for FY 2022/23.</w:t>
            </w:r>
          </w:p>
          <w:p w14:paraId="304C3250"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FY 2023/24 targets not achieved because of Integrated Public Records and Information Management System failure</w:t>
            </w:r>
          </w:p>
          <w:p w14:paraId="7632F582" w14:textId="77777777" w:rsidR="003561CA" w:rsidRDefault="003561CA" w:rsidP="00F92271">
            <w:pPr>
              <w:spacing w:line="240" w:lineRule="auto"/>
              <w:jc w:val="both"/>
              <w:rPr>
                <w:rFonts w:ascii="Gentium Basic" w:eastAsia="Gentium Basic" w:hAnsi="Gentium Basic" w:cs="Gentium Basic"/>
                <w:color w:val="000000"/>
                <w:sz w:val="16"/>
                <w:szCs w:val="16"/>
              </w:rPr>
            </w:pPr>
          </w:p>
          <w:p w14:paraId="1C018340"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FY 2024/25 targets over achieved due to updating of Integrated Public Records and Information Management System and continuous system mail processing. </w:t>
            </w:r>
          </w:p>
        </w:tc>
      </w:tr>
      <w:tr w:rsidR="003561CA" w14:paraId="3FC18371" w14:textId="77777777" w:rsidTr="00F92271">
        <w:trPr>
          <w:gridAfter w:val="1"/>
          <w:wAfter w:w="7" w:type="dxa"/>
          <w:trHeight w:val="20"/>
        </w:trPr>
        <w:tc>
          <w:tcPr>
            <w:tcW w:w="897" w:type="dxa"/>
            <w:vMerge/>
          </w:tcPr>
          <w:p w14:paraId="1AFBD909"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4AC1EFFC"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0D2060FE"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2E35A22D"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No. of networked Public Records and Information Management Units </w:t>
            </w:r>
          </w:p>
        </w:tc>
        <w:tc>
          <w:tcPr>
            <w:tcW w:w="801" w:type="dxa"/>
            <w:tcBorders>
              <w:top w:val="single" w:sz="4" w:space="0" w:color="000000"/>
              <w:left w:val="single" w:sz="4" w:space="0" w:color="000000"/>
              <w:right w:val="single" w:sz="4" w:space="0" w:color="000000"/>
            </w:tcBorders>
          </w:tcPr>
          <w:p w14:paraId="5A9B712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20</w:t>
            </w:r>
          </w:p>
        </w:tc>
        <w:tc>
          <w:tcPr>
            <w:tcW w:w="721" w:type="dxa"/>
            <w:tcBorders>
              <w:top w:val="single" w:sz="4" w:space="0" w:color="000000"/>
              <w:left w:val="single" w:sz="4" w:space="0" w:color="000000"/>
              <w:right w:val="single" w:sz="4" w:space="0" w:color="000000"/>
            </w:tcBorders>
          </w:tcPr>
          <w:p w14:paraId="18502EE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30</w:t>
            </w:r>
          </w:p>
        </w:tc>
        <w:tc>
          <w:tcPr>
            <w:tcW w:w="808" w:type="dxa"/>
            <w:tcBorders>
              <w:top w:val="single" w:sz="4" w:space="0" w:color="000000"/>
              <w:left w:val="single" w:sz="4" w:space="0" w:color="000000"/>
              <w:right w:val="single" w:sz="4" w:space="0" w:color="000000"/>
            </w:tcBorders>
          </w:tcPr>
          <w:p w14:paraId="5724DA1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35</w:t>
            </w:r>
          </w:p>
        </w:tc>
        <w:tc>
          <w:tcPr>
            <w:tcW w:w="721" w:type="dxa"/>
          </w:tcPr>
          <w:p w14:paraId="3BCF93B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22</w:t>
            </w:r>
          </w:p>
        </w:tc>
        <w:tc>
          <w:tcPr>
            <w:tcW w:w="721" w:type="dxa"/>
          </w:tcPr>
          <w:p w14:paraId="256210B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22</w:t>
            </w:r>
          </w:p>
        </w:tc>
        <w:tc>
          <w:tcPr>
            <w:tcW w:w="728" w:type="dxa"/>
          </w:tcPr>
          <w:p w14:paraId="3E2842C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11</w:t>
            </w:r>
          </w:p>
        </w:tc>
        <w:tc>
          <w:tcPr>
            <w:tcW w:w="2513" w:type="dxa"/>
          </w:tcPr>
          <w:p w14:paraId="2995ACC6"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Target achieved for FY 2022/23.</w:t>
            </w:r>
          </w:p>
          <w:p w14:paraId="6E11E66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FY 2023/24 and 2024/25 targets not achieved due to delay in issuance of external IP and VPN to address from ICT Authority and enable interaction with MDAs</w:t>
            </w:r>
          </w:p>
        </w:tc>
      </w:tr>
      <w:tr w:rsidR="003561CA" w14:paraId="7C05AE9D" w14:textId="77777777" w:rsidTr="00F92271">
        <w:trPr>
          <w:gridAfter w:val="1"/>
          <w:wAfter w:w="7" w:type="dxa"/>
          <w:trHeight w:val="20"/>
        </w:trPr>
        <w:tc>
          <w:tcPr>
            <w:tcW w:w="897" w:type="dxa"/>
            <w:vMerge/>
          </w:tcPr>
          <w:p w14:paraId="7DDC6787"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0B7CB250"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49D15BBD"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7FB92FBB"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No. of RMUs where records appraisal has been carried out</w:t>
            </w:r>
          </w:p>
        </w:tc>
        <w:tc>
          <w:tcPr>
            <w:tcW w:w="801" w:type="dxa"/>
            <w:tcBorders>
              <w:top w:val="single" w:sz="4" w:space="0" w:color="000000"/>
              <w:left w:val="single" w:sz="4" w:space="0" w:color="000000"/>
              <w:right w:val="single" w:sz="4" w:space="0" w:color="000000"/>
            </w:tcBorders>
          </w:tcPr>
          <w:p w14:paraId="7E69237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8</w:t>
            </w:r>
          </w:p>
        </w:tc>
        <w:tc>
          <w:tcPr>
            <w:tcW w:w="721" w:type="dxa"/>
            <w:tcBorders>
              <w:top w:val="single" w:sz="4" w:space="0" w:color="000000"/>
              <w:left w:val="single" w:sz="4" w:space="0" w:color="000000"/>
              <w:right w:val="single" w:sz="4" w:space="0" w:color="000000"/>
            </w:tcBorders>
          </w:tcPr>
          <w:p w14:paraId="2282D39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9</w:t>
            </w:r>
          </w:p>
        </w:tc>
        <w:tc>
          <w:tcPr>
            <w:tcW w:w="808" w:type="dxa"/>
            <w:tcBorders>
              <w:top w:val="single" w:sz="4" w:space="0" w:color="000000"/>
              <w:left w:val="single" w:sz="4" w:space="0" w:color="000000"/>
              <w:right w:val="single" w:sz="4" w:space="0" w:color="000000"/>
            </w:tcBorders>
          </w:tcPr>
          <w:p w14:paraId="0FFD153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6</w:t>
            </w:r>
          </w:p>
        </w:tc>
        <w:tc>
          <w:tcPr>
            <w:tcW w:w="721" w:type="dxa"/>
          </w:tcPr>
          <w:p w14:paraId="7B23970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8</w:t>
            </w:r>
          </w:p>
        </w:tc>
        <w:tc>
          <w:tcPr>
            <w:tcW w:w="721" w:type="dxa"/>
          </w:tcPr>
          <w:p w14:paraId="1F65BC4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11</w:t>
            </w:r>
          </w:p>
        </w:tc>
        <w:tc>
          <w:tcPr>
            <w:tcW w:w="728" w:type="dxa"/>
          </w:tcPr>
          <w:p w14:paraId="1CF5272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11</w:t>
            </w:r>
          </w:p>
        </w:tc>
        <w:tc>
          <w:tcPr>
            <w:tcW w:w="2513" w:type="dxa"/>
          </w:tcPr>
          <w:p w14:paraId="03EB7C2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Targets achieved </w:t>
            </w:r>
          </w:p>
        </w:tc>
      </w:tr>
      <w:tr w:rsidR="003561CA" w14:paraId="4AD4BD84" w14:textId="77777777" w:rsidTr="00F92271">
        <w:trPr>
          <w:gridAfter w:val="1"/>
          <w:wAfter w:w="7" w:type="dxa"/>
          <w:trHeight w:val="20"/>
        </w:trPr>
        <w:tc>
          <w:tcPr>
            <w:tcW w:w="897" w:type="dxa"/>
            <w:vMerge/>
          </w:tcPr>
          <w:p w14:paraId="0108B8D2"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46A70676"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10AFC339"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41E1254B"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xml:space="preserve">No. of RMUs in Missions abroad where records </w:t>
            </w:r>
            <w:r>
              <w:rPr>
                <w:rFonts w:ascii="Gentium Basic" w:eastAsia="Gentium Basic" w:hAnsi="Gentium Basic" w:cs="Gentium Basic"/>
                <w:color w:val="000000"/>
                <w:sz w:val="16"/>
                <w:szCs w:val="16"/>
              </w:rPr>
              <w:lastRenderedPageBreak/>
              <w:t xml:space="preserve">appraisal has been carried out </w:t>
            </w:r>
          </w:p>
        </w:tc>
        <w:tc>
          <w:tcPr>
            <w:tcW w:w="801" w:type="dxa"/>
            <w:tcBorders>
              <w:top w:val="single" w:sz="4" w:space="0" w:color="000000"/>
              <w:left w:val="single" w:sz="4" w:space="0" w:color="000000"/>
              <w:right w:val="single" w:sz="4" w:space="0" w:color="000000"/>
            </w:tcBorders>
          </w:tcPr>
          <w:p w14:paraId="756081F0"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lastRenderedPageBreak/>
              <w:t>-</w:t>
            </w:r>
          </w:p>
        </w:tc>
        <w:tc>
          <w:tcPr>
            <w:tcW w:w="721" w:type="dxa"/>
            <w:tcBorders>
              <w:top w:val="single" w:sz="4" w:space="0" w:color="000000"/>
              <w:left w:val="single" w:sz="4" w:space="0" w:color="000000"/>
              <w:right w:val="single" w:sz="4" w:space="0" w:color="000000"/>
            </w:tcBorders>
          </w:tcPr>
          <w:p w14:paraId="1265D04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808" w:type="dxa"/>
            <w:tcBorders>
              <w:top w:val="single" w:sz="4" w:space="0" w:color="000000"/>
              <w:left w:val="single" w:sz="4" w:space="0" w:color="000000"/>
              <w:right w:val="single" w:sz="4" w:space="0" w:color="000000"/>
            </w:tcBorders>
          </w:tcPr>
          <w:p w14:paraId="66F3B91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w:t>
            </w:r>
          </w:p>
        </w:tc>
        <w:tc>
          <w:tcPr>
            <w:tcW w:w="721" w:type="dxa"/>
          </w:tcPr>
          <w:p w14:paraId="2F11636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Pr>
          <w:p w14:paraId="491F466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8" w:type="dxa"/>
          </w:tcPr>
          <w:p w14:paraId="4FDCAB0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w:t>
            </w:r>
          </w:p>
        </w:tc>
        <w:tc>
          <w:tcPr>
            <w:tcW w:w="2513" w:type="dxa"/>
          </w:tcPr>
          <w:p w14:paraId="5F9AA5B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Targets achieved </w:t>
            </w:r>
          </w:p>
        </w:tc>
      </w:tr>
      <w:tr w:rsidR="003561CA" w14:paraId="067BAAD4" w14:textId="77777777" w:rsidTr="00F92271">
        <w:trPr>
          <w:gridAfter w:val="1"/>
          <w:wAfter w:w="7" w:type="dxa"/>
          <w:trHeight w:val="20"/>
        </w:trPr>
        <w:tc>
          <w:tcPr>
            <w:tcW w:w="897" w:type="dxa"/>
            <w:vMerge/>
          </w:tcPr>
          <w:p w14:paraId="5E774ED6"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22185870"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1B057B5C"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3C5A3484"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 Completion of national records management policy</w:t>
            </w:r>
          </w:p>
        </w:tc>
        <w:tc>
          <w:tcPr>
            <w:tcW w:w="801" w:type="dxa"/>
            <w:tcBorders>
              <w:top w:val="single" w:sz="4" w:space="0" w:color="000000"/>
              <w:left w:val="single" w:sz="4" w:space="0" w:color="000000"/>
              <w:right w:val="single" w:sz="4" w:space="0" w:color="000000"/>
            </w:tcBorders>
          </w:tcPr>
          <w:p w14:paraId="6B9D795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Borders>
              <w:top w:val="single" w:sz="4" w:space="0" w:color="000000"/>
              <w:left w:val="single" w:sz="4" w:space="0" w:color="000000"/>
              <w:right w:val="single" w:sz="4" w:space="0" w:color="000000"/>
            </w:tcBorders>
          </w:tcPr>
          <w:p w14:paraId="134563E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808" w:type="dxa"/>
            <w:tcBorders>
              <w:top w:val="single" w:sz="4" w:space="0" w:color="000000"/>
              <w:left w:val="single" w:sz="4" w:space="0" w:color="000000"/>
              <w:right w:val="single" w:sz="4" w:space="0" w:color="000000"/>
            </w:tcBorders>
          </w:tcPr>
          <w:p w14:paraId="6815CE6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100</w:t>
            </w:r>
          </w:p>
        </w:tc>
        <w:tc>
          <w:tcPr>
            <w:tcW w:w="721" w:type="dxa"/>
          </w:tcPr>
          <w:p w14:paraId="279C6EE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Pr>
          <w:p w14:paraId="37578F2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8" w:type="dxa"/>
          </w:tcPr>
          <w:p w14:paraId="351C837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20</w:t>
            </w:r>
          </w:p>
        </w:tc>
        <w:tc>
          <w:tcPr>
            <w:tcW w:w="2513" w:type="dxa"/>
          </w:tcPr>
          <w:p w14:paraId="21EC6F6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Target not achieved due to public participation constraints and stakeholders’ engagements</w:t>
            </w:r>
          </w:p>
        </w:tc>
      </w:tr>
      <w:tr w:rsidR="003561CA" w14:paraId="3D9E7B53" w14:textId="77777777" w:rsidTr="00F92271">
        <w:trPr>
          <w:gridAfter w:val="1"/>
          <w:wAfter w:w="7" w:type="dxa"/>
          <w:trHeight w:val="20"/>
        </w:trPr>
        <w:tc>
          <w:tcPr>
            <w:tcW w:w="897" w:type="dxa"/>
            <w:vMerge/>
          </w:tcPr>
          <w:p w14:paraId="51552EA7"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4BEB99E1"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287B2515"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174A5007"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No. of Records Management Systems audit reports prepared</w:t>
            </w:r>
          </w:p>
        </w:tc>
        <w:tc>
          <w:tcPr>
            <w:tcW w:w="801" w:type="dxa"/>
            <w:tcBorders>
              <w:top w:val="single" w:sz="4" w:space="0" w:color="000000"/>
              <w:left w:val="single" w:sz="4" w:space="0" w:color="000000"/>
              <w:right w:val="single" w:sz="4" w:space="0" w:color="000000"/>
            </w:tcBorders>
          </w:tcPr>
          <w:p w14:paraId="18ECD54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Borders>
              <w:top w:val="single" w:sz="4" w:space="0" w:color="000000"/>
              <w:left w:val="single" w:sz="4" w:space="0" w:color="000000"/>
              <w:right w:val="single" w:sz="4" w:space="0" w:color="000000"/>
            </w:tcBorders>
          </w:tcPr>
          <w:p w14:paraId="50BE586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808" w:type="dxa"/>
            <w:tcBorders>
              <w:top w:val="single" w:sz="4" w:space="0" w:color="000000"/>
              <w:left w:val="single" w:sz="4" w:space="0" w:color="000000"/>
              <w:right w:val="single" w:sz="4" w:space="0" w:color="000000"/>
            </w:tcBorders>
          </w:tcPr>
          <w:p w14:paraId="3153862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721" w:type="dxa"/>
          </w:tcPr>
          <w:p w14:paraId="6C4E21E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Pr>
          <w:p w14:paraId="0C77099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8" w:type="dxa"/>
          </w:tcPr>
          <w:p w14:paraId="4DB8812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w:t>
            </w:r>
          </w:p>
        </w:tc>
        <w:tc>
          <w:tcPr>
            <w:tcW w:w="2513" w:type="dxa"/>
          </w:tcPr>
          <w:p w14:paraId="3A3FD36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Target achieved </w:t>
            </w:r>
          </w:p>
        </w:tc>
      </w:tr>
      <w:tr w:rsidR="003561CA" w14:paraId="2783EBB6" w14:textId="77777777" w:rsidTr="00F92271">
        <w:trPr>
          <w:gridAfter w:val="1"/>
          <w:wAfter w:w="7" w:type="dxa"/>
          <w:trHeight w:val="20"/>
        </w:trPr>
        <w:tc>
          <w:tcPr>
            <w:tcW w:w="897" w:type="dxa"/>
            <w:vMerge/>
          </w:tcPr>
          <w:p w14:paraId="03EDF5A0"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5AF49FC3"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val="restart"/>
          </w:tcPr>
          <w:p w14:paraId="75A1F539"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Capacity building on public records management</w:t>
            </w:r>
          </w:p>
        </w:tc>
        <w:tc>
          <w:tcPr>
            <w:tcW w:w="1398" w:type="dxa"/>
            <w:tcBorders>
              <w:top w:val="single" w:sz="4" w:space="0" w:color="000000"/>
              <w:left w:val="single" w:sz="4" w:space="0" w:color="000000"/>
              <w:right w:val="single" w:sz="4" w:space="0" w:color="000000"/>
            </w:tcBorders>
          </w:tcPr>
          <w:p w14:paraId="61496F6F"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No. of Public Record Managers empowered</w:t>
            </w:r>
          </w:p>
        </w:tc>
        <w:tc>
          <w:tcPr>
            <w:tcW w:w="801" w:type="dxa"/>
            <w:tcBorders>
              <w:top w:val="single" w:sz="4" w:space="0" w:color="000000"/>
              <w:left w:val="single" w:sz="4" w:space="0" w:color="000000"/>
              <w:right w:val="single" w:sz="4" w:space="0" w:color="000000"/>
            </w:tcBorders>
          </w:tcPr>
          <w:p w14:paraId="5944EC8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Borders>
              <w:top w:val="single" w:sz="4" w:space="0" w:color="000000"/>
              <w:left w:val="single" w:sz="4" w:space="0" w:color="000000"/>
              <w:right w:val="single" w:sz="4" w:space="0" w:color="000000"/>
            </w:tcBorders>
          </w:tcPr>
          <w:p w14:paraId="44331D3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808" w:type="dxa"/>
            <w:tcBorders>
              <w:top w:val="single" w:sz="4" w:space="0" w:color="000000"/>
              <w:left w:val="single" w:sz="4" w:space="0" w:color="000000"/>
              <w:right w:val="single" w:sz="4" w:space="0" w:color="000000"/>
            </w:tcBorders>
          </w:tcPr>
          <w:p w14:paraId="77F55BF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200</w:t>
            </w:r>
          </w:p>
        </w:tc>
        <w:tc>
          <w:tcPr>
            <w:tcW w:w="721" w:type="dxa"/>
          </w:tcPr>
          <w:p w14:paraId="1AD6E6E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Pr>
          <w:p w14:paraId="41651EA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8" w:type="dxa"/>
          </w:tcPr>
          <w:p w14:paraId="5F550A3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200</w:t>
            </w:r>
          </w:p>
        </w:tc>
        <w:tc>
          <w:tcPr>
            <w:tcW w:w="2513" w:type="dxa"/>
          </w:tcPr>
          <w:p w14:paraId="5C759FE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Target achieved through training and sensitization </w:t>
            </w:r>
            <w:proofErr w:type="spellStart"/>
            <w:r>
              <w:rPr>
                <w:rFonts w:ascii="Gentium Basic" w:eastAsia="Gentium Basic" w:hAnsi="Gentium Basic" w:cs="Gentium Basic"/>
                <w:color w:val="000000"/>
                <w:sz w:val="16"/>
                <w:szCs w:val="16"/>
              </w:rPr>
              <w:t>programmes</w:t>
            </w:r>
            <w:proofErr w:type="spellEnd"/>
            <w:r>
              <w:rPr>
                <w:rFonts w:ascii="Gentium Basic" w:eastAsia="Gentium Basic" w:hAnsi="Gentium Basic" w:cs="Gentium Basic"/>
                <w:color w:val="000000"/>
                <w:sz w:val="16"/>
                <w:szCs w:val="16"/>
              </w:rPr>
              <w:t xml:space="preserve"> to records management Officers on security of information, records management best practices</w:t>
            </w:r>
          </w:p>
        </w:tc>
      </w:tr>
      <w:tr w:rsidR="003561CA" w14:paraId="6580AF01" w14:textId="77777777" w:rsidTr="00F92271">
        <w:trPr>
          <w:gridAfter w:val="1"/>
          <w:wAfter w:w="7" w:type="dxa"/>
          <w:trHeight w:val="20"/>
        </w:trPr>
        <w:tc>
          <w:tcPr>
            <w:tcW w:w="897" w:type="dxa"/>
            <w:vMerge/>
          </w:tcPr>
          <w:p w14:paraId="0AF65E97"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2897868C"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58116B78"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2F54C6CB"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No. of record officers trained on E -Office management</w:t>
            </w:r>
          </w:p>
        </w:tc>
        <w:tc>
          <w:tcPr>
            <w:tcW w:w="801" w:type="dxa"/>
            <w:tcBorders>
              <w:top w:val="single" w:sz="4" w:space="0" w:color="000000"/>
              <w:left w:val="single" w:sz="4" w:space="0" w:color="000000"/>
              <w:right w:val="single" w:sz="4" w:space="0" w:color="000000"/>
            </w:tcBorders>
          </w:tcPr>
          <w:p w14:paraId="625B184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Borders>
              <w:top w:val="single" w:sz="4" w:space="0" w:color="000000"/>
              <w:left w:val="single" w:sz="4" w:space="0" w:color="000000"/>
              <w:right w:val="single" w:sz="4" w:space="0" w:color="000000"/>
            </w:tcBorders>
          </w:tcPr>
          <w:p w14:paraId="5BC0823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808" w:type="dxa"/>
            <w:tcBorders>
              <w:top w:val="single" w:sz="4" w:space="0" w:color="000000"/>
              <w:left w:val="single" w:sz="4" w:space="0" w:color="000000"/>
              <w:right w:val="single" w:sz="4" w:space="0" w:color="000000"/>
            </w:tcBorders>
          </w:tcPr>
          <w:p w14:paraId="03513B7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w:t>
            </w:r>
          </w:p>
        </w:tc>
        <w:tc>
          <w:tcPr>
            <w:tcW w:w="721" w:type="dxa"/>
          </w:tcPr>
          <w:p w14:paraId="5E6263B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Pr>
          <w:p w14:paraId="7F988BD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8" w:type="dxa"/>
          </w:tcPr>
          <w:p w14:paraId="1A39D3E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w:t>
            </w:r>
          </w:p>
        </w:tc>
        <w:tc>
          <w:tcPr>
            <w:tcW w:w="2513" w:type="dxa"/>
          </w:tcPr>
          <w:p w14:paraId="3784320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 xml:space="preserve">Target achieved through training on Integrated Public Records and Information System to SDCAH Staff </w:t>
            </w:r>
          </w:p>
        </w:tc>
      </w:tr>
      <w:tr w:rsidR="003561CA" w14:paraId="6400CDE6" w14:textId="77777777" w:rsidTr="00F92271">
        <w:trPr>
          <w:gridAfter w:val="1"/>
          <w:wAfter w:w="7" w:type="dxa"/>
          <w:trHeight w:val="20"/>
        </w:trPr>
        <w:tc>
          <w:tcPr>
            <w:tcW w:w="897" w:type="dxa"/>
            <w:vMerge w:val="restart"/>
          </w:tcPr>
          <w:p w14:paraId="14C69F7E"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Archives and Documentation</w:t>
            </w:r>
          </w:p>
        </w:tc>
        <w:tc>
          <w:tcPr>
            <w:tcW w:w="1083" w:type="dxa"/>
            <w:vMerge w:val="restart"/>
          </w:tcPr>
          <w:p w14:paraId="22E16E5B"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National Archives</w:t>
            </w:r>
          </w:p>
        </w:tc>
        <w:tc>
          <w:tcPr>
            <w:tcW w:w="1046" w:type="dxa"/>
            <w:vMerge w:val="restart"/>
          </w:tcPr>
          <w:p w14:paraId="3D535AC5"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Archival and documents services</w:t>
            </w:r>
          </w:p>
        </w:tc>
        <w:tc>
          <w:tcPr>
            <w:tcW w:w="1398" w:type="dxa"/>
            <w:tcBorders>
              <w:top w:val="single" w:sz="4" w:space="0" w:color="000000"/>
              <w:left w:val="single" w:sz="4" w:space="0" w:color="000000"/>
              <w:right w:val="single" w:sz="4" w:space="0" w:color="000000"/>
            </w:tcBorders>
          </w:tcPr>
          <w:p w14:paraId="41CE1CD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archival records surveyed and  appraised in MDAs and Counties</w:t>
            </w:r>
          </w:p>
        </w:tc>
        <w:tc>
          <w:tcPr>
            <w:tcW w:w="801" w:type="dxa"/>
            <w:tcBorders>
              <w:top w:val="single" w:sz="4" w:space="0" w:color="000000"/>
              <w:left w:val="single" w:sz="4" w:space="0" w:color="000000"/>
              <w:right w:val="single" w:sz="4" w:space="0" w:color="000000"/>
            </w:tcBorders>
          </w:tcPr>
          <w:p w14:paraId="1B3660A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480</w:t>
            </w:r>
          </w:p>
        </w:tc>
        <w:tc>
          <w:tcPr>
            <w:tcW w:w="721" w:type="dxa"/>
            <w:tcBorders>
              <w:top w:val="single" w:sz="4" w:space="0" w:color="000000"/>
              <w:left w:val="single" w:sz="4" w:space="0" w:color="000000"/>
              <w:right w:val="single" w:sz="4" w:space="0" w:color="000000"/>
            </w:tcBorders>
          </w:tcPr>
          <w:p w14:paraId="102748C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320</w:t>
            </w:r>
          </w:p>
        </w:tc>
        <w:tc>
          <w:tcPr>
            <w:tcW w:w="808" w:type="dxa"/>
            <w:tcBorders>
              <w:top w:val="single" w:sz="4" w:space="0" w:color="000000"/>
              <w:left w:val="single" w:sz="4" w:space="0" w:color="000000"/>
              <w:right w:val="single" w:sz="4" w:space="0" w:color="000000"/>
            </w:tcBorders>
          </w:tcPr>
          <w:p w14:paraId="4E20C1A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400</w:t>
            </w:r>
          </w:p>
        </w:tc>
        <w:tc>
          <w:tcPr>
            <w:tcW w:w="721" w:type="dxa"/>
          </w:tcPr>
          <w:p w14:paraId="59B2140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350</w:t>
            </w:r>
          </w:p>
        </w:tc>
        <w:tc>
          <w:tcPr>
            <w:tcW w:w="721" w:type="dxa"/>
          </w:tcPr>
          <w:p w14:paraId="1FB86EF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287</w:t>
            </w:r>
          </w:p>
        </w:tc>
        <w:tc>
          <w:tcPr>
            <w:tcW w:w="728" w:type="dxa"/>
          </w:tcPr>
          <w:p w14:paraId="0186130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360</w:t>
            </w:r>
          </w:p>
        </w:tc>
        <w:tc>
          <w:tcPr>
            <w:tcW w:w="2513" w:type="dxa"/>
          </w:tcPr>
          <w:p w14:paraId="0F950C2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Targets not achieved due to lack of enough staff, transport and working gear</w:t>
            </w:r>
          </w:p>
        </w:tc>
      </w:tr>
      <w:tr w:rsidR="003561CA" w14:paraId="61443CBB" w14:textId="77777777" w:rsidTr="00F92271">
        <w:trPr>
          <w:gridAfter w:val="1"/>
          <w:wAfter w:w="7" w:type="dxa"/>
          <w:trHeight w:val="20"/>
        </w:trPr>
        <w:tc>
          <w:tcPr>
            <w:tcW w:w="897" w:type="dxa"/>
            <w:vMerge/>
          </w:tcPr>
          <w:p w14:paraId="0DE7D4B3"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11D7949F"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166D5714"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7BB2606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archival materials acquired</w:t>
            </w:r>
          </w:p>
        </w:tc>
        <w:tc>
          <w:tcPr>
            <w:tcW w:w="801" w:type="dxa"/>
            <w:tcBorders>
              <w:top w:val="single" w:sz="4" w:space="0" w:color="000000"/>
              <w:left w:val="single" w:sz="4" w:space="0" w:color="000000"/>
              <w:right w:val="single" w:sz="4" w:space="0" w:color="000000"/>
            </w:tcBorders>
          </w:tcPr>
          <w:p w14:paraId="0529037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11,400</w:t>
            </w:r>
          </w:p>
        </w:tc>
        <w:tc>
          <w:tcPr>
            <w:tcW w:w="721" w:type="dxa"/>
            <w:tcBorders>
              <w:top w:val="single" w:sz="4" w:space="0" w:color="000000"/>
              <w:left w:val="single" w:sz="4" w:space="0" w:color="000000"/>
              <w:right w:val="single" w:sz="4" w:space="0" w:color="000000"/>
            </w:tcBorders>
          </w:tcPr>
          <w:p w14:paraId="1177DBE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11,600</w:t>
            </w:r>
          </w:p>
        </w:tc>
        <w:tc>
          <w:tcPr>
            <w:tcW w:w="808" w:type="dxa"/>
            <w:tcBorders>
              <w:top w:val="single" w:sz="4" w:space="0" w:color="000000"/>
              <w:left w:val="single" w:sz="4" w:space="0" w:color="000000"/>
              <w:right w:val="single" w:sz="4" w:space="0" w:color="000000"/>
            </w:tcBorders>
          </w:tcPr>
          <w:p w14:paraId="3E3C12A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12,000</w:t>
            </w:r>
          </w:p>
        </w:tc>
        <w:tc>
          <w:tcPr>
            <w:tcW w:w="721" w:type="dxa"/>
          </w:tcPr>
          <w:p w14:paraId="21A51D9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32,984</w:t>
            </w:r>
          </w:p>
        </w:tc>
        <w:tc>
          <w:tcPr>
            <w:tcW w:w="721" w:type="dxa"/>
          </w:tcPr>
          <w:p w14:paraId="566CD9C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13,424</w:t>
            </w:r>
          </w:p>
        </w:tc>
        <w:tc>
          <w:tcPr>
            <w:tcW w:w="728" w:type="dxa"/>
          </w:tcPr>
          <w:p w14:paraId="28ECBDA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13,772</w:t>
            </w:r>
          </w:p>
        </w:tc>
        <w:tc>
          <w:tcPr>
            <w:tcW w:w="2513" w:type="dxa"/>
          </w:tcPr>
          <w:p w14:paraId="1D33A4C1"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Target overachieved since More offices complied with Cap 19</w:t>
            </w:r>
          </w:p>
        </w:tc>
      </w:tr>
      <w:tr w:rsidR="003561CA" w14:paraId="2C66A567" w14:textId="77777777" w:rsidTr="00F92271">
        <w:trPr>
          <w:gridAfter w:val="1"/>
          <w:wAfter w:w="7" w:type="dxa"/>
          <w:trHeight w:val="20"/>
        </w:trPr>
        <w:tc>
          <w:tcPr>
            <w:tcW w:w="897" w:type="dxa"/>
            <w:vMerge/>
          </w:tcPr>
          <w:p w14:paraId="11DAA9C1"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0CAF0019"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30A36E4A"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08CAD0F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Government publications acquired</w:t>
            </w:r>
          </w:p>
        </w:tc>
        <w:tc>
          <w:tcPr>
            <w:tcW w:w="801" w:type="dxa"/>
            <w:tcBorders>
              <w:top w:val="single" w:sz="4" w:space="0" w:color="000000"/>
              <w:left w:val="single" w:sz="4" w:space="0" w:color="000000"/>
              <w:right w:val="single" w:sz="4" w:space="0" w:color="000000"/>
            </w:tcBorders>
          </w:tcPr>
          <w:p w14:paraId="67C07E6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1,200</w:t>
            </w:r>
          </w:p>
        </w:tc>
        <w:tc>
          <w:tcPr>
            <w:tcW w:w="721" w:type="dxa"/>
            <w:tcBorders>
              <w:top w:val="single" w:sz="4" w:space="0" w:color="000000"/>
              <w:left w:val="single" w:sz="4" w:space="0" w:color="000000"/>
              <w:right w:val="single" w:sz="4" w:space="0" w:color="000000"/>
            </w:tcBorders>
          </w:tcPr>
          <w:p w14:paraId="5EBD54D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1,400</w:t>
            </w:r>
          </w:p>
        </w:tc>
        <w:tc>
          <w:tcPr>
            <w:tcW w:w="808" w:type="dxa"/>
            <w:tcBorders>
              <w:top w:val="single" w:sz="4" w:space="0" w:color="000000"/>
              <w:left w:val="single" w:sz="4" w:space="0" w:color="000000"/>
              <w:right w:val="single" w:sz="4" w:space="0" w:color="000000"/>
            </w:tcBorders>
          </w:tcPr>
          <w:p w14:paraId="206C6A6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1,600</w:t>
            </w:r>
          </w:p>
        </w:tc>
        <w:tc>
          <w:tcPr>
            <w:tcW w:w="721" w:type="dxa"/>
          </w:tcPr>
          <w:p w14:paraId="7A3B21B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2,051</w:t>
            </w:r>
          </w:p>
        </w:tc>
        <w:tc>
          <w:tcPr>
            <w:tcW w:w="721" w:type="dxa"/>
          </w:tcPr>
          <w:p w14:paraId="49899F6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1,297</w:t>
            </w:r>
          </w:p>
        </w:tc>
        <w:tc>
          <w:tcPr>
            <w:tcW w:w="728" w:type="dxa"/>
          </w:tcPr>
          <w:p w14:paraId="3FB53385"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1,723</w:t>
            </w:r>
          </w:p>
        </w:tc>
        <w:tc>
          <w:tcPr>
            <w:tcW w:w="2513" w:type="dxa"/>
          </w:tcPr>
          <w:p w14:paraId="25864DE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Target achieved as more offices complied with Cap 19</w:t>
            </w:r>
          </w:p>
        </w:tc>
      </w:tr>
      <w:tr w:rsidR="003561CA" w14:paraId="20ACE43A" w14:textId="77777777" w:rsidTr="00F92271">
        <w:trPr>
          <w:gridAfter w:val="1"/>
          <w:wAfter w:w="7" w:type="dxa"/>
          <w:trHeight w:val="20"/>
        </w:trPr>
        <w:tc>
          <w:tcPr>
            <w:tcW w:w="897" w:type="dxa"/>
            <w:vMerge/>
          </w:tcPr>
          <w:p w14:paraId="78E43323"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658AB3EF"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1525B929"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633D0B7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migrated archives acquired</w:t>
            </w:r>
          </w:p>
        </w:tc>
        <w:tc>
          <w:tcPr>
            <w:tcW w:w="801" w:type="dxa"/>
            <w:tcBorders>
              <w:top w:val="single" w:sz="4" w:space="0" w:color="000000"/>
              <w:left w:val="single" w:sz="4" w:space="0" w:color="000000"/>
              <w:right w:val="single" w:sz="4" w:space="0" w:color="000000"/>
            </w:tcBorders>
          </w:tcPr>
          <w:p w14:paraId="37EEEA6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Borders>
              <w:top w:val="single" w:sz="4" w:space="0" w:color="000000"/>
              <w:left w:val="single" w:sz="4" w:space="0" w:color="000000"/>
              <w:right w:val="single" w:sz="4" w:space="0" w:color="000000"/>
            </w:tcBorders>
          </w:tcPr>
          <w:p w14:paraId="63A3D83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30,000</w:t>
            </w:r>
          </w:p>
        </w:tc>
        <w:tc>
          <w:tcPr>
            <w:tcW w:w="808" w:type="dxa"/>
            <w:tcBorders>
              <w:top w:val="single" w:sz="4" w:space="0" w:color="000000"/>
              <w:left w:val="single" w:sz="4" w:space="0" w:color="000000"/>
              <w:right w:val="single" w:sz="4" w:space="0" w:color="000000"/>
            </w:tcBorders>
          </w:tcPr>
          <w:p w14:paraId="1FA9E164"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30,000</w:t>
            </w:r>
          </w:p>
        </w:tc>
        <w:tc>
          <w:tcPr>
            <w:tcW w:w="721" w:type="dxa"/>
          </w:tcPr>
          <w:p w14:paraId="53386A0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w:t>
            </w:r>
          </w:p>
        </w:tc>
        <w:tc>
          <w:tcPr>
            <w:tcW w:w="721" w:type="dxa"/>
          </w:tcPr>
          <w:p w14:paraId="3648914B"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307,000</w:t>
            </w:r>
          </w:p>
        </w:tc>
        <w:tc>
          <w:tcPr>
            <w:tcW w:w="728" w:type="dxa"/>
          </w:tcPr>
          <w:p w14:paraId="18FAC2A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2,663</w:t>
            </w:r>
          </w:p>
        </w:tc>
        <w:tc>
          <w:tcPr>
            <w:tcW w:w="2513" w:type="dxa"/>
          </w:tcPr>
          <w:p w14:paraId="670AB41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Target over achieved in FY 2023/2024 due to goodwill from UK Government</w:t>
            </w:r>
          </w:p>
        </w:tc>
      </w:tr>
      <w:tr w:rsidR="003561CA" w14:paraId="375A6821" w14:textId="77777777" w:rsidTr="00F92271">
        <w:trPr>
          <w:gridAfter w:val="1"/>
          <w:wAfter w:w="7" w:type="dxa"/>
          <w:trHeight w:val="20"/>
        </w:trPr>
        <w:tc>
          <w:tcPr>
            <w:tcW w:w="897" w:type="dxa"/>
            <w:vMerge/>
          </w:tcPr>
          <w:p w14:paraId="23BC4C2E"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09C342A7"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22E0AE27"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2085CB7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records microfilmed and digitized</w:t>
            </w:r>
          </w:p>
        </w:tc>
        <w:tc>
          <w:tcPr>
            <w:tcW w:w="801" w:type="dxa"/>
            <w:tcBorders>
              <w:top w:val="single" w:sz="4" w:space="0" w:color="000000"/>
              <w:left w:val="single" w:sz="4" w:space="0" w:color="000000"/>
              <w:right w:val="single" w:sz="4" w:space="0" w:color="000000"/>
            </w:tcBorders>
          </w:tcPr>
          <w:p w14:paraId="47DB37A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100,000</w:t>
            </w:r>
          </w:p>
        </w:tc>
        <w:tc>
          <w:tcPr>
            <w:tcW w:w="721" w:type="dxa"/>
            <w:tcBorders>
              <w:top w:val="single" w:sz="4" w:space="0" w:color="000000"/>
              <w:left w:val="single" w:sz="4" w:space="0" w:color="000000"/>
              <w:right w:val="single" w:sz="4" w:space="0" w:color="000000"/>
            </w:tcBorders>
          </w:tcPr>
          <w:p w14:paraId="3FF3981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650,000</w:t>
            </w:r>
          </w:p>
        </w:tc>
        <w:tc>
          <w:tcPr>
            <w:tcW w:w="808" w:type="dxa"/>
            <w:tcBorders>
              <w:top w:val="single" w:sz="4" w:space="0" w:color="000000"/>
              <w:left w:val="single" w:sz="4" w:space="0" w:color="000000"/>
              <w:right w:val="single" w:sz="4" w:space="0" w:color="000000"/>
            </w:tcBorders>
          </w:tcPr>
          <w:p w14:paraId="7F1EF662"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115,000</w:t>
            </w:r>
          </w:p>
        </w:tc>
        <w:tc>
          <w:tcPr>
            <w:tcW w:w="721" w:type="dxa"/>
          </w:tcPr>
          <w:p w14:paraId="61DEFEB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667,200</w:t>
            </w:r>
          </w:p>
        </w:tc>
        <w:tc>
          <w:tcPr>
            <w:tcW w:w="721" w:type="dxa"/>
          </w:tcPr>
          <w:p w14:paraId="42DFA3A7"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208,026</w:t>
            </w:r>
          </w:p>
        </w:tc>
        <w:tc>
          <w:tcPr>
            <w:tcW w:w="728" w:type="dxa"/>
          </w:tcPr>
          <w:p w14:paraId="1896155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203,977</w:t>
            </w:r>
          </w:p>
        </w:tc>
        <w:tc>
          <w:tcPr>
            <w:tcW w:w="2513" w:type="dxa"/>
          </w:tcPr>
          <w:p w14:paraId="50BD4BA6"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Kenya Power Ltd Contracted KNADS to microfilm some of their old microfilms,</w:t>
            </w:r>
          </w:p>
          <w:p w14:paraId="090BFD1E"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Thus exceeding</w:t>
            </w:r>
          </w:p>
          <w:p w14:paraId="2BFA2B4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the target</w:t>
            </w:r>
          </w:p>
        </w:tc>
      </w:tr>
      <w:tr w:rsidR="003561CA" w14:paraId="20A42857" w14:textId="77777777" w:rsidTr="00F92271">
        <w:trPr>
          <w:gridAfter w:val="1"/>
          <w:wAfter w:w="7" w:type="dxa"/>
          <w:trHeight w:val="20"/>
        </w:trPr>
        <w:tc>
          <w:tcPr>
            <w:tcW w:w="897" w:type="dxa"/>
            <w:vMerge/>
          </w:tcPr>
          <w:p w14:paraId="22599C12"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vMerge/>
          </w:tcPr>
          <w:p w14:paraId="62C52F76"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46" w:type="dxa"/>
            <w:vMerge/>
          </w:tcPr>
          <w:p w14:paraId="41BAA24D"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398" w:type="dxa"/>
            <w:tcBorders>
              <w:top w:val="single" w:sz="4" w:space="0" w:color="000000"/>
              <w:left w:val="single" w:sz="4" w:space="0" w:color="000000"/>
              <w:right w:val="single" w:sz="4" w:space="0" w:color="000000"/>
            </w:tcBorders>
          </w:tcPr>
          <w:p w14:paraId="2FF1350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records restored</w:t>
            </w:r>
          </w:p>
        </w:tc>
        <w:tc>
          <w:tcPr>
            <w:tcW w:w="801" w:type="dxa"/>
            <w:tcBorders>
              <w:top w:val="single" w:sz="4" w:space="0" w:color="000000"/>
              <w:left w:val="single" w:sz="4" w:space="0" w:color="000000"/>
              <w:right w:val="single" w:sz="4" w:space="0" w:color="000000"/>
            </w:tcBorders>
          </w:tcPr>
          <w:p w14:paraId="538CD55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6,600</w:t>
            </w:r>
          </w:p>
        </w:tc>
        <w:tc>
          <w:tcPr>
            <w:tcW w:w="721" w:type="dxa"/>
            <w:tcBorders>
              <w:top w:val="single" w:sz="4" w:space="0" w:color="000000"/>
              <w:left w:val="single" w:sz="4" w:space="0" w:color="000000"/>
              <w:right w:val="single" w:sz="4" w:space="0" w:color="000000"/>
            </w:tcBorders>
          </w:tcPr>
          <w:p w14:paraId="5CE23FF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7,000</w:t>
            </w:r>
          </w:p>
        </w:tc>
        <w:tc>
          <w:tcPr>
            <w:tcW w:w="808" w:type="dxa"/>
            <w:tcBorders>
              <w:top w:val="single" w:sz="4" w:space="0" w:color="000000"/>
              <w:left w:val="single" w:sz="4" w:space="0" w:color="000000"/>
              <w:right w:val="single" w:sz="4" w:space="0" w:color="000000"/>
            </w:tcBorders>
          </w:tcPr>
          <w:p w14:paraId="6EBD48F0"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5,800</w:t>
            </w:r>
          </w:p>
        </w:tc>
        <w:tc>
          <w:tcPr>
            <w:tcW w:w="721" w:type="dxa"/>
            <w:tcBorders>
              <w:top w:val="single" w:sz="4" w:space="0" w:color="000000"/>
              <w:left w:val="single" w:sz="4" w:space="0" w:color="000000"/>
              <w:right w:val="single" w:sz="4" w:space="0" w:color="000000"/>
            </w:tcBorders>
          </w:tcPr>
          <w:p w14:paraId="6EA40756"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35,704</w:t>
            </w:r>
          </w:p>
        </w:tc>
        <w:tc>
          <w:tcPr>
            <w:tcW w:w="721" w:type="dxa"/>
          </w:tcPr>
          <w:p w14:paraId="25BA5AAA"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9,436</w:t>
            </w:r>
          </w:p>
        </w:tc>
        <w:tc>
          <w:tcPr>
            <w:tcW w:w="728" w:type="dxa"/>
          </w:tcPr>
          <w:p w14:paraId="7934FF4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3,537</w:t>
            </w:r>
          </w:p>
        </w:tc>
        <w:tc>
          <w:tcPr>
            <w:tcW w:w="2513" w:type="dxa"/>
          </w:tcPr>
          <w:p w14:paraId="01331B1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Target achieved</w:t>
            </w:r>
          </w:p>
        </w:tc>
      </w:tr>
      <w:tr w:rsidR="003561CA" w14:paraId="1005276B" w14:textId="77777777" w:rsidTr="00F92271">
        <w:trPr>
          <w:gridAfter w:val="1"/>
          <w:wAfter w:w="7" w:type="dxa"/>
          <w:trHeight w:val="20"/>
        </w:trPr>
        <w:tc>
          <w:tcPr>
            <w:tcW w:w="897" w:type="dxa"/>
            <w:vMerge/>
          </w:tcPr>
          <w:p w14:paraId="54AC4E4C"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6"/>
                <w:szCs w:val="16"/>
              </w:rPr>
            </w:pPr>
          </w:p>
        </w:tc>
        <w:tc>
          <w:tcPr>
            <w:tcW w:w="1083" w:type="dxa"/>
          </w:tcPr>
          <w:p w14:paraId="7144A3E4"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National Archives Field</w:t>
            </w:r>
          </w:p>
        </w:tc>
        <w:tc>
          <w:tcPr>
            <w:tcW w:w="1046" w:type="dxa"/>
          </w:tcPr>
          <w:p w14:paraId="71506819"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Public archives and Records</w:t>
            </w:r>
          </w:p>
          <w:p w14:paraId="34B6741B" w14:textId="77777777" w:rsidR="003561CA" w:rsidRDefault="003561CA" w:rsidP="00F92271">
            <w:pPr>
              <w:spacing w:line="240" w:lineRule="auto"/>
              <w:jc w:val="both"/>
              <w:rPr>
                <w:rFonts w:ascii="Gentium Basic" w:eastAsia="Gentium Basic" w:hAnsi="Gentium Basic" w:cs="Gentium Basic"/>
                <w:color w:val="000000"/>
                <w:sz w:val="16"/>
                <w:szCs w:val="16"/>
              </w:rPr>
            </w:pPr>
            <w:r>
              <w:rPr>
                <w:rFonts w:ascii="Gentium Basic" w:eastAsia="Gentium Basic" w:hAnsi="Gentium Basic" w:cs="Gentium Basic"/>
                <w:color w:val="000000"/>
                <w:sz w:val="16"/>
                <w:szCs w:val="16"/>
              </w:rPr>
              <w:t>services</w:t>
            </w:r>
          </w:p>
        </w:tc>
        <w:tc>
          <w:tcPr>
            <w:tcW w:w="1398" w:type="dxa"/>
            <w:tcBorders>
              <w:top w:val="single" w:sz="4" w:space="0" w:color="000000"/>
              <w:left w:val="single" w:sz="4" w:space="0" w:color="000000"/>
              <w:right w:val="single" w:sz="4" w:space="0" w:color="000000"/>
            </w:tcBorders>
          </w:tcPr>
          <w:p w14:paraId="5690EE5F"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No. of field archives established</w:t>
            </w:r>
          </w:p>
        </w:tc>
        <w:tc>
          <w:tcPr>
            <w:tcW w:w="801" w:type="dxa"/>
            <w:tcBorders>
              <w:top w:val="single" w:sz="4" w:space="0" w:color="000000"/>
              <w:left w:val="single" w:sz="4" w:space="0" w:color="000000"/>
              <w:right w:val="single" w:sz="4" w:space="0" w:color="000000"/>
            </w:tcBorders>
          </w:tcPr>
          <w:p w14:paraId="1115A60E"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0</w:t>
            </w:r>
          </w:p>
        </w:tc>
        <w:tc>
          <w:tcPr>
            <w:tcW w:w="721" w:type="dxa"/>
            <w:tcBorders>
              <w:top w:val="single" w:sz="4" w:space="0" w:color="000000"/>
              <w:left w:val="single" w:sz="4" w:space="0" w:color="000000"/>
              <w:right w:val="single" w:sz="4" w:space="0" w:color="000000"/>
            </w:tcBorders>
          </w:tcPr>
          <w:p w14:paraId="06901E0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0</w:t>
            </w:r>
          </w:p>
        </w:tc>
        <w:tc>
          <w:tcPr>
            <w:tcW w:w="808" w:type="dxa"/>
            <w:tcBorders>
              <w:top w:val="single" w:sz="4" w:space="0" w:color="000000"/>
              <w:left w:val="single" w:sz="4" w:space="0" w:color="000000"/>
              <w:right w:val="single" w:sz="4" w:space="0" w:color="000000"/>
            </w:tcBorders>
          </w:tcPr>
          <w:p w14:paraId="61DC1209"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3</w:t>
            </w:r>
          </w:p>
        </w:tc>
        <w:tc>
          <w:tcPr>
            <w:tcW w:w="721" w:type="dxa"/>
          </w:tcPr>
          <w:p w14:paraId="52ACBEE8"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0</w:t>
            </w:r>
          </w:p>
        </w:tc>
        <w:tc>
          <w:tcPr>
            <w:tcW w:w="721" w:type="dxa"/>
          </w:tcPr>
          <w:p w14:paraId="4824A9BD"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0</w:t>
            </w:r>
          </w:p>
        </w:tc>
        <w:tc>
          <w:tcPr>
            <w:tcW w:w="728" w:type="dxa"/>
          </w:tcPr>
          <w:p w14:paraId="4190A13C"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0</w:t>
            </w:r>
          </w:p>
        </w:tc>
        <w:tc>
          <w:tcPr>
            <w:tcW w:w="2513" w:type="dxa"/>
          </w:tcPr>
          <w:p w14:paraId="64865203" w14:textId="77777777" w:rsidR="003561CA" w:rsidRDefault="003561CA" w:rsidP="00F92271">
            <w:pPr>
              <w:spacing w:line="240" w:lineRule="auto"/>
              <w:jc w:val="both"/>
              <w:rPr>
                <w:rFonts w:ascii="Gentium Basic" w:eastAsia="Gentium Basic" w:hAnsi="Gentium Basic" w:cs="Gentium Basic"/>
                <w:b/>
                <w:color w:val="000000"/>
                <w:sz w:val="16"/>
                <w:szCs w:val="16"/>
              </w:rPr>
            </w:pPr>
            <w:r>
              <w:rPr>
                <w:rFonts w:ascii="Gentium Basic" w:eastAsia="Gentium Basic" w:hAnsi="Gentium Basic" w:cs="Gentium Basic"/>
                <w:color w:val="000000"/>
                <w:sz w:val="16"/>
                <w:szCs w:val="16"/>
              </w:rPr>
              <w:t>Target not achieved due to lack of facilities</w:t>
            </w:r>
          </w:p>
        </w:tc>
      </w:tr>
    </w:tbl>
    <w:p w14:paraId="30C5DDAF" w14:textId="77777777" w:rsidR="003561CA" w:rsidRDefault="003561CA" w:rsidP="003561CA">
      <w:pPr>
        <w:pStyle w:val="Heading2"/>
        <w:spacing w:before="120" w:after="120"/>
        <w:rPr>
          <w:rFonts w:ascii="Gentium Basic" w:eastAsia="Gentium Basic" w:hAnsi="Gentium Basic" w:cs="Gentium Basic"/>
          <w:color w:val="000000"/>
        </w:rPr>
        <w:sectPr w:rsidR="003561CA">
          <w:pgSz w:w="12240" w:h="15840"/>
          <w:pgMar w:top="709" w:right="1440" w:bottom="1440" w:left="1440" w:header="720" w:footer="720" w:gutter="0"/>
          <w:cols w:space="720"/>
        </w:sectPr>
      </w:pPr>
    </w:p>
    <w:p w14:paraId="31D643B0" w14:textId="77777777" w:rsidR="003561CA" w:rsidRDefault="003561CA" w:rsidP="003561CA">
      <w:pPr>
        <w:tabs>
          <w:tab w:val="left" w:pos="90"/>
        </w:tabs>
        <w:spacing w:line="360" w:lineRule="auto"/>
        <w:jc w:val="both"/>
        <w:rPr>
          <w:rFonts w:ascii="Gentium Basic" w:eastAsia="Gentium Basic" w:hAnsi="Gentium Basic" w:cs="Gentium Basic"/>
          <w:b/>
          <w:sz w:val="24"/>
          <w:szCs w:val="24"/>
        </w:rPr>
      </w:pPr>
      <w:bookmarkStart w:id="37" w:name="_welcyq2qry7e" w:colFirst="0" w:colLast="0"/>
      <w:bookmarkEnd w:id="37"/>
      <w:r>
        <w:rPr>
          <w:rFonts w:ascii="Gentium Basic" w:eastAsia="Gentium Basic" w:hAnsi="Gentium Basic" w:cs="Gentium Basic"/>
          <w:b/>
          <w:sz w:val="24"/>
          <w:szCs w:val="24"/>
        </w:rPr>
        <w:lastRenderedPageBreak/>
        <w:t>Table 2.7: Analysis of Performance of Capital Projects FY 2022/23-2024/25</w:t>
      </w:r>
    </w:p>
    <w:tbl>
      <w:tblPr>
        <w:tblW w:w="15480"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900"/>
        <w:gridCol w:w="900"/>
        <w:gridCol w:w="772"/>
        <w:gridCol w:w="10"/>
        <w:gridCol w:w="658"/>
        <w:gridCol w:w="810"/>
        <w:gridCol w:w="540"/>
        <w:gridCol w:w="630"/>
        <w:gridCol w:w="735"/>
        <w:gridCol w:w="612"/>
        <w:gridCol w:w="13"/>
        <w:gridCol w:w="800"/>
        <w:gridCol w:w="630"/>
        <w:gridCol w:w="810"/>
        <w:gridCol w:w="612"/>
        <w:gridCol w:w="17"/>
        <w:gridCol w:w="721"/>
        <w:gridCol w:w="742"/>
        <w:gridCol w:w="788"/>
        <w:gridCol w:w="900"/>
        <w:gridCol w:w="612"/>
        <w:gridCol w:w="21"/>
        <w:gridCol w:w="1257"/>
      </w:tblGrid>
      <w:tr w:rsidR="003561CA" w14:paraId="32EE19CE" w14:textId="77777777" w:rsidTr="00F92271">
        <w:trPr>
          <w:trHeight w:val="20"/>
        </w:trPr>
        <w:tc>
          <w:tcPr>
            <w:tcW w:w="990" w:type="dxa"/>
            <w:vMerge w:val="restart"/>
            <w:shd w:val="clear" w:color="auto" w:fill="FCE4D6"/>
          </w:tcPr>
          <w:p w14:paraId="03EF8ADC" w14:textId="77777777" w:rsidR="003561CA" w:rsidRDefault="003561CA" w:rsidP="00F92271">
            <w:pPr>
              <w:spacing w:line="240" w:lineRule="auto"/>
              <w:rPr>
                <w:rFonts w:ascii="Gentium Basic" w:eastAsia="Gentium Basic" w:hAnsi="Gentium Basic" w:cs="Gentium Basic"/>
                <w:b/>
                <w:color w:val="000000"/>
                <w:sz w:val="12"/>
                <w:szCs w:val="12"/>
              </w:rPr>
            </w:pPr>
            <w:r>
              <w:rPr>
                <w:rFonts w:ascii="Gentium Basic" w:eastAsia="Gentium Basic" w:hAnsi="Gentium Basic" w:cs="Gentium Basic"/>
                <w:b/>
                <w:color w:val="000000"/>
                <w:sz w:val="12"/>
                <w:szCs w:val="12"/>
              </w:rPr>
              <w:t>Project Code &amp; Project Title</w:t>
            </w:r>
          </w:p>
        </w:tc>
        <w:tc>
          <w:tcPr>
            <w:tcW w:w="2582" w:type="dxa"/>
            <w:gridSpan w:val="4"/>
            <w:vMerge w:val="restart"/>
            <w:shd w:val="clear" w:color="auto" w:fill="FCE4D6"/>
          </w:tcPr>
          <w:p w14:paraId="17AEDE2F" w14:textId="77777777" w:rsidR="003561CA" w:rsidRDefault="003561CA" w:rsidP="00F92271">
            <w:pPr>
              <w:spacing w:line="240" w:lineRule="auto"/>
              <w:rPr>
                <w:rFonts w:ascii="Gentium Basic" w:eastAsia="Gentium Basic" w:hAnsi="Gentium Basic" w:cs="Gentium Basic"/>
                <w:b/>
                <w:color w:val="000000"/>
                <w:sz w:val="12"/>
                <w:szCs w:val="12"/>
              </w:rPr>
            </w:pPr>
            <w:r>
              <w:rPr>
                <w:rFonts w:ascii="Gentium Basic" w:eastAsia="Gentium Basic" w:hAnsi="Gentium Basic" w:cs="Gentium Basic"/>
                <w:b/>
                <w:color w:val="000000"/>
                <w:sz w:val="12"/>
                <w:szCs w:val="12"/>
              </w:rPr>
              <w:t>Estimated Cost of the project (Financing)</w:t>
            </w:r>
          </w:p>
        </w:tc>
        <w:tc>
          <w:tcPr>
            <w:tcW w:w="1468" w:type="dxa"/>
            <w:gridSpan w:val="2"/>
            <w:vMerge w:val="restart"/>
            <w:shd w:val="clear" w:color="auto" w:fill="FCE4D6"/>
          </w:tcPr>
          <w:p w14:paraId="2A8E76C2" w14:textId="77777777" w:rsidR="003561CA" w:rsidRDefault="003561CA" w:rsidP="00F92271">
            <w:pPr>
              <w:spacing w:line="240" w:lineRule="auto"/>
              <w:rPr>
                <w:rFonts w:ascii="Gentium Basic" w:eastAsia="Gentium Basic" w:hAnsi="Gentium Basic" w:cs="Gentium Basic"/>
                <w:b/>
                <w:color w:val="000000"/>
                <w:sz w:val="12"/>
                <w:szCs w:val="12"/>
              </w:rPr>
            </w:pPr>
            <w:r>
              <w:rPr>
                <w:rFonts w:ascii="Gentium Basic" w:eastAsia="Gentium Basic" w:hAnsi="Gentium Basic" w:cs="Gentium Basic"/>
                <w:b/>
                <w:color w:val="000000"/>
                <w:sz w:val="12"/>
                <w:szCs w:val="12"/>
              </w:rPr>
              <w:t>Timeline</w:t>
            </w:r>
          </w:p>
        </w:tc>
        <w:tc>
          <w:tcPr>
            <w:tcW w:w="2530" w:type="dxa"/>
            <w:gridSpan w:val="5"/>
            <w:shd w:val="clear" w:color="auto" w:fill="FCE4D6"/>
          </w:tcPr>
          <w:p w14:paraId="366EC778" w14:textId="77777777" w:rsidR="003561CA" w:rsidRDefault="003561CA" w:rsidP="00F92271">
            <w:pPr>
              <w:spacing w:line="240" w:lineRule="auto"/>
              <w:rPr>
                <w:rFonts w:ascii="Gentium Basic" w:eastAsia="Gentium Basic" w:hAnsi="Gentium Basic" w:cs="Gentium Basic"/>
                <w:b/>
                <w:color w:val="000000"/>
                <w:sz w:val="12"/>
                <w:szCs w:val="12"/>
              </w:rPr>
            </w:pPr>
            <w:r>
              <w:rPr>
                <w:rFonts w:ascii="Gentium Basic" w:eastAsia="Gentium Basic" w:hAnsi="Gentium Basic" w:cs="Gentium Basic"/>
                <w:b/>
                <w:color w:val="000000"/>
                <w:sz w:val="12"/>
                <w:szCs w:val="12"/>
              </w:rPr>
              <w:t>FY 2022/23</w:t>
            </w:r>
          </w:p>
        </w:tc>
        <w:tc>
          <w:tcPr>
            <w:tcW w:w="2869" w:type="dxa"/>
            <w:gridSpan w:val="5"/>
            <w:shd w:val="clear" w:color="auto" w:fill="FCE4D6"/>
          </w:tcPr>
          <w:p w14:paraId="52E71C03" w14:textId="77777777" w:rsidR="003561CA" w:rsidRDefault="003561CA" w:rsidP="00F92271">
            <w:pPr>
              <w:spacing w:line="240" w:lineRule="auto"/>
              <w:rPr>
                <w:rFonts w:ascii="Gentium Basic" w:eastAsia="Gentium Basic" w:hAnsi="Gentium Basic" w:cs="Gentium Basic"/>
                <w:b/>
                <w:color w:val="000000"/>
                <w:sz w:val="12"/>
                <w:szCs w:val="12"/>
              </w:rPr>
            </w:pPr>
            <w:r>
              <w:rPr>
                <w:rFonts w:ascii="Gentium Basic" w:eastAsia="Gentium Basic" w:hAnsi="Gentium Basic" w:cs="Gentium Basic"/>
                <w:b/>
                <w:color w:val="000000"/>
                <w:sz w:val="12"/>
                <w:szCs w:val="12"/>
              </w:rPr>
              <w:t>FY 2023/24</w:t>
            </w:r>
          </w:p>
        </w:tc>
        <w:tc>
          <w:tcPr>
            <w:tcW w:w="3784" w:type="dxa"/>
            <w:gridSpan w:val="6"/>
            <w:shd w:val="clear" w:color="auto" w:fill="FCE4D6"/>
          </w:tcPr>
          <w:p w14:paraId="072A7BA1" w14:textId="77777777" w:rsidR="003561CA" w:rsidRDefault="003561CA" w:rsidP="00F92271">
            <w:pPr>
              <w:spacing w:line="240" w:lineRule="auto"/>
              <w:rPr>
                <w:rFonts w:ascii="Gentium Basic" w:eastAsia="Gentium Basic" w:hAnsi="Gentium Basic" w:cs="Gentium Basic"/>
                <w:b/>
                <w:color w:val="000000"/>
                <w:sz w:val="12"/>
                <w:szCs w:val="12"/>
              </w:rPr>
            </w:pPr>
            <w:r>
              <w:rPr>
                <w:rFonts w:ascii="Gentium Basic" w:eastAsia="Gentium Basic" w:hAnsi="Gentium Basic" w:cs="Gentium Basic"/>
                <w:b/>
                <w:color w:val="000000"/>
                <w:sz w:val="12"/>
                <w:szCs w:val="12"/>
              </w:rPr>
              <w:t>FY 2024/25</w:t>
            </w:r>
          </w:p>
        </w:tc>
        <w:tc>
          <w:tcPr>
            <w:tcW w:w="1257" w:type="dxa"/>
            <w:shd w:val="clear" w:color="auto" w:fill="FCE4D6"/>
          </w:tcPr>
          <w:p w14:paraId="03D58F7B" w14:textId="77777777" w:rsidR="003561CA" w:rsidRDefault="003561CA" w:rsidP="00F92271">
            <w:pPr>
              <w:spacing w:line="240" w:lineRule="auto"/>
              <w:rPr>
                <w:rFonts w:ascii="Gentium Basic" w:eastAsia="Gentium Basic" w:hAnsi="Gentium Basic" w:cs="Gentium Basic"/>
                <w:b/>
                <w:color w:val="000000"/>
                <w:sz w:val="12"/>
                <w:szCs w:val="12"/>
              </w:rPr>
            </w:pPr>
            <w:r>
              <w:rPr>
                <w:rFonts w:ascii="Gentium Basic" w:eastAsia="Gentium Basic" w:hAnsi="Gentium Basic" w:cs="Gentium Basic"/>
                <w:b/>
                <w:color w:val="000000"/>
                <w:sz w:val="12"/>
                <w:szCs w:val="12"/>
              </w:rPr>
              <w:t>Remarks</w:t>
            </w:r>
          </w:p>
        </w:tc>
      </w:tr>
      <w:tr w:rsidR="003561CA" w14:paraId="103CB101" w14:textId="77777777" w:rsidTr="00F92271">
        <w:trPr>
          <w:trHeight w:val="20"/>
        </w:trPr>
        <w:tc>
          <w:tcPr>
            <w:tcW w:w="990" w:type="dxa"/>
            <w:vMerge/>
            <w:shd w:val="clear" w:color="auto" w:fill="FCE4D6"/>
          </w:tcPr>
          <w:p w14:paraId="7360CF8C"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2"/>
                <w:szCs w:val="12"/>
              </w:rPr>
            </w:pPr>
          </w:p>
        </w:tc>
        <w:tc>
          <w:tcPr>
            <w:tcW w:w="2582" w:type="dxa"/>
            <w:gridSpan w:val="4"/>
            <w:vMerge/>
            <w:shd w:val="clear" w:color="auto" w:fill="FCE4D6"/>
          </w:tcPr>
          <w:p w14:paraId="64071449"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2"/>
                <w:szCs w:val="12"/>
              </w:rPr>
            </w:pPr>
          </w:p>
        </w:tc>
        <w:tc>
          <w:tcPr>
            <w:tcW w:w="1468" w:type="dxa"/>
            <w:gridSpan w:val="2"/>
            <w:vMerge/>
            <w:shd w:val="clear" w:color="auto" w:fill="FCE4D6"/>
          </w:tcPr>
          <w:p w14:paraId="7EA21A0B"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2"/>
                <w:szCs w:val="12"/>
              </w:rPr>
            </w:pPr>
          </w:p>
        </w:tc>
        <w:tc>
          <w:tcPr>
            <w:tcW w:w="1170" w:type="dxa"/>
            <w:gridSpan w:val="2"/>
            <w:shd w:val="clear" w:color="auto" w:fill="FCE4D6"/>
          </w:tcPr>
          <w:p w14:paraId="2BCE1CEC" w14:textId="77777777" w:rsidR="003561CA" w:rsidRDefault="003561CA" w:rsidP="00F92271">
            <w:pPr>
              <w:spacing w:line="240" w:lineRule="auto"/>
              <w:rPr>
                <w:rFonts w:ascii="Gentium Basic" w:eastAsia="Gentium Basic" w:hAnsi="Gentium Basic" w:cs="Gentium Basic"/>
                <w:b/>
                <w:color w:val="000000"/>
                <w:sz w:val="12"/>
                <w:szCs w:val="12"/>
              </w:rPr>
            </w:pPr>
            <w:r>
              <w:rPr>
                <w:rFonts w:ascii="Gentium Basic" w:eastAsia="Gentium Basic" w:hAnsi="Gentium Basic" w:cs="Gentium Basic"/>
                <w:b/>
                <w:color w:val="000000"/>
                <w:sz w:val="12"/>
                <w:szCs w:val="12"/>
              </w:rPr>
              <w:t>Approved Budget</w:t>
            </w:r>
          </w:p>
        </w:tc>
        <w:tc>
          <w:tcPr>
            <w:tcW w:w="735" w:type="dxa"/>
            <w:shd w:val="clear" w:color="auto" w:fill="FCE4D6"/>
          </w:tcPr>
          <w:p w14:paraId="1D384634" w14:textId="77777777" w:rsidR="003561CA" w:rsidRDefault="003561CA" w:rsidP="00F92271">
            <w:pPr>
              <w:spacing w:line="240" w:lineRule="auto"/>
              <w:rPr>
                <w:rFonts w:ascii="Gentium Basic" w:eastAsia="Gentium Basic" w:hAnsi="Gentium Basic" w:cs="Gentium Basic"/>
                <w:b/>
                <w:color w:val="000000"/>
                <w:sz w:val="12"/>
                <w:szCs w:val="12"/>
              </w:rPr>
            </w:pPr>
          </w:p>
        </w:tc>
        <w:tc>
          <w:tcPr>
            <w:tcW w:w="612" w:type="dxa"/>
            <w:shd w:val="clear" w:color="auto" w:fill="FCE4D6"/>
          </w:tcPr>
          <w:p w14:paraId="12EA02C6" w14:textId="77777777" w:rsidR="003561CA" w:rsidRDefault="003561CA" w:rsidP="00F92271">
            <w:pPr>
              <w:spacing w:line="240" w:lineRule="auto"/>
              <w:rPr>
                <w:rFonts w:ascii="Gentium Basic" w:eastAsia="Gentium Basic" w:hAnsi="Gentium Basic" w:cs="Gentium Basic"/>
                <w:b/>
                <w:color w:val="000000"/>
                <w:sz w:val="12"/>
                <w:szCs w:val="12"/>
              </w:rPr>
            </w:pPr>
          </w:p>
        </w:tc>
        <w:tc>
          <w:tcPr>
            <w:tcW w:w="1443" w:type="dxa"/>
            <w:gridSpan w:val="3"/>
            <w:shd w:val="clear" w:color="auto" w:fill="FCE4D6"/>
          </w:tcPr>
          <w:p w14:paraId="36791D27" w14:textId="77777777" w:rsidR="003561CA" w:rsidRDefault="003561CA" w:rsidP="00F92271">
            <w:pPr>
              <w:spacing w:line="240" w:lineRule="auto"/>
              <w:rPr>
                <w:rFonts w:ascii="Gentium Basic" w:eastAsia="Gentium Basic" w:hAnsi="Gentium Basic" w:cs="Gentium Basic"/>
                <w:b/>
                <w:color w:val="000000"/>
                <w:sz w:val="12"/>
                <w:szCs w:val="12"/>
              </w:rPr>
            </w:pPr>
            <w:r>
              <w:rPr>
                <w:rFonts w:ascii="Gentium Basic" w:eastAsia="Gentium Basic" w:hAnsi="Gentium Basic" w:cs="Gentium Basic"/>
                <w:b/>
                <w:color w:val="000000"/>
                <w:sz w:val="12"/>
                <w:szCs w:val="12"/>
              </w:rPr>
              <w:t>Approved Budget</w:t>
            </w:r>
          </w:p>
        </w:tc>
        <w:tc>
          <w:tcPr>
            <w:tcW w:w="810" w:type="dxa"/>
            <w:shd w:val="clear" w:color="auto" w:fill="FCE4D6"/>
          </w:tcPr>
          <w:p w14:paraId="5F6035FC" w14:textId="77777777" w:rsidR="003561CA" w:rsidRDefault="003561CA" w:rsidP="00F92271">
            <w:pPr>
              <w:spacing w:line="240" w:lineRule="auto"/>
              <w:rPr>
                <w:rFonts w:ascii="Gentium Basic" w:eastAsia="Gentium Basic" w:hAnsi="Gentium Basic" w:cs="Gentium Basic"/>
                <w:b/>
                <w:color w:val="000000"/>
                <w:sz w:val="12"/>
                <w:szCs w:val="12"/>
              </w:rPr>
            </w:pPr>
          </w:p>
        </w:tc>
        <w:tc>
          <w:tcPr>
            <w:tcW w:w="612" w:type="dxa"/>
            <w:shd w:val="clear" w:color="auto" w:fill="FCE4D6"/>
          </w:tcPr>
          <w:p w14:paraId="0903F611" w14:textId="77777777" w:rsidR="003561CA" w:rsidRDefault="003561CA" w:rsidP="00F92271">
            <w:pPr>
              <w:spacing w:line="240" w:lineRule="auto"/>
              <w:rPr>
                <w:rFonts w:ascii="Gentium Basic" w:eastAsia="Gentium Basic" w:hAnsi="Gentium Basic" w:cs="Gentium Basic"/>
                <w:b/>
                <w:color w:val="000000"/>
                <w:sz w:val="12"/>
                <w:szCs w:val="12"/>
              </w:rPr>
            </w:pPr>
          </w:p>
        </w:tc>
        <w:tc>
          <w:tcPr>
            <w:tcW w:w="1480" w:type="dxa"/>
            <w:gridSpan w:val="3"/>
            <w:shd w:val="clear" w:color="auto" w:fill="FCE4D6"/>
          </w:tcPr>
          <w:p w14:paraId="7803A4C4" w14:textId="77777777" w:rsidR="003561CA" w:rsidRDefault="003561CA" w:rsidP="00F92271">
            <w:pPr>
              <w:spacing w:line="240" w:lineRule="auto"/>
              <w:rPr>
                <w:rFonts w:ascii="Gentium Basic" w:eastAsia="Gentium Basic" w:hAnsi="Gentium Basic" w:cs="Gentium Basic"/>
                <w:b/>
                <w:color w:val="000000"/>
                <w:sz w:val="12"/>
                <w:szCs w:val="12"/>
              </w:rPr>
            </w:pPr>
            <w:r>
              <w:rPr>
                <w:rFonts w:ascii="Gentium Basic" w:eastAsia="Gentium Basic" w:hAnsi="Gentium Basic" w:cs="Gentium Basic"/>
                <w:b/>
                <w:color w:val="000000"/>
                <w:sz w:val="12"/>
                <w:szCs w:val="12"/>
              </w:rPr>
              <w:t>Approved Budget</w:t>
            </w:r>
          </w:p>
        </w:tc>
        <w:tc>
          <w:tcPr>
            <w:tcW w:w="788" w:type="dxa"/>
            <w:shd w:val="clear" w:color="auto" w:fill="FCE4D6"/>
          </w:tcPr>
          <w:p w14:paraId="3ED4F50E" w14:textId="77777777" w:rsidR="003561CA" w:rsidRDefault="003561CA" w:rsidP="00F92271">
            <w:pPr>
              <w:spacing w:line="240" w:lineRule="auto"/>
              <w:rPr>
                <w:rFonts w:ascii="Gentium Basic" w:eastAsia="Gentium Basic" w:hAnsi="Gentium Basic" w:cs="Gentium Basic"/>
                <w:b/>
                <w:color w:val="000000"/>
                <w:sz w:val="12"/>
                <w:szCs w:val="12"/>
              </w:rPr>
            </w:pPr>
          </w:p>
        </w:tc>
        <w:tc>
          <w:tcPr>
            <w:tcW w:w="900" w:type="dxa"/>
            <w:shd w:val="clear" w:color="auto" w:fill="FCE4D6"/>
          </w:tcPr>
          <w:p w14:paraId="0AC9EBB0" w14:textId="77777777" w:rsidR="003561CA" w:rsidRDefault="003561CA" w:rsidP="00F92271">
            <w:pPr>
              <w:spacing w:line="240" w:lineRule="auto"/>
              <w:rPr>
                <w:rFonts w:ascii="Gentium Basic" w:eastAsia="Gentium Basic" w:hAnsi="Gentium Basic" w:cs="Gentium Basic"/>
                <w:b/>
                <w:color w:val="000000"/>
                <w:sz w:val="12"/>
                <w:szCs w:val="12"/>
              </w:rPr>
            </w:pPr>
          </w:p>
        </w:tc>
        <w:tc>
          <w:tcPr>
            <w:tcW w:w="612" w:type="dxa"/>
            <w:shd w:val="clear" w:color="auto" w:fill="FCE4D6"/>
          </w:tcPr>
          <w:p w14:paraId="7F636AFE" w14:textId="77777777" w:rsidR="003561CA" w:rsidRDefault="003561CA" w:rsidP="00F92271">
            <w:pPr>
              <w:spacing w:line="240" w:lineRule="auto"/>
              <w:rPr>
                <w:rFonts w:ascii="Gentium Basic" w:eastAsia="Gentium Basic" w:hAnsi="Gentium Basic" w:cs="Gentium Basic"/>
                <w:b/>
                <w:color w:val="000000"/>
                <w:sz w:val="12"/>
                <w:szCs w:val="12"/>
              </w:rPr>
            </w:pPr>
          </w:p>
        </w:tc>
        <w:tc>
          <w:tcPr>
            <w:tcW w:w="1278" w:type="dxa"/>
            <w:gridSpan w:val="2"/>
          </w:tcPr>
          <w:p w14:paraId="240C8AFC" w14:textId="77777777" w:rsidR="003561CA" w:rsidRDefault="003561CA" w:rsidP="00F92271">
            <w:pPr>
              <w:spacing w:line="240" w:lineRule="auto"/>
              <w:rPr>
                <w:rFonts w:ascii="Gentium Basic" w:eastAsia="Gentium Basic" w:hAnsi="Gentium Basic" w:cs="Gentium Basic"/>
                <w:b/>
                <w:color w:val="000000"/>
                <w:sz w:val="12"/>
                <w:szCs w:val="12"/>
              </w:rPr>
            </w:pPr>
          </w:p>
        </w:tc>
      </w:tr>
      <w:tr w:rsidR="003561CA" w14:paraId="0DB28B95" w14:textId="77777777" w:rsidTr="00F92271">
        <w:trPr>
          <w:trHeight w:val="20"/>
        </w:trPr>
        <w:tc>
          <w:tcPr>
            <w:tcW w:w="990" w:type="dxa"/>
            <w:vMerge/>
            <w:shd w:val="clear" w:color="auto" w:fill="FCE4D6"/>
          </w:tcPr>
          <w:p w14:paraId="035F2379"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2"/>
                <w:szCs w:val="12"/>
              </w:rPr>
            </w:pPr>
          </w:p>
        </w:tc>
        <w:tc>
          <w:tcPr>
            <w:tcW w:w="900" w:type="dxa"/>
            <w:shd w:val="clear" w:color="auto" w:fill="FCE4D6"/>
          </w:tcPr>
          <w:p w14:paraId="73E07D98" w14:textId="77777777" w:rsidR="003561CA" w:rsidRDefault="003561CA" w:rsidP="00F92271">
            <w:pPr>
              <w:spacing w:line="240" w:lineRule="auto"/>
              <w:rPr>
                <w:rFonts w:ascii="Gentium Basic" w:eastAsia="Gentium Basic" w:hAnsi="Gentium Basic" w:cs="Gentium Basic"/>
                <w:b/>
                <w:color w:val="000000"/>
                <w:sz w:val="12"/>
                <w:szCs w:val="12"/>
              </w:rPr>
            </w:pPr>
            <w:r>
              <w:rPr>
                <w:rFonts w:ascii="Gentium Basic" w:eastAsia="Gentium Basic" w:hAnsi="Gentium Basic" w:cs="Gentium Basic"/>
                <w:b/>
                <w:color w:val="000000"/>
                <w:sz w:val="12"/>
                <w:szCs w:val="12"/>
              </w:rPr>
              <w:t>Total Estimated Cost of Project</w:t>
            </w:r>
          </w:p>
        </w:tc>
        <w:tc>
          <w:tcPr>
            <w:tcW w:w="900" w:type="dxa"/>
            <w:shd w:val="clear" w:color="auto" w:fill="FCE4D6"/>
          </w:tcPr>
          <w:p w14:paraId="063F299B" w14:textId="77777777" w:rsidR="003561CA" w:rsidRDefault="003561CA" w:rsidP="00F92271">
            <w:pPr>
              <w:spacing w:line="240" w:lineRule="auto"/>
              <w:rPr>
                <w:rFonts w:ascii="Gentium Basic" w:eastAsia="Gentium Basic" w:hAnsi="Gentium Basic" w:cs="Gentium Basic"/>
                <w:b/>
                <w:color w:val="000000"/>
                <w:sz w:val="12"/>
                <w:szCs w:val="12"/>
              </w:rPr>
            </w:pPr>
            <w:r>
              <w:rPr>
                <w:rFonts w:ascii="Gentium Basic" w:eastAsia="Gentium Basic" w:hAnsi="Gentium Basic" w:cs="Gentium Basic"/>
                <w:b/>
                <w:color w:val="000000"/>
                <w:sz w:val="12"/>
                <w:szCs w:val="12"/>
              </w:rPr>
              <w:t>GOK</w:t>
            </w:r>
          </w:p>
        </w:tc>
        <w:tc>
          <w:tcPr>
            <w:tcW w:w="772" w:type="dxa"/>
            <w:shd w:val="clear" w:color="auto" w:fill="FCE4D6"/>
          </w:tcPr>
          <w:p w14:paraId="402BDCAD" w14:textId="77777777" w:rsidR="003561CA" w:rsidRDefault="003561CA" w:rsidP="00F92271">
            <w:pPr>
              <w:spacing w:line="240" w:lineRule="auto"/>
              <w:rPr>
                <w:rFonts w:ascii="Gentium Basic" w:eastAsia="Gentium Basic" w:hAnsi="Gentium Basic" w:cs="Gentium Basic"/>
                <w:b/>
                <w:color w:val="000000"/>
                <w:sz w:val="12"/>
                <w:szCs w:val="12"/>
              </w:rPr>
            </w:pPr>
            <w:r>
              <w:rPr>
                <w:rFonts w:ascii="Gentium Basic" w:eastAsia="Gentium Basic" w:hAnsi="Gentium Basic" w:cs="Gentium Basic"/>
                <w:b/>
                <w:color w:val="000000"/>
                <w:sz w:val="12"/>
                <w:szCs w:val="12"/>
              </w:rPr>
              <w:t>Foreign</w:t>
            </w:r>
          </w:p>
        </w:tc>
        <w:tc>
          <w:tcPr>
            <w:tcW w:w="668" w:type="dxa"/>
            <w:gridSpan w:val="2"/>
            <w:shd w:val="clear" w:color="auto" w:fill="FCE4D6"/>
          </w:tcPr>
          <w:p w14:paraId="6DBDA99E" w14:textId="77777777" w:rsidR="003561CA" w:rsidRDefault="003561CA" w:rsidP="00F92271">
            <w:pPr>
              <w:spacing w:line="240" w:lineRule="auto"/>
              <w:rPr>
                <w:rFonts w:ascii="Gentium Basic" w:eastAsia="Gentium Basic" w:hAnsi="Gentium Basic" w:cs="Gentium Basic"/>
                <w:b/>
                <w:color w:val="000000"/>
                <w:sz w:val="12"/>
                <w:szCs w:val="12"/>
              </w:rPr>
            </w:pPr>
            <w:r>
              <w:rPr>
                <w:rFonts w:ascii="Gentium Basic" w:eastAsia="Gentium Basic" w:hAnsi="Gentium Basic" w:cs="Gentium Basic"/>
                <w:b/>
                <w:color w:val="000000"/>
                <w:sz w:val="12"/>
                <w:szCs w:val="12"/>
              </w:rPr>
              <w:t>Start Date</w:t>
            </w:r>
          </w:p>
        </w:tc>
        <w:tc>
          <w:tcPr>
            <w:tcW w:w="810" w:type="dxa"/>
            <w:shd w:val="clear" w:color="auto" w:fill="FCE4D6"/>
          </w:tcPr>
          <w:p w14:paraId="20210B43" w14:textId="77777777" w:rsidR="003561CA" w:rsidRDefault="003561CA" w:rsidP="00F92271">
            <w:pPr>
              <w:spacing w:line="240" w:lineRule="auto"/>
              <w:rPr>
                <w:rFonts w:ascii="Gentium Basic" w:eastAsia="Gentium Basic" w:hAnsi="Gentium Basic" w:cs="Gentium Basic"/>
                <w:b/>
                <w:color w:val="000000"/>
                <w:sz w:val="12"/>
                <w:szCs w:val="12"/>
              </w:rPr>
            </w:pPr>
            <w:r>
              <w:rPr>
                <w:rFonts w:ascii="Gentium Basic" w:eastAsia="Gentium Basic" w:hAnsi="Gentium Basic" w:cs="Gentium Basic"/>
                <w:b/>
                <w:color w:val="000000"/>
                <w:sz w:val="12"/>
                <w:szCs w:val="12"/>
              </w:rPr>
              <w:t>Expected Completion Date</w:t>
            </w:r>
          </w:p>
        </w:tc>
        <w:tc>
          <w:tcPr>
            <w:tcW w:w="540" w:type="dxa"/>
            <w:shd w:val="clear" w:color="auto" w:fill="FCE4D6"/>
          </w:tcPr>
          <w:p w14:paraId="2EB9BC5E" w14:textId="77777777" w:rsidR="003561CA" w:rsidRDefault="003561CA" w:rsidP="00F92271">
            <w:pPr>
              <w:spacing w:line="240" w:lineRule="auto"/>
              <w:rPr>
                <w:rFonts w:ascii="Gentium Basic" w:eastAsia="Gentium Basic" w:hAnsi="Gentium Basic" w:cs="Gentium Basic"/>
                <w:b/>
                <w:color w:val="000000"/>
                <w:sz w:val="12"/>
                <w:szCs w:val="12"/>
              </w:rPr>
            </w:pPr>
            <w:r>
              <w:rPr>
                <w:rFonts w:ascii="Gentium Basic" w:eastAsia="Gentium Basic" w:hAnsi="Gentium Basic" w:cs="Gentium Basic"/>
                <w:b/>
                <w:color w:val="000000"/>
                <w:sz w:val="12"/>
                <w:szCs w:val="12"/>
              </w:rPr>
              <w:t>GOK</w:t>
            </w:r>
          </w:p>
        </w:tc>
        <w:tc>
          <w:tcPr>
            <w:tcW w:w="630" w:type="dxa"/>
            <w:shd w:val="clear" w:color="auto" w:fill="FCE4D6"/>
          </w:tcPr>
          <w:p w14:paraId="267C3060" w14:textId="77777777" w:rsidR="003561CA" w:rsidRDefault="003561CA" w:rsidP="00F92271">
            <w:pPr>
              <w:spacing w:line="240" w:lineRule="auto"/>
              <w:rPr>
                <w:rFonts w:ascii="Gentium Basic" w:eastAsia="Gentium Basic" w:hAnsi="Gentium Basic" w:cs="Gentium Basic"/>
                <w:b/>
                <w:color w:val="000000"/>
                <w:sz w:val="12"/>
                <w:szCs w:val="12"/>
              </w:rPr>
            </w:pPr>
            <w:r>
              <w:rPr>
                <w:rFonts w:ascii="Gentium Basic" w:eastAsia="Gentium Basic" w:hAnsi="Gentium Basic" w:cs="Gentium Basic"/>
                <w:b/>
                <w:color w:val="000000"/>
                <w:sz w:val="12"/>
                <w:szCs w:val="12"/>
              </w:rPr>
              <w:t>Foreign</w:t>
            </w:r>
          </w:p>
        </w:tc>
        <w:tc>
          <w:tcPr>
            <w:tcW w:w="735" w:type="dxa"/>
            <w:shd w:val="clear" w:color="auto" w:fill="FCE4D6"/>
          </w:tcPr>
          <w:p w14:paraId="05589EA2" w14:textId="77777777" w:rsidR="003561CA" w:rsidRDefault="003561CA" w:rsidP="00F92271">
            <w:pPr>
              <w:spacing w:line="240" w:lineRule="auto"/>
              <w:rPr>
                <w:rFonts w:ascii="Gentium Basic" w:eastAsia="Gentium Basic" w:hAnsi="Gentium Basic" w:cs="Gentium Basic"/>
                <w:b/>
                <w:color w:val="000000"/>
                <w:sz w:val="12"/>
                <w:szCs w:val="12"/>
              </w:rPr>
            </w:pPr>
            <w:r>
              <w:rPr>
                <w:rFonts w:ascii="Gentium Basic" w:eastAsia="Gentium Basic" w:hAnsi="Gentium Basic" w:cs="Gentium Basic"/>
                <w:b/>
                <w:color w:val="000000"/>
                <w:sz w:val="12"/>
                <w:szCs w:val="12"/>
              </w:rPr>
              <w:t xml:space="preserve">Cumulative </w:t>
            </w:r>
            <w:proofErr w:type="spellStart"/>
            <w:r>
              <w:rPr>
                <w:rFonts w:ascii="Gentium Basic" w:eastAsia="Gentium Basic" w:hAnsi="Gentium Basic" w:cs="Gentium Basic"/>
                <w:b/>
                <w:color w:val="000000"/>
                <w:sz w:val="12"/>
                <w:szCs w:val="12"/>
              </w:rPr>
              <w:t>Expendit</w:t>
            </w:r>
            <w:proofErr w:type="spellEnd"/>
            <w:r>
              <w:rPr>
                <w:rFonts w:ascii="Gentium Basic" w:eastAsia="Gentium Basic" w:hAnsi="Gentium Basic" w:cs="Gentium Basic"/>
                <w:b/>
                <w:color w:val="000000"/>
                <w:sz w:val="12"/>
                <w:szCs w:val="12"/>
              </w:rPr>
              <w:t xml:space="preserve"> </w:t>
            </w:r>
            <w:proofErr w:type="spellStart"/>
            <w:r>
              <w:rPr>
                <w:rFonts w:ascii="Gentium Basic" w:eastAsia="Gentium Basic" w:hAnsi="Gentium Basic" w:cs="Gentium Basic"/>
                <w:b/>
                <w:color w:val="000000"/>
                <w:sz w:val="12"/>
                <w:szCs w:val="12"/>
              </w:rPr>
              <w:t>ure</w:t>
            </w:r>
            <w:proofErr w:type="spellEnd"/>
            <w:r>
              <w:rPr>
                <w:rFonts w:ascii="Gentium Basic" w:eastAsia="Gentium Basic" w:hAnsi="Gentium Basic" w:cs="Gentium Basic"/>
                <w:b/>
                <w:color w:val="000000"/>
                <w:sz w:val="12"/>
                <w:szCs w:val="12"/>
              </w:rPr>
              <w:t xml:space="preserve"> as at 30th June,2023</w:t>
            </w:r>
          </w:p>
        </w:tc>
        <w:tc>
          <w:tcPr>
            <w:tcW w:w="612" w:type="dxa"/>
            <w:shd w:val="clear" w:color="auto" w:fill="FCE4D6"/>
          </w:tcPr>
          <w:p w14:paraId="33CA5277" w14:textId="77777777" w:rsidR="003561CA" w:rsidRDefault="003561CA" w:rsidP="00F92271">
            <w:pPr>
              <w:spacing w:line="240" w:lineRule="auto"/>
              <w:rPr>
                <w:rFonts w:ascii="Gentium Basic" w:eastAsia="Gentium Basic" w:hAnsi="Gentium Basic" w:cs="Gentium Basic"/>
                <w:b/>
                <w:color w:val="000000"/>
                <w:sz w:val="12"/>
                <w:szCs w:val="12"/>
              </w:rPr>
            </w:pPr>
            <w:r>
              <w:rPr>
                <w:rFonts w:ascii="Gentium Basic" w:eastAsia="Gentium Basic" w:hAnsi="Gentium Basic" w:cs="Gentium Basic"/>
                <w:b/>
                <w:color w:val="000000"/>
                <w:sz w:val="12"/>
                <w:szCs w:val="12"/>
              </w:rPr>
              <w:t>Completion status as at 30th June 2023 (%)</w:t>
            </w:r>
          </w:p>
        </w:tc>
        <w:tc>
          <w:tcPr>
            <w:tcW w:w="813" w:type="dxa"/>
            <w:gridSpan w:val="2"/>
            <w:shd w:val="clear" w:color="auto" w:fill="FCE4D6"/>
          </w:tcPr>
          <w:p w14:paraId="73CA801C" w14:textId="77777777" w:rsidR="003561CA" w:rsidRDefault="003561CA" w:rsidP="00F92271">
            <w:pPr>
              <w:spacing w:line="240" w:lineRule="auto"/>
              <w:rPr>
                <w:rFonts w:ascii="Gentium Basic" w:eastAsia="Gentium Basic" w:hAnsi="Gentium Basic" w:cs="Gentium Basic"/>
                <w:b/>
                <w:color w:val="000000"/>
                <w:sz w:val="12"/>
                <w:szCs w:val="12"/>
              </w:rPr>
            </w:pPr>
            <w:r>
              <w:rPr>
                <w:rFonts w:ascii="Gentium Basic" w:eastAsia="Gentium Basic" w:hAnsi="Gentium Basic" w:cs="Gentium Basic"/>
                <w:b/>
                <w:color w:val="000000"/>
                <w:sz w:val="12"/>
                <w:szCs w:val="12"/>
              </w:rPr>
              <w:t>Approved GOK Budget</w:t>
            </w:r>
          </w:p>
        </w:tc>
        <w:tc>
          <w:tcPr>
            <w:tcW w:w="630" w:type="dxa"/>
            <w:shd w:val="clear" w:color="auto" w:fill="FCE4D6"/>
          </w:tcPr>
          <w:p w14:paraId="3AA1AD0E" w14:textId="77777777" w:rsidR="003561CA" w:rsidRDefault="003561CA" w:rsidP="00F92271">
            <w:pPr>
              <w:spacing w:line="240" w:lineRule="auto"/>
              <w:rPr>
                <w:rFonts w:ascii="Gentium Basic" w:eastAsia="Gentium Basic" w:hAnsi="Gentium Basic" w:cs="Gentium Basic"/>
                <w:b/>
                <w:color w:val="000000"/>
                <w:sz w:val="12"/>
                <w:szCs w:val="12"/>
              </w:rPr>
            </w:pPr>
            <w:r>
              <w:rPr>
                <w:rFonts w:ascii="Gentium Basic" w:eastAsia="Gentium Basic" w:hAnsi="Gentium Basic" w:cs="Gentium Basic"/>
                <w:b/>
                <w:color w:val="000000"/>
                <w:sz w:val="12"/>
                <w:szCs w:val="12"/>
              </w:rPr>
              <w:t>Approved Foreign Financed Budget</w:t>
            </w:r>
          </w:p>
        </w:tc>
        <w:tc>
          <w:tcPr>
            <w:tcW w:w="810" w:type="dxa"/>
            <w:shd w:val="clear" w:color="auto" w:fill="FCE4D6"/>
          </w:tcPr>
          <w:p w14:paraId="6778C7BA" w14:textId="77777777" w:rsidR="003561CA" w:rsidRDefault="003561CA" w:rsidP="00F92271">
            <w:pPr>
              <w:spacing w:line="240" w:lineRule="auto"/>
              <w:rPr>
                <w:rFonts w:ascii="Gentium Basic" w:eastAsia="Gentium Basic" w:hAnsi="Gentium Basic" w:cs="Gentium Basic"/>
                <w:b/>
                <w:color w:val="000000"/>
                <w:sz w:val="12"/>
                <w:szCs w:val="12"/>
              </w:rPr>
            </w:pPr>
            <w:r>
              <w:rPr>
                <w:rFonts w:ascii="Gentium Basic" w:eastAsia="Gentium Basic" w:hAnsi="Gentium Basic" w:cs="Gentium Basic"/>
                <w:b/>
                <w:color w:val="000000"/>
                <w:sz w:val="12"/>
                <w:szCs w:val="12"/>
              </w:rPr>
              <w:t>Cumulative Expenditure as at 30th June,2024</w:t>
            </w:r>
          </w:p>
        </w:tc>
        <w:tc>
          <w:tcPr>
            <w:tcW w:w="612" w:type="dxa"/>
            <w:shd w:val="clear" w:color="auto" w:fill="FCE4D6"/>
          </w:tcPr>
          <w:p w14:paraId="1F931C04" w14:textId="77777777" w:rsidR="003561CA" w:rsidRDefault="003561CA" w:rsidP="00F92271">
            <w:pPr>
              <w:spacing w:line="240" w:lineRule="auto"/>
              <w:rPr>
                <w:rFonts w:ascii="Gentium Basic" w:eastAsia="Gentium Basic" w:hAnsi="Gentium Basic" w:cs="Gentium Basic"/>
                <w:b/>
                <w:color w:val="000000"/>
                <w:sz w:val="12"/>
                <w:szCs w:val="12"/>
              </w:rPr>
            </w:pPr>
            <w:r>
              <w:rPr>
                <w:rFonts w:ascii="Gentium Basic" w:eastAsia="Gentium Basic" w:hAnsi="Gentium Basic" w:cs="Gentium Basic"/>
                <w:b/>
                <w:color w:val="000000"/>
                <w:sz w:val="12"/>
                <w:szCs w:val="12"/>
              </w:rPr>
              <w:t>Completion status as at 30th June 2024 (%)</w:t>
            </w:r>
          </w:p>
        </w:tc>
        <w:tc>
          <w:tcPr>
            <w:tcW w:w="738" w:type="dxa"/>
            <w:gridSpan w:val="2"/>
            <w:shd w:val="clear" w:color="auto" w:fill="FCE4D6"/>
          </w:tcPr>
          <w:p w14:paraId="69A67914" w14:textId="77777777" w:rsidR="003561CA" w:rsidRDefault="003561CA" w:rsidP="00F92271">
            <w:pPr>
              <w:spacing w:line="240" w:lineRule="auto"/>
              <w:rPr>
                <w:rFonts w:ascii="Gentium Basic" w:eastAsia="Gentium Basic" w:hAnsi="Gentium Basic" w:cs="Gentium Basic"/>
                <w:b/>
                <w:color w:val="000000"/>
                <w:sz w:val="12"/>
                <w:szCs w:val="12"/>
              </w:rPr>
            </w:pPr>
            <w:r>
              <w:rPr>
                <w:rFonts w:ascii="Gentium Basic" w:eastAsia="Gentium Basic" w:hAnsi="Gentium Basic" w:cs="Gentium Basic"/>
                <w:b/>
                <w:color w:val="000000"/>
                <w:sz w:val="12"/>
                <w:szCs w:val="12"/>
              </w:rPr>
              <w:t>Approved GOK Budget</w:t>
            </w:r>
          </w:p>
        </w:tc>
        <w:tc>
          <w:tcPr>
            <w:tcW w:w="742" w:type="dxa"/>
            <w:shd w:val="clear" w:color="auto" w:fill="FCE4D6"/>
          </w:tcPr>
          <w:p w14:paraId="327FD3E0" w14:textId="77777777" w:rsidR="003561CA" w:rsidRDefault="003561CA" w:rsidP="00F92271">
            <w:pPr>
              <w:spacing w:line="240" w:lineRule="auto"/>
              <w:rPr>
                <w:rFonts w:ascii="Gentium Basic" w:eastAsia="Gentium Basic" w:hAnsi="Gentium Basic" w:cs="Gentium Basic"/>
                <w:b/>
                <w:color w:val="000000"/>
                <w:sz w:val="12"/>
                <w:szCs w:val="12"/>
              </w:rPr>
            </w:pPr>
            <w:r>
              <w:rPr>
                <w:rFonts w:ascii="Gentium Basic" w:eastAsia="Gentium Basic" w:hAnsi="Gentium Basic" w:cs="Gentium Basic"/>
                <w:b/>
                <w:color w:val="000000"/>
                <w:sz w:val="12"/>
                <w:szCs w:val="12"/>
              </w:rPr>
              <w:t>Approved Foreign Financed Budget</w:t>
            </w:r>
          </w:p>
        </w:tc>
        <w:tc>
          <w:tcPr>
            <w:tcW w:w="788" w:type="dxa"/>
            <w:shd w:val="clear" w:color="auto" w:fill="FCE4D6"/>
          </w:tcPr>
          <w:p w14:paraId="6CF00985" w14:textId="77777777" w:rsidR="003561CA" w:rsidRDefault="003561CA" w:rsidP="00F92271">
            <w:pPr>
              <w:spacing w:line="240" w:lineRule="auto"/>
              <w:rPr>
                <w:rFonts w:ascii="Gentium Basic" w:eastAsia="Gentium Basic" w:hAnsi="Gentium Basic" w:cs="Gentium Basic"/>
                <w:b/>
                <w:color w:val="000000"/>
                <w:sz w:val="12"/>
                <w:szCs w:val="12"/>
              </w:rPr>
            </w:pPr>
            <w:r>
              <w:rPr>
                <w:rFonts w:ascii="Gentium Basic" w:eastAsia="Gentium Basic" w:hAnsi="Gentium Basic" w:cs="Gentium Basic"/>
                <w:b/>
                <w:color w:val="000000"/>
                <w:sz w:val="12"/>
                <w:szCs w:val="12"/>
              </w:rPr>
              <w:t>Cumulative Expenditure as at 30th June,2025</w:t>
            </w:r>
          </w:p>
        </w:tc>
        <w:tc>
          <w:tcPr>
            <w:tcW w:w="900" w:type="dxa"/>
            <w:shd w:val="clear" w:color="auto" w:fill="FCE4D6"/>
          </w:tcPr>
          <w:p w14:paraId="4FAA28A7" w14:textId="77777777" w:rsidR="003561CA" w:rsidRDefault="003561CA" w:rsidP="00F92271">
            <w:pPr>
              <w:spacing w:line="240" w:lineRule="auto"/>
              <w:rPr>
                <w:rFonts w:ascii="Gentium Basic" w:eastAsia="Gentium Basic" w:hAnsi="Gentium Basic" w:cs="Gentium Basic"/>
                <w:b/>
                <w:color w:val="000000"/>
                <w:sz w:val="12"/>
                <w:szCs w:val="12"/>
              </w:rPr>
            </w:pPr>
            <w:r>
              <w:rPr>
                <w:rFonts w:ascii="Gentium Basic" w:eastAsia="Gentium Basic" w:hAnsi="Gentium Basic" w:cs="Gentium Basic"/>
                <w:b/>
                <w:color w:val="000000"/>
                <w:sz w:val="12"/>
                <w:szCs w:val="12"/>
              </w:rPr>
              <w:t>Outstanding Balance at 30th June 2025</w:t>
            </w:r>
          </w:p>
        </w:tc>
        <w:tc>
          <w:tcPr>
            <w:tcW w:w="612" w:type="dxa"/>
            <w:shd w:val="clear" w:color="auto" w:fill="FCE4D6"/>
          </w:tcPr>
          <w:p w14:paraId="4DE679E4" w14:textId="77777777" w:rsidR="003561CA" w:rsidRDefault="003561CA" w:rsidP="00F92271">
            <w:pPr>
              <w:spacing w:line="240" w:lineRule="auto"/>
              <w:rPr>
                <w:rFonts w:ascii="Gentium Basic" w:eastAsia="Gentium Basic" w:hAnsi="Gentium Basic" w:cs="Gentium Basic"/>
                <w:b/>
                <w:color w:val="000000"/>
                <w:sz w:val="12"/>
                <w:szCs w:val="12"/>
              </w:rPr>
            </w:pPr>
            <w:r>
              <w:rPr>
                <w:rFonts w:ascii="Gentium Basic" w:eastAsia="Gentium Basic" w:hAnsi="Gentium Basic" w:cs="Gentium Basic"/>
                <w:b/>
                <w:color w:val="000000"/>
                <w:sz w:val="12"/>
                <w:szCs w:val="12"/>
              </w:rPr>
              <w:t>Completion status as at 30th June 2025(%)</w:t>
            </w:r>
          </w:p>
        </w:tc>
        <w:tc>
          <w:tcPr>
            <w:tcW w:w="1278" w:type="dxa"/>
            <w:gridSpan w:val="2"/>
          </w:tcPr>
          <w:p w14:paraId="1DDEF6E6" w14:textId="77777777" w:rsidR="003561CA" w:rsidRDefault="003561CA" w:rsidP="00F92271">
            <w:pPr>
              <w:spacing w:line="240" w:lineRule="auto"/>
              <w:rPr>
                <w:rFonts w:ascii="Gentium Basic" w:eastAsia="Gentium Basic" w:hAnsi="Gentium Basic" w:cs="Gentium Basic"/>
                <w:b/>
                <w:color w:val="000000"/>
                <w:sz w:val="12"/>
                <w:szCs w:val="12"/>
              </w:rPr>
            </w:pPr>
          </w:p>
        </w:tc>
      </w:tr>
      <w:tr w:rsidR="003561CA" w14:paraId="5C8C7AED" w14:textId="77777777" w:rsidTr="00F92271">
        <w:trPr>
          <w:trHeight w:val="20"/>
        </w:trPr>
        <w:tc>
          <w:tcPr>
            <w:tcW w:w="990" w:type="dxa"/>
            <w:vMerge/>
            <w:shd w:val="clear" w:color="auto" w:fill="FCE4D6"/>
          </w:tcPr>
          <w:p w14:paraId="15A1852F" w14:textId="77777777" w:rsidR="003561CA" w:rsidRDefault="003561CA" w:rsidP="00F92271">
            <w:pPr>
              <w:widowControl w:val="0"/>
              <w:pBdr>
                <w:top w:val="nil"/>
                <w:left w:val="nil"/>
                <w:bottom w:val="nil"/>
                <w:right w:val="nil"/>
                <w:between w:val="nil"/>
              </w:pBdr>
              <w:rPr>
                <w:rFonts w:ascii="Gentium Basic" w:eastAsia="Gentium Basic" w:hAnsi="Gentium Basic" w:cs="Gentium Basic"/>
                <w:b/>
                <w:color w:val="000000"/>
                <w:sz w:val="12"/>
                <w:szCs w:val="12"/>
              </w:rPr>
            </w:pPr>
          </w:p>
        </w:tc>
        <w:tc>
          <w:tcPr>
            <w:tcW w:w="2582" w:type="dxa"/>
            <w:gridSpan w:val="4"/>
            <w:shd w:val="clear" w:color="auto" w:fill="FCE4D6"/>
          </w:tcPr>
          <w:p w14:paraId="707F1C6F" w14:textId="77777777" w:rsidR="003561CA" w:rsidRDefault="003561CA" w:rsidP="00F92271">
            <w:pPr>
              <w:spacing w:line="240" w:lineRule="auto"/>
              <w:rPr>
                <w:rFonts w:ascii="Gentium Basic" w:eastAsia="Gentium Basic" w:hAnsi="Gentium Basic" w:cs="Gentium Basic"/>
                <w:b/>
                <w:color w:val="000000"/>
                <w:sz w:val="12"/>
                <w:szCs w:val="12"/>
              </w:rPr>
            </w:pPr>
            <w:proofErr w:type="spellStart"/>
            <w:r>
              <w:rPr>
                <w:rFonts w:ascii="Gentium Basic" w:eastAsia="Gentium Basic" w:hAnsi="Gentium Basic" w:cs="Gentium Basic"/>
                <w:b/>
                <w:color w:val="000000"/>
                <w:sz w:val="12"/>
                <w:szCs w:val="12"/>
              </w:rPr>
              <w:t>KShs</w:t>
            </w:r>
            <w:proofErr w:type="spellEnd"/>
            <w:r>
              <w:rPr>
                <w:rFonts w:ascii="Gentium Basic" w:eastAsia="Gentium Basic" w:hAnsi="Gentium Basic" w:cs="Gentium Basic"/>
                <w:b/>
                <w:color w:val="000000"/>
                <w:sz w:val="12"/>
                <w:szCs w:val="12"/>
              </w:rPr>
              <w:t>.</w:t>
            </w:r>
          </w:p>
        </w:tc>
        <w:tc>
          <w:tcPr>
            <w:tcW w:w="658" w:type="dxa"/>
          </w:tcPr>
          <w:p w14:paraId="5772CFA6" w14:textId="77777777" w:rsidR="003561CA" w:rsidRDefault="003561CA" w:rsidP="00F92271">
            <w:pPr>
              <w:spacing w:line="240" w:lineRule="auto"/>
              <w:rPr>
                <w:rFonts w:ascii="Gentium Basic" w:eastAsia="Gentium Basic" w:hAnsi="Gentium Basic" w:cs="Gentium Basic"/>
                <w:b/>
                <w:color w:val="000000"/>
                <w:sz w:val="12"/>
                <w:szCs w:val="12"/>
              </w:rPr>
            </w:pPr>
          </w:p>
        </w:tc>
        <w:tc>
          <w:tcPr>
            <w:tcW w:w="810" w:type="dxa"/>
          </w:tcPr>
          <w:p w14:paraId="6A9500EC" w14:textId="77777777" w:rsidR="003561CA" w:rsidRDefault="003561CA" w:rsidP="00F92271">
            <w:pPr>
              <w:spacing w:line="240" w:lineRule="auto"/>
              <w:rPr>
                <w:rFonts w:ascii="Gentium Basic" w:eastAsia="Gentium Basic" w:hAnsi="Gentium Basic" w:cs="Gentium Basic"/>
                <w:b/>
                <w:color w:val="000000"/>
                <w:sz w:val="12"/>
                <w:szCs w:val="12"/>
              </w:rPr>
            </w:pPr>
          </w:p>
        </w:tc>
        <w:tc>
          <w:tcPr>
            <w:tcW w:w="9183" w:type="dxa"/>
            <w:gridSpan w:val="16"/>
            <w:shd w:val="clear" w:color="auto" w:fill="FCE4D6"/>
          </w:tcPr>
          <w:p w14:paraId="715153F8" w14:textId="77777777" w:rsidR="003561CA" w:rsidRDefault="003561CA" w:rsidP="00F92271">
            <w:pPr>
              <w:spacing w:line="240" w:lineRule="auto"/>
              <w:rPr>
                <w:rFonts w:ascii="Gentium Basic" w:eastAsia="Gentium Basic" w:hAnsi="Gentium Basic" w:cs="Gentium Basic"/>
                <w:b/>
                <w:color w:val="000000"/>
                <w:sz w:val="12"/>
                <w:szCs w:val="12"/>
              </w:rPr>
            </w:pPr>
            <w:proofErr w:type="spellStart"/>
            <w:r>
              <w:rPr>
                <w:rFonts w:ascii="Gentium Basic" w:eastAsia="Gentium Basic" w:hAnsi="Gentium Basic" w:cs="Gentium Basic"/>
                <w:b/>
                <w:color w:val="000000"/>
                <w:sz w:val="12"/>
                <w:szCs w:val="12"/>
              </w:rPr>
              <w:t>Kshs</w:t>
            </w:r>
            <w:proofErr w:type="spellEnd"/>
            <w:r>
              <w:rPr>
                <w:rFonts w:ascii="Gentium Basic" w:eastAsia="Gentium Basic" w:hAnsi="Gentium Basic" w:cs="Gentium Basic"/>
                <w:b/>
                <w:color w:val="000000"/>
                <w:sz w:val="12"/>
                <w:szCs w:val="12"/>
              </w:rPr>
              <w:t>.</w:t>
            </w:r>
          </w:p>
        </w:tc>
        <w:tc>
          <w:tcPr>
            <w:tcW w:w="1257" w:type="dxa"/>
          </w:tcPr>
          <w:p w14:paraId="580F430F" w14:textId="77777777" w:rsidR="003561CA" w:rsidRDefault="003561CA" w:rsidP="00F92271">
            <w:pPr>
              <w:spacing w:line="240" w:lineRule="auto"/>
              <w:rPr>
                <w:rFonts w:ascii="Gentium Basic" w:eastAsia="Gentium Basic" w:hAnsi="Gentium Basic" w:cs="Gentium Basic"/>
                <w:b/>
                <w:color w:val="000000"/>
                <w:sz w:val="12"/>
                <w:szCs w:val="12"/>
              </w:rPr>
            </w:pPr>
          </w:p>
        </w:tc>
      </w:tr>
      <w:tr w:rsidR="003561CA" w14:paraId="77A27B2F" w14:textId="77777777" w:rsidTr="00F92271">
        <w:trPr>
          <w:trHeight w:val="20"/>
        </w:trPr>
        <w:tc>
          <w:tcPr>
            <w:tcW w:w="990" w:type="dxa"/>
          </w:tcPr>
          <w:p w14:paraId="1454C632" w14:textId="77777777" w:rsidR="003561CA" w:rsidRDefault="003561CA" w:rsidP="00F92271">
            <w:pPr>
              <w:spacing w:line="240" w:lineRule="auto"/>
              <w:ind w:left="-20" w:right="-2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Rehabilitation and upgrading of Kapenguria 6 facility Museum</w:t>
            </w:r>
          </w:p>
        </w:tc>
        <w:tc>
          <w:tcPr>
            <w:tcW w:w="900" w:type="dxa"/>
          </w:tcPr>
          <w:p w14:paraId="13441574" w14:textId="77777777" w:rsidR="003561CA" w:rsidRDefault="003561CA" w:rsidP="00F92271">
            <w:pPr>
              <w:spacing w:line="240" w:lineRule="auto"/>
              <w:ind w:left="-20" w:right="-11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93,390,019.38</w:t>
            </w:r>
          </w:p>
        </w:tc>
        <w:tc>
          <w:tcPr>
            <w:tcW w:w="900" w:type="dxa"/>
          </w:tcPr>
          <w:p w14:paraId="35F7B9D7" w14:textId="77777777" w:rsidR="003561CA" w:rsidRDefault="003561CA" w:rsidP="00F92271">
            <w:pPr>
              <w:spacing w:line="240" w:lineRule="auto"/>
              <w:ind w:right="-11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93,390,019.38</w:t>
            </w:r>
          </w:p>
        </w:tc>
        <w:tc>
          <w:tcPr>
            <w:tcW w:w="772" w:type="dxa"/>
          </w:tcPr>
          <w:p w14:paraId="7BA13782" w14:textId="77777777" w:rsidR="003561CA" w:rsidRDefault="003561CA" w:rsidP="00F92271">
            <w:pPr>
              <w:spacing w:line="240" w:lineRule="auto"/>
              <w:ind w:right="-60" w:hanging="2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668" w:type="dxa"/>
            <w:gridSpan w:val="2"/>
          </w:tcPr>
          <w:p w14:paraId="72DB5E39" w14:textId="77777777" w:rsidR="003561CA" w:rsidRDefault="003561CA" w:rsidP="00F92271">
            <w:pPr>
              <w:spacing w:line="240" w:lineRule="auto"/>
              <w:ind w:left="-70" w:right="-11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12/7/2017</w:t>
            </w:r>
          </w:p>
        </w:tc>
        <w:tc>
          <w:tcPr>
            <w:tcW w:w="810" w:type="dxa"/>
          </w:tcPr>
          <w:p w14:paraId="64BAB567" w14:textId="77777777" w:rsidR="003561CA" w:rsidRDefault="003561CA" w:rsidP="00F92271">
            <w:pPr>
              <w:spacing w:line="240" w:lineRule="auto"/>
              <w:ind w:left="-20" w:right="-11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30/06/2026</w:t>
            </w:r>
          </w:p>
        </w:tc>
        <w:tc>
          <w:tcPr>
            <w:tcW w:w="540" w:type="dxa"/>
          </w:tcPr>
          <w:p w14:paraId="69CE24A1"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630" w:type="dxa"/>
          </w:tcPr>
          <w:p w14:paraId="24602A21"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735" w:type="dxa"/>
          </w:tcPr>
          <w:p w14:paraId="183CEE36" w14:textId="77777777" w:rsidR="003561CA" w:rsidRDefault="003561CA" w:rsidP="00F92271">
            <w:pPr>
              <w:spacing w:line="240" w:lineRule="auto"/>
              <w:ind w:left="-20" w:right="-90" w:hanging="9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10,700,000</w:t>
            </w:r>
          </w:p>
        </w:tc>
        <w:tc>
          <w:tcPr>
            <w:tcW w:w="612" w:type="dxa"/>
          </w:tcPr>
          <w:p w14:paraId="748B4643"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12%</w:t>
            </w:r>
          </w:p>
        </w:tc>
        <w:tc>
          <w:tcPr>
            <w:tcW w:w="813" w:type="dxa"/>
            <w:gridSpan w:val="2"/>
          </w:tcPr>
          <w:p w14:paraId="1E135E78" w14:textId="77777777" w:rsidR="003561CA" w:rsidRDefault="003561CA" w:rsidP="00F92271">
            <w:pPr>
              <w:spacing w:line="240" w:lineRule="auto"/>
              <w:ind w:left="-20" w:right="-7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630" w:type="dxa"/>
          </w:tcPr>
          <w:p w14:paraId="681BEB3F"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810" w:type="dxa"/>
          </w:tcPr>
          <w:p w14:paraId="121CBEEF" w14:textId="77777777" w:rsidR="003561CA" w:rsidRDefault="003561CA" w:rsidP="00F92271">
            <w:pPr>
              <w:spacing w:line="240" w:lineRule="auto"/>
              <w:ind w:left="-20" w:right="-9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10,700,000</w:t>
            </w:r>
          </w:p>
        </w:tc>
        <w:tc>
          <w:tcPr>
            <w:tcW w:w="612" w:type="dxa"/>
          </w:tcPr>
          <w:p w14:paraId="73D591A4"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12%</w:t>
            </w:r>
          </w:p>
        </w:tc>
        <w:tc>
          <w:tcPr>
            <w:tcW w:w="738" w:type="dxa"/>
            <w:gridSpan w:val="2"/>
          </w:tcPr>
          <w:p w14:paraId="634130F8" w14:textId="77777777" w:rsidR="003561CA" w:rsidRDefault="003561CA" w:rsidP="00F92271">
            <w:pPr>
              <w:spacing w:line="240" w:lineRule="auto"/>
              <w:ind w:left="-20" w:right="-110" w:hanging="7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742" w:type="dxa"/>
          </w:tcPr>
          <w:p w14:paraId="5700859D" w14:textId="77777777" w:rsidR="003561CA" w:rsidRDefault="003561CA" w:rsidP="00F92271">
            <w:pPr>
              <w:spacing w:line="240" w:lineRule="auto"/>
              <w:ind w:right="-9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788" w:type="dxa"/>
          </w:tcPr>
          <w:p w14:paraId="4A12CAFA" w14:textId="77777777" w:rsidR="003561CA" w:rsidRDefault="003561CA" w:rsidP="00F92271">
            <w:pPr>
              <w:spacing w:line="240" w:lineRule="auto"/>
              <w:ind w:left="-40" w:right="-16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10,700,000</w:t>
            </w:r>
          </w:p>
        </w:tc>
        <w:tc>
          <w:tcPr>
            <w:tcW w:w="900" w:type="dxa"/>
          </w:tcPr>
          <w:p w14:paraId="4E01A4B9" w14:textId="77777777" w:rsidR="003561CA" w:rsidRDefault="003561CA" w:rsidP="00F92271">
            <w:pPr>
              <w:spacing w:line="240" w:lineRule="auto"/>
              <w:ind w:left="-20" w:right="-7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82,690,019.38</w:t>
            </w:r>
          </w:p>
        </w:tc>
        <w:tc>
          <w:tcPr>
            <w:tcW w:w="612" w:type="dxa"/>
          </w:tcPr>
          <w:p w14:paraId="3019271F"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12%</w:t>
            </w:r>
          </w:p>
        </w:tc>
        <w:tc>
          <w:tcPr>
            <w:tcW w:w="1278" w:type="dxa"/>
            <w:gridSpan w:val="2"/>
          </w:tcPr>
          <w:p w14:paraId="4FFEA8E7" w14:textId="77777777" w:rsidR="003561CA" w:rsidRDefault="003561CA" w:rsidP="00F92271">
            <w:pPr>
              <w:spacing w:line="240" w:lineRule="auto"/>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The project was last funded in FY2017/18. The funds were used to undertake the preliminaries and facelifting the site by undertaking renovation of the heroes cells and the administration block.</w:t>
            </w:r>
          </w:p>
        </w:tc>
      </w:tr>
      <w:tr w:rsidR="003561CA" w14:paraId="42B6C31C" w14:textId="77777777" w:rsidTr="00F92271">
        <w:trPr>
          <w:trHeight w:val="20"/>
        </w:trPr>
        <w:tc>
          <w:tcPr>
            <w:tcW w:w="990" w:type="dxa"/>
            <w:shd w:val="clear" w:color="auto" w:fill="FFFFFF"/>
          </w:tcPr>
          <w:p w14:paraId="2F5CAF0A" w14:textId="77777777" w:rsidR="003561CA" w:rsidRDefault="003561CA" w:rsidP="00F92271">
            <w:pPr>
              <w:spacing w:line="240" w:lineRule="auto"/>
              <w:ind w:left="-20" w:right="-2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National Collection Heritage Centre</w:t>
            </w:r>
          </w:p>
        </w:tc>
        <w:tc>
          <w:tcPr>
            <w:tcW w:w="900" w:type="dxa"/>
            <w:shd w:val="clear" w:color="auto" w:fill="FFFFFF"/>
          </w:tcPr>
          <w:p w14:paraId="11B3DAF1" w14:textId="77777777" w:rsidR="003561CA" w:rsidRDefault="003561CA" w:rsidP="00F92271">
            <w:pPr>
              <w:spacing w:line="240" w:lineRule="auto"/>
              <w:ind w:left="-20" w:right="-110"/>
              <w:rPr>
                <w:rFonts w:ascii="Gentium Basic" w:eastAsia="Gentium Basic" w:hAnsi="Gentium Basic" w:cs="Gentium Basic"/>
                <w:sz w:val="12"/>
                <w:szCs w:val="12"/>
              </w:rPr>
            </w:pPr>
            <w:r>
              <w:rPr>
                <w:rFonts w:ascii="Gentium Basic" w:eastAsia="Gentium Basic" w:hAnsi="Gentium Basic" w:cs="Gentium Basic"/>
                <w:sz w:val="12"/>
                <w:szCs w:val="12"/>
              </w:rPr>
              <w:t>3,000,000,000</w:t>
            </w:r>
          </w:p>
        </w:tc>
        <w:tc>
          <w:tcPr>
            <w:tcW w:w="900" w:type="dxa"/>
            <w:shd w:val="clear" w:color="auto" w:fill="FFFFFF"/>
          </w:tcPr>
          <w:p w14:paraId="3BE30DE4" w14:textId="77777777" w:rsidR="003561CA" w:rsidRDefault="003561CA" w:rsidP="00F92271">
            <w:pPr>
              <w:spacing w:line="240" w:lineRule="auto"/>
              <w:ind w:right="-110"/>
              <w:rPr>
                <w:rFonts w:ascii="Gentium Basic" w:eastAsia="Gentium Basic" w:hAnsi="Gentium Basic" w:cs="Gentium Basic"/>
                <w:sz w:val="12"/>
                <w:szCs w:val="12"/>
              </w:rPr>
            </w:pPr>
            <w:r>
              <w:rPr>
                <w:rFonts w:ascii="Gentium Basic" w:eastAsia="Gentium Basic" w:hAnsi="Gentium Basic" w:cs="Gentium Basic"/>
                <w:sz w:val="12"/>
                <w:szCs w:val="12"/>
              </w:rPr>
              <w:t>3,000,000,000</w:t>
            </w:r>
          </w:p>
        </w:tc>
        <w:tc>
          <w:tcPr>
            <w:tcW w:w="772" w:type="dxa"/>
            <w:shd w:val="clear" w:color="auto" w:fill="FFFFFF"/>
          </w:tcPr>
          <w:p w14:paraId="1098C277" w14:textId="77777777" w:rsidR="003561CA" w:rsidRDefault="003561CA" w:rsidP="00F92271">
            <w:pPr>
              <w:spacing w:line="240" w:lineRule="auto"/>
              <w:ind w:right="-60" w:hanging="20"/>
              <w:rPr>
                <w:rFonts w:ascii="Gentium Basic" w:eastAsia="Gentium Basic" w:hAnsi="Gentium Basic" w:cs="Gentium Basic"/>
                <w:sz w:val="12"/>
                <w:szCs w:val="12"/>
              </w:rPr>
            </w:pPr>
            <w:r>
              <w:rPr>
                <w:rFonts w:ascii="Gentium Basic" w:eastAsia="Gentium Basic" w:hAnsi="Gentium Basic" w:cs="Gentium Basic"/>
                <w:sz w:val="12"/>
                <w:szCs w:val="12"/>
              </w:rPr>
              <w:t>-</w:t>
            </w:r>
          </w:p>
        </w:tc>
        <w:tc>
          <w:tcPr>
            <w:tcW w:w="668" w:type="dxa"/>
            <w:gridSpan w:val="2"/>
            <w:shd w:val="clear" w:color="auto" w:fill="FFFFFF"/>
          </w:tcPr>
          <w:p w14:paraId="4F691284" w14:textId="77777777" w:rsidR="003561CA" w:rsidRDefault="003561CA" w:rsidP="00F92271">
            <w:pPr>
              <w:spacing w:line="240" w:lineRule="auto"/>
              <w:ind w:left="-70" w:right="-110"/>
              <w:rPr>
                <w:rFonts w:ascii="Gentium Basic" w:eastAsia="Gentium Basic" w:hAnsi="Gentium Basic" w:cs="Gentium Basic"/>
                <w:sz w:val="12"/>
                <w:szCs w:val="12"/>
              </w:rPr>
            </w:pPr>
            <w:r>
              <w:rPr>
                <w:rFonts w:ascii="Gentium Basic" w:eastAsia="Gentium Basic" w:hAnsi="Gentium Basic" w:cs="Gentium Basic"/>
                <w:sz w:val="12"/>
                <w:szCs w:val="12"/>
              </w:rPr>
              <w:t>1/8/2017</w:t>
            </w:r>
          </w:p>
        </w:tc>
        <w:tc>
          <w:tcPr>
            <w:tcW w:w="810" w:type="dxa"/>
            <w:shd w:val="clear" w:color="auto" w:fill="FFFFFF"/>
          </w:tcPr>
          <w:p w14:paraId="0CF83024" w14:textId="77777777" w:rsidR="003561CA" w:rsidRDefault="003561CA" w:rsidP="00F92271">
            <w:pPr>
              <w:spacing w:line="240" w:lineRule="auto"/>
              <w:ind w:left="-20" w:right="-110"/>
              <w:rPr>
                <w:rFonts w:ascii="Gentium Basic" w:eastAsia="Gentium Basic" w:hAnsi="Gentium Basic" w:cs="Gentium Basic"/>
                <w:sz w:val="12"/>
                <w:szCs w:val="12"/>
              </w:rPr>
            </w:pPr>
            <w:r>
              <w:rPr>
                <w:rFonts w:ascii="Gentium Basic" w:eastAsia="Gentium Basic" w:hAnsi="Gentium Basic" w:cs="Gentium Basic"/>
                <w:sz w:val="12"/>
                <w:szCs w:val="12"/>
              </w:rPr>
              <w:t>30/6/2027</w:t>
            </w:r>
          </w:p>
        </w:tc>
        <w:tc>
          <w:tcPr>
            <w:tcW w:w="540" w:type="dxa"/>
            <w:shd w:val="clear" w:color="auto" w:fill="FFFFFF"/>
          </w:tcPr>
          <w:p w14:paraId="285B94EB" w14:textId="77777777" w:rsidR="003561CA" w:rsidRDefault="003561CA" w:rsidP="00F92271">
            <w:pPr>
              <w:spacing w:line="240" w:lineRule="auto"/>
              <w:ind w:right="-30"/>
              <w:rPr>
                <w:rFonts w:ascii="Gentium Basic" w:eastAsia="Gentium Basic" w:hAnsi="Gentium Basic" w:cs="Gentium Basic"/>
                <w:sz w:val="12"/>
                <w:szCs w:val="12"/>
              </w:rPr>
            </w:pPr>
            <w:r>
              <w:rPr>
                <w:rFonts w:ascii="Gentium Basic" w:eastAsia="Gentium Basic" w:hAnsi="Gentium Basic" w:cs="Gentium Basic"/>
                <w:sz w:val="12"/>
                <w:szCs w:val="12"/>
              </w:rPr>
              <w:t>-</w:t>
            </w:r>
          </w:p>
        </w:tc>
        <w:tc>
          <w:tcPr>
            <w:tcW w:w="630" w:type="dxa"/>
            <w:shd w:val="clear" w:color="auto" w:fill="FFFFFF"/>
          </w:tcPr>
          <w:p w14:paraId="5C6CCBEB" w14:textId="77777777" w:rsidR="003561CA" w:rsidRDefault="003561CA" w:rsidP="00F92271">
            <w:pPr>
              <w:spacing w:line="240" w:lineRule="auto"/>
              <w:ind w:right="-30"/>
              <w:rPr>
                <w:rFonts w:ascii="Gentium Basic" w:eastAsia="Gentium Basic" w:hAnsi="Gentium Basic" w:cs="Gentium Basic"/>
                <w:sz w:val="12"/>
                <w:szCs w:val="12"/>
              </w:rPr>
            </w:pPr>
            <w:r>
              <w:rPr>
                <w:rFonts w:ascii="Gentium Basic" w:eastAsia="Gentium Basic" w:hAnsi="Gentium Basic" w:cs="Gentium Basic"/>
                <w:sz w:val="12"/>
                <w:szCs w:val="12"/>
              </w:rPr>
              <w:t>-</w:t>
            </w:r>
          </w:p>
        </w:tc>
        <w:tc>
          <w:tcPr>
            <w:tcW w:w="735" w:type="dxa"/>
            <w:shd w:val="clear" w:color="auto" w:fill="FFFFFF"/>
          </w:tcPr>
          <w:p w14:paraId="54D7DA53" w14:textId="77777777" w:rsidR="003561CA" w:rsidRDefault="003561CA" w:rsidP="00F92271">
            <w:pPr>
              <w:spacing w:line="240" w:lineRule="auto"/>
              <w:ind w:left="-20" w:right="-90" w:hanging="90"/>
              <w:rPr>
                <w:rFonts w:ascii="Gentium Basic" w:eastAsia="Gentium Basic" w:hAnsi="Gentium Basic" w:cs="Gentium Basic"/>
                <w:sz w:val="12"/>
                <w:szCs w:val="12"/>
              </w:rPr>
            </w:pPr>
            <w:r>
              <w:rPr>
                <w:rFonts w:ascii="Gentium Basic" w:eastAsia="Gentium Basic" w:hAnsi="Gentium Basic" w:cs="Gentium Basic"/>
                <w:sz w:val="12"/>
                <w:szCs w:val="12"/>
              </w:rPr>
              <w:t>16,500,000</w:t>
            </w:r>
          </w:p>
        </w:tc>
        <w:tc>
          <w:tcPr>
            <w:tcW w:w="612" w:type="dxa"/>
            <w:shd w:val="clear" w:color="auto" w:fill="FFFFFF"/>
          </w:tcPr>
          <w:p w14:paraId="77DF87D4" w14:textId="77777777" w:rsidR="003561CA" w:rsidRDefault="003561CA" w:rsidP="00F92271">
            <w:pPr>
              <w:spacing w:line="240" w:lineRule="auto"/>
              <w:ind w:right="-30"/>
              <w:rPr>
                <w:rFonts w:ascii="Gentium Basic" w:eastAsia="Gentium Basic" w:hAnsi="Gentium Basic" w:cs="Gentium Basic"/>
                <w:sz w:val="12"/>
                <w:szCs w:val="12"/>
              </w:rPr>
            </w:pPr>
            <w:r>
              <w:rPr>
                <w:rFonts w:ascii="Gentium Basic" w:eastAsia="Gentium Basic" w:hAnsi="Gentium Basic" w:cs="Gentium Basic"/>
                <w:sz w:val="12"/>
                <w:szCs w:val="12"/>
              </w:rPr>
              <w:t>0%</w:t>
            </w:r>
          </w:p>
        </w:tc>
        <w:tc>
          <w:tcPr>
            <w:tcW w:w="813" w:type="dxa"/>
            <w:gridSpan w:val="2"/>
            <w:shd w:val="clear" w:color="auto" w:fill="FFFFFF"/>
          </w:tcPr>
          <w:p w14:paraId="556ABC83" w14:textId="77777777" w:rsidR="003561CA" w:rsidRDefault="003561CA" w:rsidP="00F92271">
            <w:pPr>
              <w:spacing w:line="240" w:lineRule="auto"/>
              <w:ind w:left="-20" w:right="-70"/>
              <w:rPr>
                <w:rFonts w:ascii="Gentium Basic" w:eastAsia="Gentium Basic" w:hAnsi="Gentium Basic" w:cs="Gentium Basic"/>
                <w:sz w:val="12"/>
                <w:szCs w:val="12"/>
              </w:rPr>
            </w:pPr>
            <w:r>
              <w:rPr>
                <w:rFonts w:ascii="Gentium Basic" w:eastAsia="Gentium Basic" w:hAnsi="Gentium Basic" w:cs="Gentium Basic"/>
                <w:sz w:val="12"/>
                <w:szCs w:val="12"/>
              </w:rPr>
              <w:t>-</w:t>
            </w:r>
          </w:p>
        </w:tc>
        <w:tc>
          <w:tcPr>
            <w:tcW w:w="630" w:type="dxa"/>
            <w:shd w:val="clear" w:color="auto" w:fill="FFFFFF"/>
          </w:tcPr>
          <w:p w14:paraId="7ACEC806" w14:textId="77777777" w:rsidR="003561CA" w:rsidRDefault="003561CA" w:rsidP="00F92271">
            <w:pPr>
              <w:spacing w:line="240" w:lineRule="auto"/>
              <w:ind w:right="-30"/>
              <w:rPr>
                <w:rFonts w:ascii="Gentium Basic" w:eastAsia="Gentium Basic" w:hAnsi="Gentium Basic" w:cs="Gentium Basic"/>
                <w:sz w:val="12"/>
                <w:szCs w:val="12"/>
              </w:rPr>
            </w:pPr>
            <w:r>
              <w:rPr>
                <w:rFonts w:ascii="Gentium Basic" w:eastAsia="Gentium Basic" w:hAnsi="Gentium Basic" w:cs="Gentium Basic"/>
                <w:sz w:val="12"/>
                <w:szCs w:val="12"/>
              </w:rPr>
              <w:t>-</w:t>
            </w:r>
          </w:p>
        </w:tc>
        <w:tc>
          <w:tcPr>
            <w:tcW w:w="810" w:type="dxa"/>
            <w:shd w:val="clear" w:color="auto" w:fill="FFFFFF"/>
          </w:tcPr>
          <w:p w14:paraId="69DC9799" w14:textId="77777777" w:rsidR="003561CA" w:rsidRDefault="003561CA" w:rsidP="00F92271">
            <w:pPr>
              <w:spacing w:line="240" w:lineRule="auto"/>
              <w:ind w:left="-20" w:right="-90"/>
              <w:rPr>
                <w:rFonts w:ascii="Gentium Basic" w:eastAsia="Gentium Basic" w:hAnsi="Gentium Basic" w:cs="Gentium Basic"/>
                <w:sz w:val="12"/>
                <w:szCs w:val="12"/>
              </w:rPr>
            </w:pPr>
            <w:r>
              <w:rPr>
                <w:rFonts w:ascii="Gentium Basic" w:eastAsia="Gentium Basic" w:hAnsi="Gentium Basic" w:cs="Gentium Basic"/>
                <w:sz w:val="12"/>
                <w:szCs w:val="12"/>
              </w:rPr>
              <w:t>16,500,000</w:t>
            </w:r>
          </w:p>
        </w:tc>
        <w:tc>
          <w:tcPr>
            <w:tcW w:w="612" w:type="dxa"/>
            <w:shd w:val="clear" w:color="auto" w:fill="FFFFFF"/>
          </w:tcPr>
          <w:p w14:paraId="4EB0A784" w14:textId="77777777" w:rsidR="003561CA" w:rsidRDefault="003561CA" w:rsidP="00F92271">
            <w:pPr>
              <w:spacing w:line="240" w:lineRule="auto"/>
              <w:ind w:right="-30"/>
              <w:rPr>
                <w:rFonts w:ascii="Gentium Basic" w:eastAsia="Gentium Basic" w:hAnsi="Gentium Basic" w:cs="Gentium Basic"/>
                <w:sz w:val="12"/>
                <w:szCs w:val="12"/>
              </w:rPr>
            </w:pPr>
            <w:r>
              <w:rPr>
                <w:rFonts w:ascii="Gentium Basic" w:eastAsia="Gentium Basic" w:hAnsi="Gentium Basic" w:cs="Gentium Basic"/>
                <w:sz w:val="12"/>
                <w:szCs w:val="12"/>
              </w:rPr>
              <w:t>0%</w:t>
            </w:r>
          </w:p>
        </w:tc>
        <w:tc>
          <w:tcPr>
            <w:tcW w:w="738" w:type="dxa"/>
            <w:gridSpan w:val="2"/>
            <w:shd w:val="clear" w:color="auto" w:fill="FFFFFF"/>
          </w:tcPr>
          <w:p w14:paraId="6A17521C" w14:textId="77777777" w:rsidR="003561CA" w:rsidRDefault="003561CA" w:rsidP="00F92271">
            <w:pPr>
              <w:spacing w:line="240" w:lineRule="auto"/>
              <w:ind w:left="-20" w:right="-110" w:hanging="70"/>
              <w:rPr>
                <w:rFonts w:ascii="Gentium Basic" w:eastAsia="Gentium Basic" w:hAnsi="Gentium Basic" w:cs="Gentium Basic"/>
                <w:sz w:val="12"/>
                <w:szCs w:val="12"/>
              </w:rPr>
            </w:pPr>
            <w:r>
              <w:rPr>
                <w:rFonts w:ascii="Gentium Basic" w:eastAsia="Gentium Basic" w:hAnsi="Gentium Basic" w:cs="Gentium Basic"/>
                <w:sz w:val="12"/>
                <w:szCs w:val="12"/>
              </w:rPr>
              <w:t>-</w:t>
            </w:r>
          </w:p>
        </w:tc>
        <w:tc>
          <w:tcPr>
            <w:tcW w:w="742" w:type="dxa"/>
            <w:shd w:val="clear" w:color="auto" w:fill="FFFFFF"/>
          </w:tcPr>
          <w:p w14:paraId="1BB5F03D" w14:textId="77777777" w:rsidR="003561CA" w:rsidRDefault="003561CA" w:rsidP="00F92271">
            <w:pPr>
              <w:spacing w:line="240" w:lineRule="auto"/>
              <w:ind w:right="-90"/>
              <w:rPr>
                <w:rFonts w:ascii="Gentium Basic" w:eastAsia="Gentium Basic" w:hAnsi="Gentium Basic" w:cs="Gentium Basic"/>
                <w:sz w:val="12"/>
                <w:szCs w:val="12"/>
              </w:rPr>
            </w:pPr>
            <w:r>
              <w:rPr>
                <w:rFonts w:ascii="Gentium Basic" w:eastAsia="Gentium Basic" w:hAnsi="Gentium Basic" w:cs="Gentium Basic"/>
                <w:sz w:val="12"/>
                <w:szCs w:val="12"/>
              </w:rPr>
              <w:t>-</w:t>
            </w:r>
          </w:p>
        </w:tc>
        <w:tc>
          <w:tcPr>
            <w:tcW w:w="788" w:type="dxa"/>
            <w:shd w:val="clear" w:color="auto" w:fill="FFFFFF"/>
          </w:tcPr>
          <w:p w14:paraId="2DCE1580" w14:textId="77777777" w:rsidR="003561CA" w:rsidRDefault="003561CA" w:rsidP="00F92271">
            <w:pPr>
              <w:spacing w:line="240" w:lineRule="auto"/>
              <w:ind w:left="-40" w:right="-160"/>
              <w:rPr>
                <w:rFonts w:ascii="Gentium Basic" w:eastAsia="Gentium Basic" w:hAnsi="Gentium Basic" w:cs="Gentium Basic"/>
                <w:sz w:val="12"/>
                <w:szCs w:val="12"/>
              </w:rPr>
            </w:pPr>
            <w:r>
              <w:rPr>
                <w:rFonts w:ascii="Gentium Basic" w:eastAsia="Gentium Basic" w:hAnsi="Gentium Basic" w:cs="Gentium Basic"/>
                <w:sz w:val="12"/>
                <w:szCs w:val="12"/>
              </w:rPr>
              <w:t>16,500,000</w:t>
            </w:r>
          </w:p>
        </w:tc>
        <w:tc>
          <w:tcPr>
            <w:tcW w:w="900" w:type="dxa"/>
            <w:shd w:val="clear" w:color="auto" w:fill="FFFFFF"/>
          </w:tcPr>
          <w:p w14:paraId="561B91F6" w14:textId="77777777" w:rsidR="003561CA" w:rsidRDefault="003561CA" w:rsidP="00F92271">
            <w:pPr>
              <w:spacing w:line="240" w:lineRule="auto"/>
              <w:ind w:left="-20" w:right="-70"/>
              <w:rPr>
                <w:rFonts w:ascii="Gentium Basic" w:eastAsia="Gentium Basic" w:hAnsi="Gentium Basic" w:cs="Gentium Basic"/>
                <w:sz w:val="12"/>
                <w:szCs w:val="12"/>
              </w:rPr>
            </w:pPr>
            <w:r>
              <w:rPr>
                <w:rFonts w:ascii="Gentium Basic" w:eastAsia="Gentium Basic" w:hAnsi="Gentium Basic" w:cs="Gentium Basic"/>
                <w:sz w:val="12"/>
                <w:szCs w:val="12"/>
              </w:rPr>
              <w:t>1,983,500,000</w:t>
            </w:r>
          </w:p>
        </w:tc>
        <w:tc>
          <w:tcPr>
            <w:tcW w:w="612" w:type="dxa"/>
            <w:shd w:val="clear" w:color="auto" w:fill="FFFFFF"/>
          </w:tcPr>
          <w:p w14:paraId="7ABB68A0"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0%</w:t>
            </w:r>
          </w:p>
        </w:tc>
        <w:tc>
          <w:tcPr>
            <w:tcW w:w="1278" w:type="dxa"/>
            <w:gridSpan w:val="2"/>
            <w:shd w:val="clear" w:color="auto" w:fill="FFFFFF"/>
          </w:tcPr>
          <w:p w14:paraId="02A9AF4D" w14:textId="77777777" w:rsidR="003561CA" w:rsidRDefault="003561CA" w:rsidP="00F92271">
            <w:pPr>
              <w:spacing w:line="240" w:lineRule="auto"/>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The feasibility study was conducted and architectural drawings done.</w:t>
            </w:r>
          </w:p>
        </w:tc>
      </w:tr>
      <w:tr w:rsidR="003561CA" w14:paraId="75A17F1B" w14:textId="77777777" w:rsidTr="00F92271">
        <w:trPr>
          <w:trHeight w:val="20"/>
        </w:trPr>
        <w:tc>
          <w:tcPr>
            <w:tcW w:w="990" w:type="dxa"/>
          </w:tcPr>
          <w:p w14:paraId="7867F478" w14:textId="77777777" w:rsidR="003561CA" w:rsidRDefault="003561CA" w:rsidP="00F92271">
            <w:pPr>
              <w:spacing w:line="240" w:lineRule="auto"/>
              <w:ind w:left="-20" w:right="-2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Profession l &amp; Scientific Training for the Development of Culture Tourism</w:t>
            </w:r>
          </w:p>
        </w:tc>
        <w:tc>
          <w:tcPr>
            <w:tcW w:w="900" w:type="dxa"/>
          </w:tcPr>
          <w:p w14:paraId="471A94A2" w14:textId="77777777" w:rsidR="003561CA" w:rsidRDefault="003561CA" w:rsidP="00F92271">
            <w:pPr>
              <w:spacing w:line="240" w:lineRule="auto"/>
              <w:ind w:left="-20" w:right="-11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30,000,000.00</w:t>
            </w:r>
          </w:p>
        </w:tc>
        <w:tc>
          <w:tcPr>
            <w:tcW w:w="900" w:type="dxa"/>
          </w:tcPr>
          <w:p w14:paraId="61C4DA33" w14:textId="77777777" w:rsidR="003561CA" w:rsidRDefault="003561CA" w:rsidP="00F92271">
            <w:pPr>
              <w:spacing w:line="240" w:lineRule="auto"/>
              <w:ind w:right="-11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772" w:type="dxa"/>
          </w:tcPr>
          <w:p w14:paraId="57F3BE14" w14:textId="77777777" w:rsidR="003561CA" w:rsidRDefault="003561CA" w:rsidP="00F92271">
            <w:pPr>
              <w:spacing w:line="240" w:lineRule="auto"/>
              <w:ind w:left="-20" w:right="-60" w:hanging="2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30,000,000</w:t>
            </w:r>
          </w:p>
        </w:tc>
        <w:tc>
          <w:tcPr>
            <w:tcW w:w="668" w:type="dxa"/>
            <w:gridSpan w:val="2"/>
          </w:tcPr>
          <w:p w14:paraId="3CCFE027" w14:textId="77777777" w:rsidR="003561CA" w:rsidRDefault="003561CA" w:rsidP="00F92271">
            <w:pPr>
              <w:spacing w:line="240" w:lineRule="auto"/>
              <w:ind w:left="-70" w:right="-11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1/7/2023</w:t>
            </w:r>
          </w:p>
        </w:tc>
        <w:tc>
          <w:tcPr>
            <w:tcW w:w="810" w:type="dxa"/>
          </w:tcPr>
          <w:p w14:paraId="0DD71EAC" w14:textId="77777777" w:rsidR="003561CA" w:rsidRDefault="003561CA" w:rsidP="00F92271">
            <w:pPr>
              <w:spacing w:line="240" w:lineRule="auto"/>
              <w:ind w:left="-20" w:right="-11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30/6/2028</w:t>
            </w:r>
          </w:p>
        </w:tc>
        <w:tc>
          <w:tcPr>
            <w:tcW w:w="540" w:type="dxa"/>
          </w:tcPr>
          <w:p w14:paraId="10C0728C"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630" w:type="dxa"/>
          </w:tcPr>
          <w:p w14:paraId="41F711F7"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735" w:type="dxa"/>
          </w:tcPr>
          <w:p w14:paraId="3E7917E8" w14:textId="77777777" w:rsidR="003561CA" w:rsidRDefault="003561CA" w:rsidP="00F92271">
            <w:pPr>
              <w:spacing w:line="240" w:lineRule="auto"/>
              <w:ind w:left="-20" w:right="-90" w:hanging="9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612" w:type="dxa"/>
          </w:tcPr>
          <w:p w14:paraId="4696FDB1"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813" w:type="dxa"/>
            <w:gridSpan w:val="2"/>
          </w:tcPr>
          <w:p w14:paraId="298F440C" w14:textId="77777777" w:rsidR="003561CA" w:rsidRDefault="003561CA" w:rsidP="00F92271">
            <w:pPr>
              <w:spacing w:line="240" w:lineRule="auto"/>
              <w:ind w:left="-20" w:right="-7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630" w:type="dxa"/>
          </w:tcPr>
          <w:p w14:paraId="7832448B"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810" w:type="dxa"/>
          </w:tcPr>
          <w:p w14:paraId="3B7C6D93" w14:textId="77777777" w:rsidR="003561CA" w:rsidRDefault="003561CA" w:rsidP="00F92271">
            <w:pPr>
              <w:spacing w:line="240" w:lineRule="auto"/>
              <w:ind w:left="-20" w:right="-9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612" w:type="dxa"/>
          </w:tcPr>
          <w:p w14:paraId="2F847B97"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738" w:type="dxa"/>
            <w:gridSpan w:val="2"/>
          </w:tcPr>
          <w:p w14:paraId="08862BDF" w14:textId="77777777" w:rsidR="003561CA" w:rsidRDefault="003561CA" w:rsidP="00F92271">
            <w:pPr>
              <w:spacing w:line="240" w:lineRule="auto"/>
              <w:ind w:left="-20" w:right="-110" w:hanging="7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742" w:type="dxa"/>
          </w:tcPr>
          <w:p w14:paraId="1E4DBF96" w14:textId="77777777" w:rsidR="003561CA" w:rsidRDefault="003561CA" w:rsidP="00F92271">
            <w:pPr>
              <w:spacing w:line="240" w:lineRule="auto"/>
              <w:ind w:right="-9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10,000,000</w:t>
            </w:r>
          </w:p>
        </w:tc>
        <w:tc>
          <w:tcPr>
            <w:tcW w:w="788" w:type="dxa"/>
          </w:tcPr>
          <w:p w14:paraId="27BBB276" w14:textId="77777777" w:rsidR="003561CA" w:rsidRDefault="003561CA" w:rsidP="00F92271">
            <w:pPr>
              <w:spacing w:line="240" w:lineRule="auto"/>
              <w:ind w:left="-40" w:right="-16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10,000,000</w:t>
            </w:r>
          </w:p>
        </w:tc>
        <w:tc>
          <w:tcPr>
            <w:tcW w:w="900" w:type="dxa"/>
          </w:tcPr>
          <w:p w14:paraId="66BA31F4" w14:textId="77777777" w:rsidR="003561CA" w:rsidRDefault="003561CA" w:rsidP="00F92271">
            <w:pPr>
              <w:spacing w:line="240" w:lineRule="auto"/>
              <w:ind w:left="-20" w:right="-7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20,000,000</w:t>
            </w:r>
          </w:p>
        </w:tc>
        <w:tc>
          <w:tcPr>
            <w:tcW w:w="612" w:type="dxa"/>
          </w:tcPr>
          <w:p w14:paraId="101B5CB9"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33%</w:t>
            </w:r>
          </w:p>
        </w:tc>
        <w:tc>
          <w:tcPr>
            <w:tcW w:w="1278" w:type="dxa"/>
            <w:gridSpan w:val="2"/>
          </w:tcPr>
          <w:p w14:paraId="04C0DB16" w14:textId="77777777" w:rsidR="003561CA" w:rsidRDefault="003561CA" w:rsidP="00F92271">
            <w:pPr>
              <w:spacing w:line="240" w:lineRule="auto"/>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The project is at inception stage. Recruitment of trainees done, curriculum developed and trainers recruited.</w:t>
            </w:r>
          </w:p>
        </w:tc>
      </w:tr>
      <w:tr w:rsidR="003561CA" w14:paraId="0B641623" w14:textId="77777777" w:rsidTr="00F92271">
        <w:trPr>
          <w:trHeight w:val="20"/>
        </w:trPr>
        <w:tc>
          <w:tcPr>
            <w:tcW w:w="990" w:type="dxa"/>
          </w:tcPr>
          <w:p w14:paraId="4F961DC7" w14:textId="77777777" w:rsidR="003561CA" w:rsidRDefault="003561CA" w:rsidP="00F92271">
            <w:pPr>
              <w:spacing w:line="240" w:lineRule="auto"/>
              <w:ind w:left="-20" w:right="-20"/>
              <w:rPr>
                <w:rFonts w:ascii="Gentium Basic" w:eastAsia="Gentium Basic" w:hAnsi="Gentium Basic" w:cs="Gentium Basic"/>
                <w:color w:val="000000"/>
                <w:sz w:val="12"/>
                <w:szCs w:val="12"/>
              </w:rPr>
            </w:pPr>
            <w:proofErr w:type="spellStart"/>
            <w:r>
              <w:rPr>
                <w:rFonts w:ascii="Gentium Basic" w:eastAsia="Gentium Basic" w:hAnsi="Gentium Basic" w:cs="Gentium Basic"/>
                <w:color w:val="000000"/>
                <w:sz w:val="12"/>
                <w:szCs w:val="12"/>
              </w:rPr>
              <w:t>Marachi</w:t>
            </w:r>
            <w:proofErr w:type="spellEnd"/>
            <w:r>
              <w:rPr>
                <w:rFonts w:ascii="Gentium Basic" w:eastAsia="Gentium Basic" w:hAnsi="Gentium Basic" w:cs="Gentium Basic"/>
                <w:color w:val="000000"/>
                <w:sz w:val="12"/>
                <w:szCs w:val="12"/>
              </w:rPr>
              <w:t xml:space="preserve"> cultural Center</w:t>
            </w:r>
          </w:p>
        </w:tc>
        <w:tc>
          <w:tcPr>
            <w:tcW w:w="900" w:type="dxa"/>
          </w:tcPr>
          <w:p w14:paraId="4D013595" w14:textId="77777777" w:rsidR="003561CA" w:rsidRDefault="003561CA" w:rsidP="00F92271">
            <w:pPr>
              <w:spacing w:line="240" w:lineRule="auto"/>
              <w:ind w:left="-20" w:right="-11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72,500,000</w:t>
            </w:r>
          </w:p>
        </w:tc>
        <w:tc>
          <w:tcPr>
            <w:tcW w:w="900" w:type="dxa"/>
          </w:tcPr>
          <w:p w14:paraId="42716A3F" w14:textId="77777777" w:rsidR="003561CA" w:rsidRDefault="003561CA" w:rsidP="00F92271">
            <w:pPr>
              <w:spacing w:line="240" w:lineRule="auto"/>
              <w:ind w:right="-11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72,500,000</w:t>
            </w:r>
          </w:p>
        </w:tc>
        <w:tc>
          <w:tcPr>
            <w:tcW w:w="772" w:type="dxa"/>
          </w:tcPr>
          <w:p w14:paraId="1405D9EB" w14:textId="77777777" w:rsidR="003561CA" w:rsidRDefault="003561CA" w:rsidP="00F92271">
            <w:pPr>
              <w:spacing w:line="240" w:lineRule="auto"/>
              <w:ind w:right="-60" w:hanging="20"/>
              <w:rPr>
                <w:rFonts w:ascii="Gentium Basic" w:eastAsia="Gentium Basic" w:hAnsi="Gentium Basic" w:cs="Gentium Basic"/>
                <w:color w:val="000000"/>
                <w:sz w:val="12"/>
                <w:szCs w:val="12"/>
              </w:rPr>
            </w:pPr>
          </w:p>
        </w:tc>
        <w:tc>
          <w:tcPr>
            <w:tcW w:w="668" w:type="dxa"/>
            <w:gridSpan w:val="2"/>
          </w:tcPr>
          <w:p w14:paraId="3F85B67B" w14:textId="77777777" w:rsidR="003561CA" w:rsidRDefault="003561CA" w:rsidP="00F92271">
            <w:pPr>
              <w:spacing w:line="240" w:lineRule="auto"/>
              <w:ind w:left="-70" w:right="-11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1/7/2020</w:t>
            </w:r>
          </w:p>
        </w:tc>
        <w:tc>
          <w:tcPr>
            <w:tcW w:w="810" w:type="dxa"/>
          </w:tcPr>
          <w:p w14:paraId="07B669AC" w14:textId="77777777" w:rsidR="003561CA" w:rsidRDefault="003561CA" w:rsidP="00F92271">
            <w:pPr>
              <w:spacing w:line="240" w:lineRule="auto"/>
              <w:ind w:left="-20" w:right="-11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12/1/2024</w:t>
            </w:r>
          </w:p>
        </w:tc>
        <w:tc>
          <w:tcPr>
            <w:tcW w:w="540" w:type="dxa"/>
          </w:tcPr>
          <w:p w14:paraId="7C00AEEB"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630" w:type="dxa"/>
          </w:tcPr>
          <w:p w14:paraId="4143597E"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735" w:type="dxa"/>
          </w:tcPr>
          <w:p w14:paraId="4FCD14CF" w14:textId="77777777" w:rsidR="003561CA" w:rsidRDefault="003561CA" w:rsidP="00F92271">
            <w:pPr>
              <w:spacing w:line="240" w:lineRule="auto"/>
              <w:ind w:left="-20" w:right="-90" w:hanging="9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10,000,000</w:t>
            </w:r>
          </w:p>
        </w:tc>
        <w:tc>
          <w:tcPr>
            <w:tcW w:w="612" w:type="dxa"/>
          </w:tcPr>
          <w:p w14:paraId="09A42178" w14:textId="77777777" w:rsidR="003561CA" w:rsidRDefault="003561CA" w:rsidP="00F92271">
            <w:pPr>
              <w:spacing w:line="240" w:lineRule="auto"/>
              <w:ind w:right="-30"/>
              <w:rPr>
                <w:rFonts w:ascii="Gentium Basic" w:eastAsia="Gentium Basic" w:hAnsi="Gentium Basic" w:cs="Gentium Basic"/>
                <w:color w:val="C00000"/>
                <w:sz w:val="12"/>
                <w:szCs w:val="12"/>
              </w:rPr>
            </w:pPr>
            <w:r>
              <w:rPr>
                <w:rFonts w:ascii="Gentium Basic" w:eastAsia="Gentium Basic" w:hAnsi="Gentium Basic" w:cs="Gentium Basic"/>
                <w:sz w:val="12"/>
                <w:szCs w:val="12"/>
              </w:rPr>
              <w:t>14%</w:t>
            </w:r>
          </w:p>
        </w:tc>
        <w:tc>
          <w:tcPr>
            <w:tcW w:w="813" w:type="dxa"/>
            <w:gridSpan w:val="2"/>
          </w:tcPr>
          <w:p w14:paraId="78A4AB04" w14:textId="77777777" w:rsidR="003561CA" w:rsidRDefault="003561CA" w:rsidP="00F92271">
            <w:pPr>
              <w:spacing w:line="240" w:lineRule="auto"/>
              <w:ind w:left="-20" w:right="-7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12,500,000</w:t>
            </w:r>
          </w:p>
        </w:tc>
        <w:tc>
          <w:tcPr>
            <w:tcW w:w="630" w:type="dxa"/>
          </w:tcPr>
          <w:p w14:paraId="6041C205"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810" w:type="dxa"/>
          </w:tcPr>
          <w:p w14:paraId="55BD2689" w14:textId="77777777" w:rsidR="003561CA" w:rsidRDefault="003561CA" w:rsidP="00F92271">
            <w:pPr>
              <w:spacing w:line="240" w:lineRule="auto"/>
              <w:ind w:left="-20" w:right="-9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22,500,000</w:t>
            </w:r>
          </w:p>
        </w:tc>
        <w:tc>
          <w:tcPr>
            <w:tcW w:w="612" w:type="dxa"/>
          </w:tcPr>
          <w:p w14:paraId="547C451D" w14:textId="77777777" w:rsidR="003561CA" w:rsidRDefault="003561CA" w:rsidP="00F92271">
            <w:pPr>
              <w:spacing w:line="240" w:lineRule="auto"/>
              <w:ind w:right="-30"/>
              <w:rPr>
                <w:rFonts w:ascii="Gentium Basic" w:eastAsia="Gentium Basic" w:hAnsi="Gentium Basic" w:cs="Gentium Basic"/>
                <w:sz w:val="12"/>
                <w:szCs w:val="12"/>
              </w:rPr>
            </w:pPr>
            <w:r>
              <w:rPr>
                <w:rFonts w:ascii="Gentium Basic" w:eastAsia="Gentium Basic" w:hAnsi="Gentium Basic" w:cs="Gentium Basic"/>
                <w:sz w:val="12"/>
                <w:szCs w:val="12"/>
              </w:rPr>
              <w:t>30.89%</w:t>
            </w:r>
          </w:p>
        </w:tc>
        <w:tc>
          <w:tcPr>
            <w:tcW w:w="738" w:type="dxa"/>
            <w:gridSpan w:val="2"/>
          </w:tcPr>
          <w:p w14:paraId="3E74403A" w14:textId="77777777" w:rsidR="003561CA" w:rsidRDefault="003561CA" w:rsidP="00F92271">
            <w:pPr>
              <w:spacing w:line="240" w:lineRule="auto"/>
              <w:ind w:left="-20" w:right="-110" w:hanging="7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742" w:type="dxa"/>
          </w:tcPr>
          <w:p w14:paraId="0CD0D0FB" w14:textId="77777777" w:rsidR="003561CA" w:rsidRDefault="003561CA" w:rsidP="00F92271">
            <w:pPr>
              <w:spacing w:line="240" w:lineRule="auto"/>
              <w:ind w:right="-9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788" w:type="dxa"/>
          </w:tcPr>
          <w:p w14:paraId="41EDF3D7" w14:textId="77777777" w:rsidR="003561CA" w:rsidRDefault="003561CA" w:rsidP="00F92271">
            <w:pPr>
              <w:spacing w:line="240" w:lineRule="auto"/>
              <w:ind w:left="-40" w:right="-16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22,500,000</w:t>
            </w:r>
          </w:p>
        </w:tc>
        <w:tc>
          <w:tcPr>
            <w:tcW w:w="900" w:type="dxa"/>
          </w:tcPr>
          <w:p w14:paraId="60B063F5" w14:textId="77777777" w:rsidR="003561CA" w:rsidRDefault="003561CA" w:rsidP="00F92271">
            <w:pPr>
              <w:spacing w:line="240" w:lineRule="auto"/>
              <w:ind w:left="-20" w:right="-7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50,330,000</w:t>
            </w:r>
          </w:p>
        </w:tc>
        <w:tc>
          <w:tcPr>
            <w:tcW w:w="612" w:type="dxa"/>
          </w:tcPr>
          <w:p w14:paraId="69F79A93" w14:textId="77777777" w:rsidR="003561CA" w:rsidRDefault="003561CA" w:rsidP="00F92271">
            <w:pPr>
              <w:spacing w:line="240" w:lineRule="auto"/>
              <w:ind w:right="-30"/>
              <w:rPr>
                <w:rFonts w:ascii="Gentium Basic" w:eastAsia="Gentium Basic" w:hAnsi="Gentium Basic" w:cs="Gentium Basic"/>
                <w:color w:val="C00000"/>
                <w:sz w:val="12"/>
                <w:szCs w:val="12"/>
              </w:rPr>
            </w:pPr>
            <w:r>
              <w:rPr>
                <w:rFonts w:ascii="Gentium Basic" w:eastAsia="Gentium Basic" w:hAnsi="Gentium Basic" w:cs="Gentium Basic"/>
                <w:color w:val="C00000"/>
                <w:sz w:val="12"/>
                <w:szCs w:val="12"/>
              </w:rPr>
              <w:t>31%</w:t>
            </w:r>
          </w:p>
        </w:tc>
        <w:tc>
          <w:tcPr>
            <w:tcW w:w="1278" w:type="dxa"/>
            <w:gridSpan w:val="2"/>
          </w:tcPr>
          <w:p w14:paraId="5AF1DACF" w14:textId="77777777" w:rsidR="003561CA" w:rsidRDefault="003561CA" w:rsidP="00F92271">
            <w:pPr>
              <w:spacing w:line="240" w:lineRule="auto"/>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The project is ongoing with construction of the theatre hall completed; interior and exterior finishes done; electrical and mechanical works completed</w:t>
            </w:r>
          </w:p>
        </w:tc>
      </w:tr>
      <w:tr w:rsidR="003561CA" w14:paraId="2FA3FB62" w14:textId="77777777" w:rsidTr="00F92271">
        <w:trPr>
          <w:trHeight w:val="20"/>
        </w:trPr>
        <w:tc>
          <w:tcPr>
            <w:tcW w:w="990" w:type="dxa"/>
          </w:tcPr>
          <w:p w14:paraId="19B1F583" w14:textId="77777777" w:rsidR="003561CA" w:rsidRDefault="003561CA" w:rsidP="00F92271">
            <w:pPr>
              <w:spacing w:line="240" w:lineRule="auto"/>
              <w:ind w:left="-20" w:right="-2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Upgrading and Modernization of the Kenya National Theatre</w:t>
            </w:r>
          </w:p>
        </w:tc>
        <w:tc>
          <w:tcPr>
            <w:tcW w:w="900" w:type="dxa"/>
          </w:tcPr>
          <w:p w14:paraId="5B24704A" w14:textId="77777777" w:rsidR="003561CA" w:rsidRDefault="003561CA" w:rsidP="00F92271">
            <w:pPr>
              <w:spacing w:line="240" w:lineRule="auto"/>
              <w:ind w:left="-20" w:right="-11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167,000,000</w:t>
            </w:r>
          </w:p>
        </w:tc>
        <w:tc>
          <w:tcPr>
            <w:tcW w:w="900" w:type="dxa"/>
          </w:tcPr>
          <w:p w14:paraId="1FF4AE96" w14:textId="77777777" w:rsidR="003561CA" w:rsidRDefault="003561CA" w:rsidP="00F92271">
            <w:pPr>
              <w:spacing w:line="240" w:lineRule="auto"/>
              <w:ind w:right="-11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167,000,000</w:t>
            </w:r>
          </w:p>
        </w:tc>
        <w:tc>
          <w:tcPr>
            <w:tcW w:w="772" w:type="dxa"/>
          </w:tcPr>
          <w:p w14:paraId="08DA72F5" w14:textId="77777777" w:rsidR="003561CA" w:rsidRDefault="003561CA" w:rsidP="00F92271">
            <w:pPr>
              <w:spacing w:line="240" w:lineRule="auto"/>
              <w:ind w:right="-60" w:hanging="20"/>
              <w:rPr>
                <w:rFonts w:ascii="Gentium Basic" w:eastAsia="Gentium Basic" w:hAnsi="Gentium Basic" w:cs="Gentium Basic"/>
                <w:color w:val="000000"/>
                <w:sz w:val="12"/>
                <w:szCs w:val="12"/>
              </w:rPr>
            </w:pPr>
          </w:p>
        </w:tc>
        <w:tc>
          <w:tcPr>
            <w:tcW w:w="668" w:type="dxa"/>
            <w:gridSpan w:val="2"/>
          </w:tcPr>
          <w:p w14:paraId="3F78D8E7" w14:textId="77777777" w:rsidR="003561CA" w:rsidRDefault="003561CA" w:rsidP="00F92271">
            <w:pPr>
              <w:spacing w:line="240" w:lineRule="auto"/>
              <w:ind w:left="-70" w:right="-11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1/12/2023</w:t>
            </w:r>
          </w:p>
        </w:tc>
        <w:tc>
          <w:tcPr>
            <w:tcW w:w="810" w:type="dxa"/>
          </w:tcPr>
          <w:p w14:paraId="1A25DCBA" w14:textId="77777777" w:rsidR="003561CA" w:rsidRDefault="003561CA" w:rsidP="00F92271">
            <w:pPr>
              <w:spacing w:line="240" w:lineRule="auto"/>
              <w:ind w:left="-20" w:right="-11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1/6/2024</w:t>
            </w:r>
          </w:p>
        </w:tc>
        <w:tc>
          <w:tcPr>
            <w:tcW w:w="540" w:type="dxa"/>
          </w:tcPr>
          <w:p w14:paraId="399197FF"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630" w:type="dxa"/>
          </w:tcPr>
          <w:p w14:paraId="2180F5F8"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735" w:type="dxa"/>
          </w:tcPr>
          <w:p w14:paraId="6B68E6E2" w14:textId="77777777" w:rsidR="003561CA" w:rsidRDefault="003561CA" w:rsidP="00F92271">
            <w:pPr>
              <w:spacing w:line="240" w:lineRule="auto"/>
              <w:ind w:left="-20" w:right="-90" w:hanging="9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612" w:type="dxa"/>
          </w:tcPr>
          <w:p w14:paraId="326E6A5B"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813" w:type="dxa"/>
            <w:gridSpan w:val="2"/>
          </w:tcPr>
          <w:p w14:paraId="50F30172" w14:textId="77777777" w:rsidR="003561CA" w:rsidRDefault="003561CA" w:rsidP="00F92271">
            <w:pPr>
              <w:spacing w:line="240" w:lineRule="auto"/>
              <w:ind w:left="-20" w:right="-7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167,000,000</w:t>
            </w:r>
          </w:p>
        </w:tc>
        <w:tc>
          <w:tcPr>
            <w:tcW w:w="630" w:type="dxa"/>
          </w:tcPr>
          <w:p w14:paraId="158B4AD5"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810" w:type="dxa"/>
          </w:tcPr>
          <w:p w14:paraId="1BC28DBF" w14:textId="77777777" w:rsidR="003561CA" w:rsidRDefault="003561CA" w:rsidP="00F92271">
            <w:pPr>
              <w:spacing w:line="240" w:lineRule="auto"/>
              <w:ind w:left="-20" w:right="-9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167,000 000</w:t>
            </w:r>
          </w:p>
        </w:tc>
        <w:tc>
          <w:tcPr>
            <w:tcW w:w="612" w:type="dxa"/>
          </w:tcPr>
          <w:p w14:paraId="11C48CFD"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100%</w:t>
            </w:r>
          </w:p>
        </w:tc>
        <w:tc>
          <w:tcPr>
            <w:tcW w:w="738" w:type="dxa"/>
            <w:gridSpan w:val="2"/>
          </w:tcPr>
          <w:p w14:paraId="3C618D05" w14:textId="77777777" w:rsidR="003561CA" w:rsidRDefault="003561CA" w:rsidP="00F92271">
            <w:pPr>
              <w:spacing w:line="240" w:lineRule="auto"/>
              <w:ind w:left="-20" w:right="-110" w:hanging="7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742" w:type="dxa"/>
          </w:tcPr>
          <w:p w14:paraId="056BBAC2" w14:textId="77777777" w:rsidR="003561CA" w:rsidRDefault="003561CA" w:rsidP="00F92271">
            <w:pPr>
              <w:spacing w:line="240" w:lineRule="auto"/>
              <w:ind w:right="-9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788" w:type="dxa"/>
          </w:tcPr>
          <w:p w14:paraId="10E851F6" w14:textId="77777777" w:rsidR="003561CA" w:rsidRDefault="003561CA" w:rsidP="00F92271">
            <w:pPr>
              <w:spacing w:line="240" w:lineRule="auto"/>
              <w:ind w:left="-40" w:right="-16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167,000,000</w:t>
            </w:r>
          </w:p>
        </w:tc>
        <w:tc>
          <w:tcPr>
            <w:tcW w:w="900" w:type="dxa"/>
          </w:tcPr>
          <w:p w14:paraId="3B9D07A9" w14:textId="77777777" w:rsidR="003561CA" w:rsidRDefault="003561CA" w:rsidP="00F92271">
            <w:pPr>
              <w:spacing w:line="240" w:lineRule="auto"/>
              <w:ind w:left="-20" w:right="-7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612" w:type="dxa"/>
          </w:tcPr>
          <w:p w14:paraId="123BA834"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100%</w:t>
            </w:r>
          </w:p>
        </w:tc>
        <w:tc>
          <w:tcPr>
            <w:tcW w:w="1278" w:type="dxa"/>
            <w:gridSpan w:val="2"/>
          </w:tcPr>
          <w:p w14:paraId="15B08326" w14:textId="77777777" w:rsidR="003561CA" w:rsidRDefault="003561CA" w:rsidP="00F92271">
            <w:pPr>
              <w:spacing w:line="240" w:lineRule="auto"/>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Project complete</w:t>
            </w:r>
          </w:p>
        </w:tc>
      </w:tr>
      <w:tr w:rsidR="003561CA" w14:paraId="40DD6A0D" w14:textId="77777777" w:rsidTr="00F92271">
        <w:trPr>
          <w:trHeight w:val="20"/>
        </w:trPr>
        <w:tc>
          <w:tcPr>
            <w:tcW w:w="990" w:type="dxa"/>
          </w:tcPr>
          <w:p w14:paraId="40EFA961" w14:textId="77777777" w:rsidR="003561CA" w:rsidRDefault="003561CA" w:rsidP="00F92271">
            <w:pPr>
              <w:spacing w:line="240" w:lineRule="auto"/>
              <w:ind w:left="-20" w:right="-2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Installation of the Library Information Management System</w:t>
            </w:r>
          </w:p>
        </w:tc>
        <w:tc>
          <w:tcPr>
            <w:tcW w:w="900" w:type="dxa"/>
          </w:tcPr>
          <w:p w14:paraId="4541D2B8" w14:textId="77777777" w:rsidR="003561CA" w:rsidRDefault="003561CA" w:rsidP="00F92271">
            <w:pPr>
              <w:spacing w:line="240" w:lineRule="auto"/>
              <w:ind w:left="-20" w:right="-11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150,000,000</w:t>
            </w:r>
          </w:p>
        </w:tc>
        <w:tc>
          <w:tcPr>
            <w:tcW w:w="900" w:type="dxa"/>
          </w:tcPr>
          <w:p w14:paraId="093DA694" w14:textId="77777777" w:rsidR="003561CA" w:rsidRDefault="003561CA" w:rsidP="00F92271">
            <w:pPr>
              <w:spacing w:line="240" w:lineRule="auto"/>
              <w:ind w:right="-11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150,000,000</w:t>
            </w:r>
          </w:p>
        </w:tc>
        <w:tc>
          <w:tcPr>
            <w:tcW w:w="772" w:type="dxa"/>
          </w:tcPr>
          <w:p w14:paraId="1D2C250E" w14:textId="77777777" w:rsidR="003561CA" w:rsidRDefault="003561CA" w:rsidP="00F92271">
            <w:pPr>
              <w:spacing w:line="240" w:lineRule="auto"/>
              <w:ind w:right="-60" w:hanging="20"/>
              <w:rPr>
                <w:rFonts w:ascii="Gentium Basic" w:eastAsia="Gentium Basic" w:hAnsi="Gentium Basic" w:cs="Gentium Basic"/>
                <w:color w:val="000000"/>
                <w:sz w:val="12"/>
                <w:szCs w:val="12"/>
              </w:rPr>
            </w:pPr>
          </w:p>
        </w:tc>
        <w:tc>
          <w:tcPr>
            <w:tcW w:w="668" w:type="dxa"/>
            <w:gridSpan w:val="2"/>
          </w:tcPr>
          <w:p w14:paraId="419640C9" w14:textId="77777777" w:rsidR="003561CA" w:rsidRDefault="003561CA" w:rsidP="00F92271">
            <w:pPr>
              <w:spacing w:line="240" w:lineRule="auto"/>
              <w:ind w:left="-70" w:right="-11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1/1/2017</w:t>
            </w:r>
          </w:p>
        </w:tc>
        <w:tc>
          <w:tcPr>
            <w:tcW w:w="810" w:type="dxa"/>
          </w:tcPr>
          <w:p w14:paraId="3C40296D" w14:textId="77777777" w:rsidR="003561CA" w:rsidRDefault="003561CA" w:rsidP="00F92271">
            <w:pPr>
              <w:spacing w:line="240" w:lineRule="auto"/>
              <w:ind w:left="-20" w:right="-11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30/6/2028</w:t>
            </w:r>
          </w:p>
        </w:tc>
        <w:tc>
          <w:tcPr>
            <w:tcW w:w="540" w:type="dxa"/>
          </w:tcPr>
          <w:p w14:paraId="0481FC3D"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630" w:type="dxa"/>
          </w:tcPr>
          <w:p w14:paraId="09B66823"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735" w:type="dxa"/>
          </w:tcPr>
          <w:p w14:paraId="35C5AE21" w14:textId="77777777" w:rsidR="003561CA" w:rsidRDefault="003561CA" w:rsidP="00F92271">
            <w:pPr>
              <w:spacing w:line="240" w:lineRule="auto"/>
              <w:ind w:left="-20" w:right="-90" w:hanging="9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41,740,000</w:t>
            </w:r>
          </w:p>
        </w:tc>
        <w:tc>
          <w:tcPr>
            <w:tcW w:w="612" w:type="dxa"/>
          </w:tcPr>
          <w:p w14:paraId="7BB5F04A"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28%</w:t>
            </w:r>
          </w:p>
        </w:tc>
        <w:tc>
          <w:tcPr>
            <w:tcW w:w="813" w:type="dxa"/>
            <w:gridSpan w:val="2"/>
          </w:tcPr>
          <w:p w14:paraId="0DD051F4" w14:textId="77777777" w:rsidR="003561CA" w:rsidRDefault="003561CA" w:rsidP="00F92271">
            <w:pPr>
              <w:spacing w:line="240" w:lineRule="auto"/>
              <w:ind w:left="-20" w:right="-7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13,560,000</w:t>
            </w:r>
          </w:p>
        </w:tc>
        <w:tc>
          <w:tcPr>
            <w:tcW w:w="630" w:type="dxa"/>
          </w:tcPr>
          <w:p w14:paraId="0BE4B5EA"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810" w:type="dxa"/>
          </w:tcPr>
          <w:p w14:paraId="6023954B" w14:textId="77777777" w:rsidR="003561CA" w:rsidRDefault="003561CA" w:rsidP="00F92271">
            <w:pPr>
              <w:spacing w:line="240" w:lineRule="auto"/>
              <w:ind w:left="-20" w:right="-9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55,300,000</w:t>
            </w:r>
          </w:p>
        </w:tc>
        <w:tc>
          <w:tcPr>
            <w:tcW w:w="612" w:type="dxa"/>
          </w:tcPr>
          <w:p w14:paraId="50233C6E"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45%</w:t>
            </w:r>
          </w:p>
        </w:tc>
        <w:tc>
          <w:tcPr>
            <w:tcW w:w="738" w:type="dxa"/>
            <w:gridSpan w:val="2"/>
          </w:tcPr>
          <w:p w14:paraId="72D22E29" w14:textId="77777777" w:rsidR="003561CA" w:rsidRDefault="003561CA" w:rsidP="00F92271">
            <w:pPr>
              <w:spacing w:line="240" w:lineRule="auto"/>
              <w:ind w:left="-20" w:right="-110" w:hanging="7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742" w:type="dxa"/>
          </w:tcPr>
          <w:p w14:paraId="0441D1CF" w14:textId="77777777" w:rsidR="003561CA" w:rsidRDefault="003561CA" w:rsidP="00F92271">
            <w:pPr>
              <w:spacing w:line="240" w:lineRule="auto"/>
              <w:ind w:right="-9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788" w:type="dxa"/>
          </w:tcPr>
          <w:p w14:paraId="6C1AAFDD" w14:textId="77777777" w:rsidR="003561CA" w:rsidRDefault="003561CA" w:rsidP="00F92271">
            <w:pPr>
              <w:spacing w:line="240" w:lineRule="auto"/>
              <w:ind w:left="-40" w:right="-16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55,300,000</w:t>
            </w:r>
          </w:p>
        </w:tc>
        <w:tc>
          <w:tcPr>
            <w:tcW w:w="900" w:type="dxa"/>
          </w:tcPr>
          <w:p w14:paraId="56D99DEE" w14:textId="77777777" w:rsidR="003561CA" w:rsidRDefault="003561CA" w:rsidP="00F92271">
            <w:pPr>
              <w:spacing w:line="240" w:lineRule="auto"/>
              <w:ind w:left="-20" w:right="-7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94,700,000</w:t>
            </w:r>
          </w:p>
        </w:tc>
        <w:tc>
          <w:tcPr>
            <w:tcW w:w="612" w:type="dxa"/>
          </w:tcPr>
          <w:p w14:paraId="758C9BFC"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45%</w:t>
            </w:r>
          </w:p>
        </w:tc>
        <w:tc>
          <w:tcPr>
            <w:tcW w:w="1278" w:type="dxa"/>
            <w:gridSpan w:val="2"/>
          </w:tcPr>
          <w:p w14:paraId="2E48FB4C" w14:textId="77777777" w:rsidR="003561CA" w:rsidRDefault="003561CA" w:rsidP="00F92271">
            <w:pPr>
              <w:spacing w:line="240" w:lineRule="auto"/>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Acquired storage media(</w:t>
            </w:r>
            <w:proofErr w:type="spellStart"/>
            <w:r>
              <w:rPr>
                <w:rFonts w:ascii="Gentium Basic" w:eastAsia="Gentium Basic" w:hAnsi="Gentium Basic" w:cs="Gentium Basic"/>
                <w:color w:val="000000"/>
                <w:sz w:val="12"/>
                <w:szCs w:val="12"/>
              </w:rPr>
              <w:t>server,firewall</w:t>
            </w:r>
            <w:proofErr w:type="spellEnd"/>
            <w:r>
              <w:rPr>
                <w:rFonts w:ascii="Gentium Basic" w:eastAsia="Gentium Basic" w:hAnsi="Gentium Basic" w:cs="Gentium Basic"/>
                <w:color w:val="000000"/>
                <w:sz w:val="12"/>
                <w:szCs w:val="12"/>
              </w:rPr>
              <w:t>) LAN connectivity, the Department of Library services connected to the system and Installation of the LMIS.</w:t>
            </w:r>
          </w:p>
        </w:tc>
      </w:tr>
      <w:tr w:rsidR="003561CA" w14:paraId="5B19065F" w14:textId="77777777" w:rsidTr="00F92271">
        <w:trPr>
          <w:trHeight w:val="20"/>
        </w:trPr>
        <w:tc>
          <w:tcPr>
            <w:tcW w:w="990" w:type="dxa"/>
          </w:tcPr>
          <w:p w14:paraId="093A4D97" w14:textId="77777777" w:rsidR="003561CA" w:rsidRDefault="003561CA" w:rsidP="00F92271">
            <w:pPr>
              <w:spacing w:line="240" w:lineRule="auto"/>
              <w:ind w:left="-20" w:right="-20"/>
              <w:rPr>
                <w:rFonts w:ascii="Gentium Basic" w:eastAsia="Gentium Basic" w:hAnsi="Gentium Basic" w:cs="Gentium Basic"/>
                <w:color w:val="000000"/>
                <w:sz w:val="12"/>
                <w:szCs w:val="12"/>
              </w:rPr>
            </w:pPr>
            <w:proofErr w:type="spellStart"/>
            <w:r>
              <w:rPr>
                <w:rFonts w:ascii="Gentium Basic" w:eastAsia="Gentium Basic" w:hAnsi="Gentium Basic" w:cs="Gentium Basic"/>
                <w:color w:val="000000"/>
                <w:sz w:val="12"/>
                <w:szCs w:val="12"/>
              </w:rPr>
              <w:t>Wundanyi</w:t>
            </w:r>
            <w:proofErr w:type="spellEnd"/>
            <w:r>
              <w:rPr>
                <w:rFonts w:ascii="Gentium Basic" w:eastAsia="Gentium Basic" w:hAnsi="Gentium Basic" w:cs="Gentium Basic"/>
                <w:color w:val="000000"/>
                <w:sz w:val="12"/>
                <w:szCs w:val="12"/>
              </w:rPr>
              <w:t xml:space="preserve"> Youth Resource Center</w:t>
            </w:r>
          </w:p>
        </w:tc>
        <w:tc>
          <w:tcPr>
            <w:tcW w:w="900" w:type="dxa"/>
          </w:tcPr>
          <w:p w14:paraId="1CBF5DAB" w14:textId="77777777" w:rsidR="003561CA" w:rsidRDefault="003561CA" w:rsidP="00F92271">
            <w:pPr>
              <w:spacing w:line="240" w:lineRule="auto"/>
              <w:ind w:left="-20" w:right="-11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141,000,000</w:t>
            </w:r>
          </w:p>
        </w:tc>
        <w:tc>
          <w:tcPr>
            <w:tcW w:w="900" w:type="dxa"/>
          </w:tcPr>
          <w:p w14:paraId="74792B5B" w14:textId="77777777" w:rsidR="003561CA" w:rsidRDefault="003561CA" w:rsidP="00F92271">
            <w:pPr>
              <w:spacing w:line="240" w:lineRule="auto"/>
              <w:ind w:right="-11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141,000,000</w:t>
            </w:r>
          </w:p>
        </w:tc>
        <w:tc>
          <w:tcPr>
            <w:tcW w:w="772" w:type="dxa"/>
          </w:tcPr>
          <w:p w14:paraId="678131C6" w14:textId="77777777" w:rsidR="003561CA" w:rsidRDefault="003561CA" w:rsidP="00F92271">
            <w:pPr>
              <w:spacing w:line="240" w:lineRule="auto"/>
              <w:ind w:right="-60" w:hanging="20"/>
              <w:rPr>
                <w:rFonts w:ascii="Gentium Basic" w:eastAsia="Gentium Basic" w:hAnsi="Gentium Basic" w:cs="Gentium Basic"/>
                <w:color w:val="000000"/>
                <w:sz w:val="12"/>
                <w:szCs w:val="12"/>
              </w:rPr>
            </w:pPr>
          </w:p>
        </w:tc>
        <w:tc>
          <w:tcPr>
            <w:tcW w:w="668" w:type="dxa"/>
            <w:gridSpan w:val="2"/>
          </w:tcPr>
          <w:p w14:paraId="625F7289" w14:textId="77777777" w:rsidR="003561CA" w:rsidRDefault="003561CA" w:rsidP="00F92271">
            <w:pPr>
              <w:spacing w:line="240" w:lineRule="auto"/>
              <w:ind w:left="-70" w:right="-11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1/7/2023</w:t>
            </w:r>
          </w:p>
        </w:tc>
        <w:tc>
          <w:tcPr>
            <w:tcW w:w="810" w:type="dxa"/>
          </w:tcPr>
          <w:p w14:paraId="02B9EA68" w14:textId="77777777" w:rsidR="003561CA" w:rsidRDefault="003561CA" w:rsidP="00F92271">
            <w:pPr>
              <w:spacing w:line="240" w:lineRule="auto"/>
              <w:ind w:left="-20" w:right="-11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30/6/2027</w:t>
            </w:r>
          </w:p>
        </w:tc>
        <w:tc>
          <w:tcPr>
            <w:tcW w:w="540" w:type="dxa"/>
          </w:tcPr>
          <w:p w14:paraId="31625C31"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630" w:type="dxa"/>
          </w:tcPr>
          <w:p w14:paraId="2577976D"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735" w:type="dxa"/>
          </w:tcPr>
          <w:p w14:paraId="77F8EFFC" w14:textId="77777777" w:rsidR="003561CA" w:rsidRDefault="003561CA" w:rsidP="00F92271">
            <w:pPr>
              <w:spacing w:line="240" w:lineRule="auto"/>
              <w:ind w:left="-20" w:right="-90" w:hanging="9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612" w:type="dxa"/>
          </w:tcPr>
          <w:p w14:paraId="241B8A03"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813" w:type="dxa"/>
            <w:gridSpan w:val="2"/>
          </w:tcPr>
          <w:p w14:paraId="4F8A6B7B" w14:textId="77777777" w:rsidR="003561CA" w:rsidRDefault="003561CA" w:rsidP="00F92271">
            <w:pPr>
              <w:spacing w:line="240" w:lineRule="auto"/>
              <w:ind w:left="-20" w:right="-7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34,000,000</w:t>
            </w:r>
          </w:p>
        </w:tc>
        <w:tc>
          <w:tcPr>
            <w:tcW w:w="630" w:type="dxa"/>
          </w:tcPr>
          <w:p w14:paraId="0C4A3816"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810" w:type="dxa"/>
          </w:tcPr>
          <w:p w14:paraId="165654C6" w14:textId="77777777" w:rsidR="003561CA" w:rsidRDefault="003561CA" w:rsidP="00F92271">
            <w:pPr>
              <w:spacing w:line="240" w:lineRule="auto"/>
              <w:ind w:left="-20" w:right="-9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34,000,000</w:t>
            </w:r>
          </w:p>
        </w:tc>
        <w:tc>
          <w:tcPr>
            <w:tcW w:w="612" w:type="dxa"/>
          </w:tcPr>
          <w:p w14:paraId="08FEECED"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25%</w:t>
            </w:r>
          </w:p>
        </w:tc>
        <w:tc>
          <w:tcPr>
            <w:tcW w:w="738" w:type="dxa"/>
            <w:gridSpan w:val="2"/>
          </w:tcPr>
          <w:p w14:paraId="36D3EE08" w14:textId="77777777" w:rsidR="003561CA" w:rsidRDefault="003561CA" w:rsidP="00F92271">
            <w:pPr>
              <w:spacing w:line="240" w:lineRule="auto"/>
              <w:ind w:left="-20" w:right="-110" w:hanging="7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50,000,000</w:t>
            </w:r>
          </w:p>
        </w:tc>
        <w:tc>
          <w:tcPr>
            <w:tcW w:w="742" w:type="dxa"/>
          </w:tcPr>
          <w:p w14:paraId="7B5F69A4" w14:textId="77777777" w:rsidR="003561CA" w:rsidRDefault="003561CA" w:rsidP="00F92271">
            <w:pPr>
              <w:spacing w:line="240" w:lineRule="auto"/>
              <w:ind w:right="-9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788" w:type="dxa"/>
          </w:tcPr>
          <w:p w14:paraId="1664B663" w14:textId="77777777" w:rsidR="003561CA" w:rsidRDefault="003561CA" w:rsidP="00F92271">
            <w:pPr>
              <w:spacing w:line="240" w:lineRule="auto"/>
              <w:ind w:left="-40" w:right="-16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84,000,000</w:t>
            </w:r>
          </w:p>
        </w:tc>
        <w:tc>
          <w:tcPr>
            <w:tcW w:w="900" w:type="dxa"/>
          </w:tcPr>
          <w:p w14:paraId="30B5A68B" w14:textId="77777777" w:rsidR="003561CA" w:rsidRDefault="003561CA" w:rsidP="00F92271">
            <w:pPr>
              <w:spacing w:line="240" w:lineRule="auto"/>
              <w:ind w:left="-20" w:right="-7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57,000,000</w:t>
            </w:r>
          </w:p>
        </w:tc>
        <w:tc>
          <w:tcPr>
            <w:tcW w:w="612" w:type="dxa"/>
          </w:tcPr>
          <w:p w14:paraId="43C2ED46"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60%</w:t>
            </w:r>
          </w:p>
        </w:tc>
        <w:tc>
          <w:tcPr>
            <w:tcW w:w="1278" w:type="dxa"/>
            <w:gridSpan w:val="2"/>
          </w:tcPr>
          <w:p w14:paraId="28157AE9" w14:textId="77777777" w:rsidR="003561CA" w:rsidRDefault="003561CA" w:rsidP="00F92271">
            <w:pPr>
              <w:spacing w:line="240" w:lineRule="auto"/>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 xml:space="preserve">Construction of Foundation, Ground, 1st and 2nd  Floor completed. The </w:t>
            </w:r>
            <w:r>
              <w:rPr>
                <w:rFonts w:ascii="Gentium Basic" w:eastAsia="Gentium Basic" w:hAnsi="Gentium Basic" w:cs="Gentium Basic"/>
                <w:color w:val="000000"/>
                <w:sz w:val="12"/>
                <w:szCs w:val="12"/>
              </w:rPr>
              <w:lastRenderedPageBreak/>
              <w:t xml:space="preserve">allocation of </w:t>
            </w:r>
            <w:proofErr w:type="spellStart"/>
            <w:r>
              <w:rPr>
                <w:rFonts w:ascii="Gentium Basic" w:eastAsia="Gentium Basic" w:hAnsi="Gentium Basic" w:cs="Gentium Basic"/>
                <w:color w:val="000000"/>
                <w:sz w:val="12"/>
                <w:szCs w:val="12"/>
              </w:rPr>
              <w:t>Ksh</w:t>
            </w:r>
            <w:proofErr w:type="spellEnd"/>
            <w:r>
              <w:rPr>
                <w:rFonts w:ascii="Gentium Basic" w:eastAsia="Gentium Basic" w:hAnsi="Gentium Basic" w:cs="Gentium Basic"/>
                <w:color w:val="000000"/>
                <w:sz w:val="12"/>
                <w:szCs w:val="12"/>
              </w:rPr>
              <w:t xml:space="preserve"> 50,000,00 in the FY 2025/26 is from SASDF</w:t>
            </w:r>
          </w:p>
        </w:tc>
      </w:tr>
      <w:tr w:rsidR="003561CA" w14:paraId="0D751A61" w14:textId="77777777" w:rsidTr="00F92271">
        <w:trPr>
          <w:trHeight w:val="20"/>
        </w:trPr>
        <w:tc>
          <w:tcPr>
            <w:tcW w:w="990" w:type="dxa"/>
          </w:tcPr>
          <w:p w14:paraId="6A166086" w14:textId="77777777" w:rsidR="003561CA" w:rsidRDefault="003561CA" w:rsidP="00F92271">
            <w:pPr>
              <w:spacing w:line="240" w:lineRule="auto"/>
              <w:ind w:left="-20" w:right="-2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 xml:space="preserve">Construction of </w:t>
            </w:r>
            <w:proofErr w:type="spellStart"/>
            <w:r>
              <w:rPr>
                <w:rFonts w:ascii="Gentium Basic" w:eastAsia="Gentium Basic" w:hAnsi="Gentium Basic" w:cs="Gentium Basic"/>
                <w:color w:val="000000"/>
                <w:sz w:val="12"/>
                <w:szCs w:val="12"/>
              </w:rPr>
              <w:t>Karachuonyo</w:t>
            </w:r>
            <w:proofErr w:type="spellEnd"/>
            <w:r>
              <w:rPr>
                <w:rFonts w:ascii="Gentium Basic" w:eastAsia="Gentium Basic" w:hAnsi="Gentium Basic" w:cs="Gentium Basic"/>
                <w:color w:val="000000"/>
                <w:sz w:val="12"/>
                <w:szCs w:val="12"/>
              </w:rPr>
              <w:t xml:space="preserve"> Community Library</w:t>
            </w:r>
          </w:p>
        </w:tc>
        <w:tc>
          <w:tcPr>
            <w:tcW w:w="900" w:type="dxa"/>
          </w:tcPr>
          <w:p w14:paraId="7781D1BD" w14:textId="77777777" w:rsidR="003561CA" w:rsidRDefault="003561CA" w:rsidP="00F92271">
            <w:pPr>
              <w:spacing w:line="240" w:lineRule="auto"/>
              <w:ind w:left="-20" w:right="-11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70,000,000.00</w:t>
            </w:r>
          </w:p>
        </w:tc>
        <w:tc>
          <w:tcPr>
            <w:tcW w:w="900" w:type="dxa"/>
          </w:tcPr>
          <w:p w14:paraId="4A58306D" w14:textId="77777777" w:rsidR="003561CA" w:rsidRDefault="003561CA" w:rsidP="00F92271">
            <w:pPr>
              <w:spacing w:line="240" w:lineRule="auto"/>
              <w:ind w:right="-11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70,000,000.00</w:t>
            </w:r>
          </w:p>
        </w:tc>
        <w:tc>
          <w:tcPr>
            <w:tcW w:w="772" w:type="dxa"/>
          </w:tcPr>
          <w:p w14:paraId="3446ADAD" w14:textId="77777777" w:rsidR="003561CA" w:rsidRDefault="003561CA" w:rsidP="00F92271">
            <w:pPr>
              <w:spacing w:line="240" w:lineRule="auto"/>
              <w:ind w:right="-60" w:hanging="2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0</w:t>
            </w:r>
          </w:p>
        </w:tc>
        <w:tc>
          <w:tcPr>
            <w:tcW w:w="668" w:type="dxa"/>
            <w:gridSpan w:val="2"/>
          </w:tcPr>
          <w:p w14:paraId="168184CA" w14:textId="77777777" w:rsidR="003561CA" w:rsidRDefault="003561CA" w:rsidP="00F92271">
            <w:pPr>
              <w:spacing w:line="240" w:lineRule="auto"/>
              <w:ind w:left="-70" w:right="-11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1/7/2025</w:t>
            </w:r>
          </w:p>
        </w:tc>
        <w:tc>
          <w:tcPr>
            <w:tcW w:w="810" w:type="dxa"/>
          </w:tcPr>
          <w:p w14:paraId="01D0030B" w14:textId="77777777" w:rsidR="003561CA" w:rsidRDefault="003561CA" w:rsidP="00F92271">
            <w:pPr>
              <w:spacing w:line="240" w:lineRule="auto"/>
              <w:ind w:left="-20" w:right="-11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30/06/2028</w:t>
            </w:r>
          </w:p>
        </w:tc>
        <w:tc>
          <w:tcPr>
            <w:tcW w:w="540" w:type="dxa"/>
          </w:tcPr>
          <w:p w14:paraId="24115F51"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630" w:type="dxa"/>
          </w:tcPr>
          <w:p w14:paraId="4982613F"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735" w:type="dxa"/>
          </w:tcPr>
          <w:p w14:paraId="29D98EEC" w14:textId="77777777" w:rsidR="003561CA" w:rsidRDefault="003561CA" w:rsidP="00F92271">
            <w:pPr>
              <w:spacing w:line="240" w:lineRule="auto"/>
              <w:ind w:left="-20" w:right="-90" w:hanging="9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612" w:type="dxa"/>
          </w:tcPr>
          <w:p w14:paraId="1A4CAFD4"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813" w:type="dxa"/>
            <w:gridSpan w:val="2"/>
          </w:tcPr>
          <w:p w14:paraId="0B02256C" w14:textId="77777777" w:rsidR="003561CA" w:rsidRDefault="003561CA" w:rsidP="00F92271">
            <w:pPr>
              <w:spacing w:line="240" w:lineRule="auto"/>
              <w:ind w:left="-20" w:right="-7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630" w:type="dxa"/>
          </w:tcPr>
          <w:p w14:paraId="6C6245B2"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810" w:type="dxa"/>
          </w:tcPr>
          <w:p w14:paraId="1118B6FA" w14:textId="77777777" w:rsidR="003561CA" w:rsidRDefault="003561CA" w:rsidP="00F92271">
            <w:pPr>
              <w:spacing w:line="240" w:lineRule="auto"/>
              <w:ind w:left="-20" w:right="-9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612" w:type="dxa"/>
          </w:tcPr>
          <w:p w14:paraId="7C304B4A"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738" w:type="dxa"/>
            <w:gridSpan w:val="2"/>
          </w:tcPr>
          <w:p w14:paraId="63C5581B" w14:textId="77777777" w:rsidR="003561CA" w:rsidRDefault="003561CA" w:rsidP="00F92271">
            <w:pPr>
              <w:spacing w:line="240" w:lineRule="auto"/>
              <w:ind w:left="-20" w:right="-110" w:hanging="7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10,000,000</w:t>
            </w:r>
          </w:p>
        </w:tc>
        <w:tc>
          <w:tcPr>
            <w:tcW w:w="742" w:type="dxa"/>
          </w:tcPr>
          <w:p w14:paraId="24D1F853" w14:textId="77777777" w:rsidR="003561CA" w:rsidRDefault="003561CA" w:rsidP="00F92271">
            <w:pPr>
              <w:spacing w:line="240" w:lineRule="auto"/>
              <w:ind w:right="-9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788" w:type="dxa"/>
          </w:tcPr>
          <w:p w14:paraId="26304CF0"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w:t>
            </w:r>
          </w:p>
        </w:tc>
        <w:tc>
          <w:tcPr>
            <w:tcW w:w="900" w:type="dxa"/>
          </w:tcPr>
          <w:p w14:paraId="2604634A" w14:textId="77777777" w:rsidR="003561CA" w:rsidRDefault="003561CA" w:rsidP="00F92271">
            <w:pPr>
              <w:spacing w:line="240" w:lineRule="auto"/>
              <w:ind w:left="-20" w:right="-7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60,000,000</w:t>
            </w:r>
          </w:p>
        </w:tc>
        <w:tc>
          <w:tcPr>
            <w:tcW w:w="612" w:type="dxa"/>
          </w:tcPr>
          <w:p w14:paraId="1161C808" w14:textId="77777777" w:rsidR="003561CA" w:rsidRDefault="003561CA" w:rsidP="00F92271">
            <w:pPr>
              <w:spacing w:line="240" w:lineRule="auto"/>
              <w:ind w:right="-30"/>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0</w:t>
            </w:r>
          </w:p>
        </w:tc>
        <w:tc>
          <w:tcPr>
            <w:tcW w:w="1278" w:type="dxa"/>
            <w:gridSpan w:val="2"/>
          </w:tcPr>
          <w:p w14:paraId="6F438C95" w14:textId="77777777" w:rsidR="003561CA" w:rsidRDefault="003561CA" w:rsidP="00F92271">
            <w:pPr>
              <w:spacing w:line="240" w:lineRule="auto"/>
              <w:rPr>
                <w:rFonts w:ascii="Gentium Basic" w:eastAsia="Gentium Basic" w:hAnsi="Gentium Basic" w:cs="Gentium Basic"/>
                <w:color w:val="000000"/>
                <w:sz w:val="12"/>
                <w:szCs w:val="12"/>
              </w:rPr>
            </w:pPr>
            <w:r>
              <w:rPr>
                <w:rFonts w:ascii="Gentium Basic" w:eastAsia="Gentium Basic" w:hAnsi="Gentium Basic" w:cs="Gentium Basic"/>
                <w:color w:val="000000"/>
                <w:sz w:val="12"/>
                <w:szCs w:val="12"/>
              </w:rPr>
              <w:t>The project is expected to start in FY 2025/2026 with funding from FY 2024/2025</w:t>
            </w:r>
          </w:p>
        </w:tc>
      </w:tr>
    </w:tbl>
    <w:p w14:paraId="6081C497" w14:textId="77777777" w:rsidR="003561CA" w:rsidRDefault="003561CA" w:rsidP="003561CA">
      <w:pPr>
        <w:tabs>
          <w:tab w:val="left" w:pos="90"/>
        </w:tabs>
        <w:spacing w:before="120" w:after="120" w:line="360" w:lineRule="auto"/>
        <w:jc w:val="both"/>
        <w:rPr>
          <w:rFonts w:ascii="Gentium Basic" w:eastAsia="Gentium Basic" w:hAnsi="Gentium Basic" w:cs="Gentium Basic"/>
          <w:b/>
          <w:color w:val="EE0000"/>
          <w:sz w:val="24"/>
          <w:szCs w:val="24"/>
        </w:rPr>
        <w:sectPr w:rsidR="003561CA">
          <w:footerReference w:type="default" r:id="rId10"/>
          <w:pgSz w:w="15840" w:h="12240" w:orient="landscape"/>
          <w:pgMar w:top="1440" w:right="1296" w:bottom="1152" w:left="720" w:header="720" w:footer="720" w:gutter="0"/>
          <w:cols w:space="720"/>
        </w:sectPr>
      </w:pPr>
    </w:p>
    <w:p w14:paraId="6D5FCE63" w14:textId="77777777" w:rsidR="003561CA" w:rsidRDefault="003561CA" w:rsidP="003561CA">
      <w:pPr>
        <w:pStyle w:val="Heading1"/>
        <w:spacing w:after="240"/>
        <w:rPr>
          <w:rFonts w:ascii="Gentium Basic" w:eastAsia="Gentium Basic" w:hAnsi="Gentium Basic" w:cs="Gentium Basic"/>
        </w:rPr>
      </w:pPr>
      <w:bookmarkStart w:id="38" w:name="_f3vis3a5y4eq" w:colFirst="0" w:colLast="0"/>
      <w:bookmarkEnd w:id="38"/>
      <w:r>
        <w:rPr>
          <w:rFonts w:ascii="Gentium Basic" w:eastAsia="Gentium Basic" w:hAnsi="Gentium Basic" w:cs="Gentium Basic"/>
        </w:rPr>
        <w:lastRenderedPageBreak/>
        <w:t>CHAPTER THREE</w:t>
      </w:r>
    </w:p>
    <w:p w14:paraId="0F7D9DA2" w14:textId="77777777" w:rsidR="003561CA" w:rsidRDefault="003561CA" w:rsidP="003561CA">
      <w:pPr>
        <w:pStyle w:val="Heading2"/>
        <w:spacing w:before="120" w:after="120"/>
        <w:rPr>
          <w:rFonts w:ascii="Gentium Basic" w:eastAsia="Gentium Basic" w:hAnsi="Gentium Basic" w:cs="Gentium Basic"/>
        </w:rPr>
      </w:pPr>
      <w:bookmarkStart w:id="39" w:name="_tfmdkbd032nz" w:colFirst="0" w:colLast="0"/>
      <w:bookmarkEnd w:id="39"/>
      <w:r>
        <w:rPr>
          <w:rFonts w:ascii="Gentium Basic" w:eastAsia="Gentium Basic" w:hAnsi="Gentium Basic" w:cs="Gentium Basic"/>
        </w:rPr>
        <w:t>3.0</w:t>
      </w:r>
      <w:r>
        <w:rPr>
          <w:rFonts w:ascii="Gentium Basic" w:eastAsia="Gentium Basic" w:hAnsi="Gentium Basic" w:cs="Gentium Basic"/>
        </w:rPr>
        <w:tab/>
        <w:t>MEDIUM-TERM PRIORITIES AND FINANCIAL PLAN FOR THE MTEF PERIOD 2026/27-2028/29</w:t>
      </w:r>
    </w:p>
    <w:p w14:paraId="61151875" w14:textId="77777777" w:rsidR="003561CA" w:rsidRDefault="003561CA" w:rsidP="003561CA">
      <w:pPr>
        <w:jc w:val="both"/>
        <w:rPr>
          <w:rFonts w:ascii="Gentium Basic" w:eastAsia="Gentium Basic" w:hAnsi="Gentium Basic" w:cs="Gentium Basic"/>
        </w:rPr>
      </w:pPr>
      <w:r>
        <w:rPr>
          <w:rFonts w:ascii="Gentium Basic" w:eastAsia="Gentium Basic" w:hAnsi="Gentium Basic" w:cs="Gentium Basic"/>
        </w:rPr>
        <w:t xml:space="preserve">The Culture sub-sector plays a critical role in promoting, preserving, and conserving Kenya’s diverse cultural heritage while fostering creativity and innovation in the arts. The prioritization of </w:t>
      </w:r>
      <w:proofErr w:type="spellStart"/>
      <w:r>
        <w:rPr>
          <w:rFonts w:ascii="Gentium Basic" w:eastAsia="Gentium Basic" w:hAnsi="Gentium Basic" w:cs="Gentium Basic"/>
        </w:rPr>
        <w:t>programmes</w:t>
      </w:r>
      <w:proofErr w:type="spellEnd"/>
      <w:r>
        <w:rPr>
          <w:rFonts w:ascii="Gentium Basic" w:eastAsia="Gentium Basic" w:hAnsi="Gentium Basic" w:cs="Gentium Basic"/>
        </w:rPr>
        <w:t xml:space="preserve"> and sub-</w:t>
      </w:r>
      <w:proofErr w:type="spellStart"/>
      <w:r>
        <w:rPr>
          <w:rFonts w:ascii="Gentium Basic" w:eastAsia="Gentium Basic" w:hAnsi="Gentium Basic" w:cs="Gentium Basic"/>
        </w:rPr>
        <w:t>programmes</w:t>
      </w:r>
      <w:proofErr w:type="spellEnd"/>
      <w:r>
        <w:rPr>
          <w:rFonts w:ascii="Gentium Basic" w:eastAsia="Gentium Basic" w:hAnsi="Gentium Basic" w:cs="Gentium Basic"/>
        </w:rPr>
        <w:t xml:space="preserve"> is guided by the need to safeguard Kenya’s cultural identity, create employment opportunities through creative industries, promote research, conserve records, and support national pride and unity.</w:t>
      </w:r>
    </w:p>
    <w:p w14:paraId="01581AB9" w14:textId="77777777" w:rsidR="003561CA" w:rsidRDefault="003561CA" w:rsidP="003561CA">
      <w:pPr>
        <w:jc w:val="both"/>
        <w:rPr>
          <w:rFonts w:ascii="Gentium Basic" w:eastAsia="Gentium Basic" w:hAnsi="Gentium Basic" w:cs="Gentium Basic"/>
        </w:rPr>
      </w:pPr>
      <w:r>
        <w:rPr>
          <w:rFonts w:ascii="Gentium Basic" w:eastAsia="Gentium Basic" w:hAnsi="Gentium Basic" w:cs="Gentium Basic"/>
        </w:rPr>
        <w:t>During FY 2026/27 – 2028/29 MTEF budget period, the sub sector will focus on the following key priorities during the period.</w:t>
      </w:r>
    </w:p>
    <w:p w14:paraId="2C05D2FF" w14:textId="77777777" w:rsidR="003561CA" w:rsidRDefault="003561CA" w:rsidP="003561CA">
      <w:pPr>
        <w:numPr>
          <w:ilvl w:val="0"/>
          <w:numId w:val="12"/>
        </w:numPr>
        <w:pBdr>
          <w:top w:val="nil"/>
          <w:left w:val="nil"/>
          <w:bottom w:val="nil"/>
          <w:right w:val="nil"/>
          <w:between w:val="nil"/>
        </w:pBdr>
        <w:jc w:val="both"/>
        <w:rPr>
          <w:color w:val="000000"/>
        </w:rPr>
      </w:pPr>
      <w:r>
        <w:rPr>
          <w:rFonts w:ascii="Gentium Basic" w:eastAsia="Gentium Basic" w:hAnsi="Gentium Basic" w:cs="Gentium Basic"/>
          <w:b/>
          <w:color w:val="000000"/>
        </w:rPr>
        <w:t>Safeguard Kenya’s Cultural Identity:</w:t>
      </w:r>
      <w:r>
        <w:rPr>
          <w:rFonts w:ascii="Gentium Basic" w:eastAsia="Gentium Basic" w:hAnsi="Gentium Basic" w:cs="Gentium Basic"/>
          <w:color w:val="000000"/>
        </w:rPr>
        <w:t xml:space="preserve"> This entails protecting monuments, preserving oral traditions, promoting indigenous knowledge, and ensuring intergenerational transfer of cultural values. This will help strengthen unity in diversity, promote national cohesion, and position Kenya’s culture on the global stage.</w:t>
      </w:r>
    </w:p>
    <w:p w14:paraId="767C456B" w14:textId="77777777" w:rsidR="003561CA" w:rsidRDefault="003561CA" w:rsidP="003561CA">
      <w:pPr>
        <w:numPr>
          <w:ilvl w:val="0"/>
          <w:numId w:val="12"/>
        </w:numPr>
        <w:pBdr>
          <w:top w:val="nil"/>
          <w:left w:val="nil"/>
          <w:bottom w:val="nil"/>
          <w:right w:val="nil"/>
          <w:between w:val="nil"/>
        </w:pBdr>
        <w:jc w:val="both"/>
        <w:rPr>
          <w:color w:val="000000"/>
        </w:rPr>
      </w:pPr>
      <w:r>
        <w:rPr>
          <w:rFonts w:ascii="Gentium Basic" w:eastAsia="Gentium Basic" w:hAnsi="Gentium Basic" w:cs="Gentium Basic"/>
          <w:b/>
          <w:color w:val="000000"/>
        </w:rPr>
        <w:t>Create Employment Opportunities through Creative Industries</w:t>
      </w:r>
      <w:r>
        <w:rPr>
          <w:rFonts w:ascii="Gentium Basic" w:eastAsia="Gentium Basic" w:hAnsi="Gentium Basic" w:cs="Gentium Basic"/>
          <w:color w:val="000000"/>
        </w:rPr>
        <w:t>: This will involve investing in infrastructure, talent development, and commercialization of cultural and creative products, the State Department can unlock thousands of jobs for youth and women. This contributes directly to the Bottom-Up Economic Transformation Agenda (BETA) by providing sustainable livelihoods and reducing unemployment.</w:t>
      </w:r>
    </w:p>
    <w:p w14:paraId="18801BD6" w14:textId="77777777" w:rsidR="003561CA" w:rsidRDefault="003561CA" w:rsidP="003561CA">
      <w:pPr>
        <w:numPr>
          <w:ilvl w:val="0"/>
          <w:numId w:val="12"/>
        </w:numPr>
        <w:pBdr>
          <w:top w:val="nil"/>
          <w:left w:val="nil"/>
          <w:bottom w:val="nil"/>
          <w:right w:val="nil"/>
          <w:between w:val="nil"/>
        </w:pBdr>
        <w:jc w:val="both"/>
        <w:rPr>
          <w:color w:val="000000"/>
        </w:rPr>
      </w:pPr>
      <w:r>
        <w:rPr>
          <w:rFonts w:ascii="Gentium Basic" w:eastAsia="Gentium Basic" w:hAnsi="Gentium Basic" w:cs="Gentium Basic"/>
          <w:b/>
          <w:color w:val="000000"/>
        </w:rPr>
        <w:t>Promote Research</w:t>
      </w:r>
      <w:r>
        <w:rPr>
          <w:rFonts w:ascii="Gentium Basic" w:eastAsia="Gentium Basic" w:hAnsi="Gentium Basic" w:cs="Gentium Basic"/>
          <w:color w:val="000000"/>
        </w:rPr>
        <w:t>: This includes research on indigenous knowledge systems, cultural practices, natural health products, and the arts. By supporting scientific studies and documentation, the sub-sector will provide evidence for policymaking, enhances innovation, and facilitates international collaboration while safeguarding intellectual property rights.</w:t>
      </w:r>
    </w:p>
    <w:p w14:paraId="05B8A9A7" w14:textId="77777777" w:rsidR="003561CA" w:rsidRDefault="003561CA" w:rsidP="003561CA">
      <w:pPr>
        <w:numPr>
          <w:ilvl w:val="0"/>
          <w:numId w:val="12"/>
        </w:numPr>
        <w:pBdr>
          <w:top w:val="nil"/>
          <w:left w:val="nil"/>
          <w:bottom w:val="nil"/>
          <w:right w:val="nil"/>
          <w:between w:val="nil"/>
        </w:pBdr>
        <w:jc w:val="both"/>
        <w:rPr>
          <w:color w:val="000000"/>
        </w:rPr>
      </w:pPr>
      <w:r>
        <w:rPr>
          <w:rFonts w:ascii="Gentium Basic" w:eastAsia="Gentium Basic" w:hAnsi="Gentium Basic" w:cs="Gentium Basic"/>
          <w:b/>
          <w:color w:val="000000"/>
        </w:rPr>
        <w:t>Conserve Records</w:t>
      </w:r>
      <w:r>
        <w:rPr>
          <w:rFonts w:ascii="Gentium Basic" w:eastAsia="Gentium Basic" w:hAnsi="Gentium Basic" w:cs="Gentium Basic"/>
          <w:color w:val="000000"/>
        </w:rPr>
        <w:t>: This entails Conserving records through digitization, proper storage, and archiving safeguards Kenya’s documentary heritage for future generations which in turn will strengthen governance and public trust.</w:t>
      </w:r>
    </w:p>
    <w:p w14:paraId="18511508" w14:textId="77777777" w:rsidR="003561CA" w:rsidRDefault="003561CA" w:rsidP="003561CA">
      <w:pPr>
        <w:numPr>
          <w:ilvl w:val="0"/>
          <w:numId w:val="12"/>
        </w:numPr>
        <w:pBdr>
          <w:top w:val="nil"/>
          <w:left w:val="nil"/>
          <w:bottom w:val="nil"/>
          <w:right w:val="nil"/>
          <w:between w:val="nil"/>
        </w:pBdr>
        <w:jc w:val="both"/>
        <w:rPr>
          <w:color w:val="000000"/>
        </w:rPr>
      </w:pPr>
      <w:r>
        <w:rPr>
          <w:rFonts w:ascii="Gentium Basic" w:eastAsia="Gentium Basic" w:hAnsi="Gentium Basic" w:cs="Gentium Basic"/>
          <w:b/>
          <w:color w:val="000000"/>
        </w:rPr>
        <w:t>Support National Pride and Unity:</w:t>
      </w:r>
      <w:r>
        <w:rPr>
          <w:rFonts w:ascii="Gentium Basic" w:eastAsia="Gentium Basic" w:hAnsi="Gentium Basic" w:cs="Gentium Basic"/>
          <w:color w:val="000000"/>
        </w:rPr>
        <w:t xml:space="preserve"> This will be done by recognizing shared history, honoring heroes and heroines, and promoting Kiswahili as a unifying language in order to build a sense of belonging and national pride. </w:t>
      </w:r>
    </w:p>
    <w:p w14:paraId="79A09192" w14:textId="77777777" w:rsidR="003561CA" w:rsidRDefault="003561CA" w:rsidP="003561CA">
      <w:pPr>
        <w:numPr>
          <w:ilvl w:val="0"/>
          <w:numId w:val="12"/>
        </w:numPr>
        <w:pBdr>
          <w:top w:val="nil"/>
          <w:left w:val="nil"/>
          <w:bottom w:val="nil"/>
          <w:right w:val="nil"/>
          <w:between w:val="nil"/>
        </w:pBdr>
        <w:jc w:val="both"/>
        <w:rPr>
          <w:color w:val="000000"/>
        </w:rPr>
      </w:pPr>
      <w:r>
        <w:rPr>
          <w:rFonts w:ascii="Gentium Basic" w:eastAsia="Gentium Basic" w:hAnsi="Gentium Basic" w:cs="Gentium Basic"/>
          <w:b/>
          <w:color w:val="000000"/>
        </w:rPr>
        <w:t>Policy, Legal and Institutional Framework</w:t>
      </w:r>
      <w:r>
        <w:rPr>
          <w:rFonts w:ascii="Gentium Basic" w:eastAsia="Gentium Basic" w:hAnsi="Gentium Basic" w:cs="Gentium Basic"/>
          <w:color w:val="000000"/>
        </w:rPr>
        <w:t xml:space="preserve">: This will entail development, implementation and review of policies that support the operations in the sub-sector. </w:t>
      </w:r>
    </w:p>
    <w:p w14:paraId="1FFD7AB0" w14:textId="77777777" w:rsidR="003561CA" w:rsidRDefault="003561CA" w:rsidP="003561CA">
      <w:pPr>
        <w:numPr>
          <w:ilvl w:val="0"/>
          <w:numId w:val="12"/>
        </w:numPr>
        <w:pBdr>
          <w:top w:val="nil"/>
          <w:left w:val="nil"/>
          <w:bottom w:val="nil"/>
          <w:right w:val="nil"/>
          <w:between w:val="nil"/>
        </w:pBdr>
        <w:jc w:val="both"/>
        <w:rPr>
          <w:color w:val="000000"/>
        </w:rPr>
      </w:pPr>
      <w:r>
        <w:rPr>
          <w:rFonts w:ascii="Gentium Basic" w:eastAsia="Gentium Basic" w:hAnsi="Gentium Basic" w:cs="Gentium Basic"/>
          <w:b/>
          <w:color w:val="000000"/>
        </w:rPr>
        <w:t>Capacity Building</w:t>
      </w:r>
      <w:r>
        <w:rPr>
          <w:rFonts w:ascii="Gentium Basic" w:eastAsia="Gentium Basic" w:hAnsi="Gentium Basic" w:cs="Gentium Basic"/>
          <w:color w:val="000000"/>
        </w:rPr>
        <w:t>: Staff training, provision of equipment and technology</w:t>
      </w:r>
    </w:p>
    <w:p w14:paraId="5A587419" w14:textId="77777777" w:rsidR="003561CA" w:rsidRDefault="003561CA" w:rsidP="003561CA">
      <w:pPr>
        <w:numPr>
          <w:ilvl w:val="0"/>
          <w:numId w:val="12"/>
        </w:numPr>
        <w:pBdr>
          <w:top w:val="nil"/>
          <w:left w:val="nil"/>
          <w:bottom w:val="nil"/>
          <w:right w:val="nil"/>
          <w:between w:val="nil"/>
        </w:pBdr>
        <w:jc w:val="both"/>
        <w:rPr>
          <w:color w:val="000000"/>
        </w:rPr>
      </w:pPr>
      <w:r>
        <w:rPr>
          <w:rFonts w:ascii="Gentium Basic" w:eastAsia="Gentium Basic" w:hAnsi="Gentium Basic" w:cs="Gentium Basic"/>
          <w:b/>
          <w:color w:val="000000"/>
        </w:rPr>
        <w:t>Financial Sustainability</w:t>
      </w:r>
      <w:r>
        <w:rPr>
          <w:rFonts w:ascii="Gentium Basic" w:eastAsia="Gentium Basic" w:hAnsi="Gentium Basic" w:cs="Gentium Basic"/>
          <w:color w:val="000000"/>
        </w:rPr>
        <w:t xml:space="preserve">: This involves resource mobilization from Development Partners and donors to supplement the </w:t>
      </w:r>
      <w:proofErr w:type="spellStart"/>
      <w:r>
        <w:rPr>
          <w:rFonts w:ascii="Gentium Basic" w:eastAsia="Gentium Basic" w:hAnsi="Gentium Basic" w:cs="Gentium Basic"/>
          <w:color w:val="000000"/>
        </w:rPr>
        <w:t>GoK</w:t>
      </w:r>
      <w:proofErr w:type="spellEnd"/>
      <w:r>
        <w:rPr>
          <w:rFonts w:ascii="Gentium Basic" w:eastAsia="Gentium Basic" w:hAnsi="Gentium Basic" w:cs="Gentium Basic"/>
          <w:color w:val="000000"/>
        </w:rPr>
        <w:t xml:space="preserve"> allocations </w:t>
      </w:r>
    </w:p>
    <w:p w14:paraId="0E6ACBD6" w14:textId="77777777" w:rsidR="003561CA" w:rsidRDefault="003561CA" w:rsidP="003561CA">
      <w:pPr>
        <w:numPr>
          <w:ilvl w:val="0"/>
          <w:numId w:val="12"/>
        </w:numPr>
        <w:pBdr>
          <w:top w:val="nil"/>
          <w:left w:val="nil"/>
          <w:bottom w:val="nil"/>
          <w:right w:val="nil"/>
          <w:between w:val="nil"/>
        </w:pBdr>
        <w:jc w:val="both"/>
        <w:rPr>
          <w:color w:val="000000"/>
        </w:rPr>
      </w:pPr>
      <w:r>
        <w:rPr>
          <w:rFonts w:ascii="Gentium Basic" w:eastAsia="Gentium Basic" w:hAnsi="Gentium Basic" w:cs="Gentium Basic"/>
          <w:b/>
          <w:color w:val="000000"/>
        </w:rPr>
        <w:t xml:space="preserve">Conservation Education and Awareness especially for PPMC. </w:t>
      </w:r>
    </w:p>
    <w:p w14:paraId="321A81AC" w14:textId="77777777" w:rsidR="003561CA" w:rsidRDefault="003561CA" w:rsidP="003561CA">
      <w:pPr>
        <w:pStyle w:val="Heading2"/>
        <w:spacing w:before="120" w:after="120"/>
        <w:ind w:left="720"/>
        <w:rPr>
          <w:rFonts w:ascii="Gentium Basic" w:eastAsia="Gentium Basic" w:hAnsi="Gentium Basic" w:cs="Gentium Basic"/>
        </w:rPr>
      </w:pPr>
      <w:bookmarkStart w:id="40" w:name="_dbd7x6khrvhm" w:colFirst="0" w:colLast="0"/>
      <w:bookmarkEnd w:id="40"/>
      <w:r>
        <w:rPr>
          <w:rFonts w:ascii="Gentium Basic" w:eastAsia="Gentium Basic" w:hAnsi="Gentium Basic" w:cs="Gentium Basic"/>
        </w:rPr>
        <w:lastRenderedPageBreak/>
        <w:t>3.1</w:t>
      </w:r>
      <w:r>
        <w:rPr>
          <w:rFonts w:ascii="Gentium Basic" w:eastAsia="Gentium Basic" w:hAnsi="Gentium Basic" w:cs="Gentium Basic"/>
        </w:rPr>
        <w:tab/>
        <w:t xml:space="preserve">Prioritization of </w:t>
      </w:r>
      <w:proofErr w:type="spellStart"/>
      <w:r>
        <w:rPr>
          <w:rFonts w:ascii="Gentium Basic" w:eastAsia="Gentium Basic" w:hAnsi="Gentium Basic" w:cs="Gentium Basic"/>
        </w:rPr>
        <w:t>Programmes</w:t>
      </w:r>
      <w:proofErr w:type="spellEnd"/>
      <w:r>
        <w:rPr>
          <w:rFonts w:ascii="Gentium Basic" w:eastAsia="Gentium Basic" w:hAnsi="Gentium Basic" w:cs="Gentium Basic"/>
        </w:rPr>
        <w:t xml:space="preserve"> and Sub- </w:t>
      </w:r>
      <w:proofErr w:type="spellStart"/>
      <w:r>
        <w:rPr>
          <w:rFonts w:ascii="Gentium Basic" w:eastAsia="Gentium Basic" w:hAnsi="Gentium Basic" w:cs="Gentium Basic"/>
        </w:rPr>
        <w:t>Programmes</w:t>
      </w:r>
      <w:proofErr w:type="spellEnd"/>
    </w:p>
    <w:p w14:paraId="3DED6E6A" w14:textId="77777777" w:rsidR="003561CA" w:rsidRDefault="003561CA" w:rsidP="003561CA">
      <w:pPr>
        <w:spacing w:after="160"/>
        <w:jc w:val="both"/>
        <w:rPr>
          <w:rFonts w:ascii="Gentium Basic" w:eastAsia="Gentium Basic" w:hAnsi="Gentium Basic" w:cs="Gentium Basic"/>
        </w:rPr>
      </w:pPr>
      <w:r>
        <w:rPr>
          <w:rFonts w:ascii="Gentium Basic" w:eastAsia="Gentium Basic" w:hAnsi="Gentium Basic" w:cs="Gentium Basic"/>
        </w:rPr>
        <w:t>The Culture Sub-Sector interventions have been ranked to maximize impact, ensure value for money, and align with national and sectoral strategic objectives. The prioritization process draws on the following considerations:</w:t>
      </w:r>
    </w:p>
    <w:p w14:paraId="58B1A48F" w14:textId="77777777" w:rsidR="003561CA" w:rsidRDefault="003561CA" w:rsidP="003561CA">
      <w:pPr>
        <w:jc w:val="both"/>
        <w:rPr>
          <w:rFonts w:ascii="Gentium Basic" w:eastAsia="Gentium Basic" w:hAnsi="Gentium Basic" w:cs="Gentium Basic"/>
          <w:b/>
        </w:rPr>
      </w:pPr>
      <w:r>
        <w:rPr>
          <w:rFonts w:ascii="Gentium Basic" w:eastAsia="Gentium Basic" w:hAnsi="Gentium Basic" w:cs="Gentium Basic"/>
          <w:b/>
        </w:rPr>
        <w:t>1. Strategic Alignment with the Sector Vision and National Plans</w:t>
      </w:r>
    </w:p>
    <w:p w14:paraId="3202E9CD" w14:textId="77777777" w:rsidR="003561CA" w:rsidRDefault="003561CA" w:rsidP="003561CA">
      <w:pPr>
        <w:spacing w:after="160"/>
        <w:jc w:val="both"/>
        <w:rPr>
          <w:rFonts w:ascii="Gentium Basic" w:eastAsia="Gentium Basic" w:hAnsi="Gentium Basic" w:cs="Gentium Basic"/>
        </w:rPr>
      </w:pPr>
      <w:r>
        <w:rPr>
          <w:rFonts w:ascii="Gentium Basic" w:eastAsia="Gentium Basic" w:hAnsi="Gentium Basic" w:cs="Gentium Basic"/>
        </w:rPr>
        <w:t xml:space="preserve">The Culture Sub-Sector directly contributes to the realization of Kenya’s Vision 2030, the Bottom-Up Economic Transformation Agenda (BETA), and the Fourth Medium-Term Plan (MTP IV 2023–2027). </w:t>
      </w:r>
      <w:proofErr w:type="spellStart"/>
      <w:r>
        <w:rPr>
          <w:rFonts w:ascii="Gentium Basic" w:eastAsia="Gentium Basic" w:hAnsi="Gentium Basic" w:cs="Gentium Basic"/>
        </w:rPr>
        <w:t>Programmes</w:t>
      </w:r>
      <w:proofErr w:type="spellEnd"/>
      <w:r>
        <w:rPr>
          <w:rFonts w:ascii="Gentium Basic" w:eastAsia="Gentium Basic" w:hAnsi="Gentium Basic" w:cs="Gentium Basic"/>
        </w:rPr>
        <w:t xml:space="preserve"> such as the promotion of Kiswahili, preservation of national monuments, and commercialization of indigenous products align with national goals of fostering unity, inclusivity, and economic empowerment. Furthermore, the sub-sector’s work supports international commitments such as UNESCO conventions on safeguarding intangible cultural heritage and promoting cultural diversity.</w:t>
      </w:r>
    </w:p>
    <w:p w14:paraId="34D02DDF" w14:textId="77777777" w:rsidR="003561CA" w:rsidRDefault="003561CA" w:rsidP="003561CA">
      <w:pPr>
        <w:jc w:val="both"/>
        <w:rPr>
          <w:rFonts w:ascii="Gentium Basic" w:eastAsia="Gentium Basic" w:hAnsi="Gentium Basic" w:cs="Gentium Basic"/>
          <w:b/>
        </w:rPr>
      </w:pPr>
      <w:r>
        <w:rPr>
          <w:rFonts w:ascii="Gentium Basic" w:eastAsia="Gentium Basic" w:hAnsi="Gentium Basic" w:cs="Gentium Basic"/>
          <w:b/>
        </w:rPr>
        <w:t>2. Evidence of Past Performance and Cost-Effectiveness</w:t>
      </w:r>
    </w:p>
    <w:p w14:paraId="317C9A08" w14:textId="77777777" w:rsidR="003561CA" w:rsidRDefault="003561CA" w:rsidP="003561CA">
      <w:pPr>
        <w:spacing w:after="160"/>
        <w:jc w:val="both"/>
        <w:rPr>
          <w:rFonts w:ascii="Gentium Basic" w:eastAsia="Gentium Basic" w:hAnsi="Gentium Basic" w:cs="Gentium Basic"/>
        </w:rPr>
      </w:pPr>
      <w:r>
        <w:rPr>
          <w:rFonts w:ascii="Gentium Basic" w:eastAsia="Gentium Basic" w:hAnsi="Gentium Basic" w:cs="Gentium Basic"/>
        </w:rPr>
        <w:t xml:space="preserve">Prioritization also considers how well sub-sector </w:t>
      </w:r>
      <w:proofErr w:type="spellStart"/>
      <w:r>
        <w:rPr>
          <w:rFonts w:ascii="Gentium Basic" w:eastAsia="Gentium Basic" w:hAnsi="Gentium Basic" w:cs="Gentium Basic"/>
        </w:rPr>
        <w:t>programmes</w:t>
      </w:r>
      <w:proofErr w:type="spellEnd"/>
      <w:r>
        <w:rPr>
          <w:rFonts w:ascii="Gentium Basic" w:eastAsia="Gentium Basic" w:hAnsi="Gentium Basic" w:cs="Gentium Basic"/>
        </w:rPr>
        <w:t xml:space="preserve"> have performed historically. Interventions such as the Kenya National Music and Cultural Festival, the </w:t>
      </w:r>
      <w:proofErr w:type="spellStart"/>
      <w:r>
        <w:rPr>
          <w:rFonts w:ascii="Gentium Basic" w:eastAsia="Gentium Basic" w:hAnsi="Gentium Basic" w:cs="Gentium Basic"/>
        </w:rPr>
        <w:t>Ushanga</w:t>
      </w:r>
      <w:proofErr w:type="spellEnd"/>
      <w:r>
        <w:rPr>
          <w:rFonts w:ascii="Gentium Basic" w:eastAsia="Gentium Basic" w:hAnsi="Gentium Basic" w:cs="Gentium Basic"/>
        </w:rPr>
        <w:t xml:space="preserve"> Kenya Initiative, and the digitization of heritage collections have consistently demonstrated high impact relative to modest investment. Evidence shows that every shilling invested in cultural festivals or creative industry promotion yields significant returns in terms of youth engagement, talent development, and tourism promotion. Conversely, underperforming areas such as documentation of oral traditions or development of cultural bills are being reevaluated and strengthened to ensure better cost-effectiveness.</w:t>
      </w:r>
    </w:p>
    <w:p w14:paraId="142DEC77" w14:textId="77777777" w:rsidR="003561CA" w:rsidRDefault="003561CA" w:rsidP="003561CA">
      <w:pPr>
        <w:jc w:val="both"/>
        <w:rPr>
          <w:rFonts w:ascii="Gentium Basic" w:eastAsia="Gentium Basic" w:hAnsi="Gentium Basic" w:cs="Gentium Basic"/>
          <w:b/>
        </w:rPr>
      </w:pPr>
      <w:r>
        <w:rPr>
          <w:rFonts w:ascii="Gentium Basic" w:eastAsia="Gentium Basic" w:hAnsi="Gentium Basic" w:cs="Gentium Basic"/>
          <w:b/>
        </w:rPr>
        <w:t>3. Financial Envelope and Resource Constraints</w:t>
      </w:r>
    </w:p>
    <w:p w14:paraId="40D5569D" w14:textId="77777777" w:rsidR="003561CA" w:rsidRDefault="003561CA" w:rsidP="003561CA">
      <w:pPr>
        <w:spacing w:after="160"/>
        <w:jc w:val="both"/>
        <w:rPr>
          <w:rFonts w:ascii="Gentium Basic" w:eastAsia="Gentium Basic" w:hAnsi="Gentium Basic" w:cs="Gentium Basic"/>
        </w:rPr>
      </w:pPr>
      <w:r>
        <w:rPr>
          <w:rFonts w:ascii="Gentium Basic" w:eastAsia="Gentium Basic" w:hAnsi="Gentium Basic" w:cs="Gentium Basic"/>
        </w:rPr>
        <w:t>The culture sub-sector operates within a constrained fiscal environment, with competing demands from other sectors such as health, education, and infrastructure. Given limited budget ceilings, interventions that demonstrate the highest potential for multiplier effects are prioritized. For example, investments in cultural product diversification not only empower women and youth but also stimulate local economies through trade and tourism. Similarly, digitization projects are prioritized because they reduce long-term storage costs while enhancing access to heritage materials.</w:t>
      </w:r>
    </w:p>
    <w:p w14:paraId="5368A684" w14:textId="77777777" w:rsidR="003561CA" w:rsidRDefault="003561CA" w:rsidP="003561CA">
      <w:pPr>
        <w:jc w:val="both"/>
        <w:rPr>
          <w:rFonts w:ascii="Gentium Basic" w:eastAsia="Gentium Basic" w:hAnsi="Gentium Basic" w:cs="Gentium Basic"/>
          <w:b/>
        </w:rPr>
      </w:pPr>
      <w:r>
        <w:rPr>
          <w:rFonts w:ascii="Gentium Basic" w:eastAsia="Gentium Basic" w:hAnsi="Gentium Basic" w:cs="Gentium Basic"/>
          <w:b/>
        </w:rPr>
        <w:t>4. Cross-Sectoral Linkages and Co-Benefits</w:t>
      </w:r>
    </w:p>
    <w:p w14:paraId="70C8FBDA" w14:textId="77777777" w:rsidR="003561CA" w:rsidRDefault="003561CA" w:rsidP="003561CA">
      <w:pPr>
        <w:spacing w:after="160"/>
        <w:jc w:val="both"/>
        <w:rPr>
          <w:rFonts w:ascii="Gentium Basic" w:eastAsia="Gentium Basic" w:hAnsi="Gentium Basic" w:cs="Gentium Basic"/>
        </w:rPr>
      </w:pPr>
      <w:r>
        <w:rPr>
          <w:rFonts w:ascii="Gentium Basic" w:eastAsia="Gentium Basic" w:hAnsi="Gentium Basic" w:cs="Gentium Basic"/>
        </w:rPr>
        <w:t xml:space="preserve">Cultural </w:t>
      </w:r>
      <w:proofErr w:type="spellStart"/>
      <w:r>
        <w:rPr>
          <w:rFonts w:ascii="Gentium Basic" w:eastAsia="Gentium Basic" w:hAnsi="Gentium Basic" w:cs="Gentium Basic"/>
        </w:rPr>
        <w:t>programmes</w:t>
      </w:r>
      <w:proofErr w:type="spellEnd"/>
      <w:r>
        <w:rPr>
          <w:rFonts w:ascii="Gentium Basic" w:eastAsia="Gentium Basic" w:hAnsi="Gentium Basic" w:cs="Gentium Basic"/>
        </w:rPr>
        <w:t xml:space="preserve"> generate benefits beyond the sub-sector. Heritage conservation supports tourism development, which is a major revenue earner for the country. Indigenous knowledge research contributes to health innovation and natural product industries. Library and archival services strengthen education and governance by providing reliable access to knowledge and public records. By prioritizing </w:t>
      </w:r>
      <w:proofErr w:type="spellStart"/>
      <w:r>
        <w:rPr>
          <w:rFonts w:ascii="Gentium Basic" w:eastAsia="Gentium Basic" w:hAnsi="Gentium Basic" w:cs="Gentium Basic"/>
        </w:rPr>
        <w:t>programmes</w:t>
      </w:r>
      <w:proofErr w:type="spellEnd"/>
      <w:r>
        <w:rPr>
          <w:rFonts w:ascii="Gentium Basic" w:eastAsia="Gentium Basic" w:hAnsi="Gentium Basic" w:cs="Gentium Basic"/>
        </w:rPr>
        <w:t xml:space="preserve"> with strong cross-sectoral linkages, the Culture Sub-Sector ensures that its investments complement and reinforce national efforts across multiple domains.</w:t>
      </w:r>
    </w:p>
    <w:p w14:paraId="6972DB98" w14:textId="77777777" w:rsidR="003561CA" w:rsidRDefault="003561CA" w:rsidP="003561CA">
      <w:pPr>
        <w:jc w:val="both"/>
        <w:rPr>
          <w:rFonts w:ascii="Gentium Basic" w:eastAsia="Gentium Basic" w:hAnsi="Gentium Basic" w:cs="Gentium Basic"/>
          <w:b/>
        </w:rPr>
      </w:pPr>
      <w:r>
        <w:rPr>
          <w:rFonts w:ascii="Gentium Basic" w:eastAsia="Gentium Basic" w:hAnsi="Gentium Basic" w:cs="Gentium Basic"/>
          <w:b/>
        </w:rPr>
        <w:lastRenderedPageBreak/>
        <w:t>5. Stakeholder Demands and Risk Considerations</w:t>
      </w:r>
    </w:p>
    <w:p w14:paraId="765F4ABB" w14:textId="77777777" w:rsidR="003561CA" w:rsidRDefault="003561CA" w:rsidP="003561CA">
      <w:pPr>
        <w:spacing w:after="160"/>
        <w:jc w:val="both"/>
        <w:rPr>
          <w:rFonts w:ascii="Gentium Basic" w:eastAsia="Gentium Basic" w:hAnsi="Gentium Basic" w:cs="Gentium Basic"/>
        </w:rPr>
      </w:pPr>
      <w:r>
        <w:rPr>
          <w:rFonts w:ascii="Gentium Basic" w:eastAsia="Gentium Basic" w:hAnsi="Gentium Basic" w:cs="Gentium Basic"/>
        </w:rPr>
        <w:t xml:space="preserve">The prioritization also reflects the voices of citizens, cultural practitioners, county governments, and development partners. Stakeholder consultations have highlighted pressing demands such as increased recognition of heroes and heroines, greater support for creative artists, and wider access to library and archival resources. Risk considerations also inform prioritization: without timely investment, Kenya risks losing critical intangible cultural heritage, eroding indigenous knowledge systems, or further marginalizing creative youth. </w:t>
      </w:r>
      <w:proofErr w:type="spellStart"/>
      <w:r>
        <w:rPr>
          <w:rFonts w:ascii="Gentium Basic" w:eastAsia="Gentium Basic" w:hAnsi="Gentium Basic" w:cs="Gentium Basic"/>
        </w:rPr>
        <w:t>Programmes</w:t>
      </w:r>
      <w:proofErr w:type="spellEnd"/>
      <w:r>
        <w:rPr>
          <w:rFonts w:ascii="Gentium Basic" w:eastAsia="Gentium Basic" w:hAnsi="Gentium Basic" w:cs="Gentium Basic"/>
        </w:rPr>
        <w:t xml:space="preserve"> with high urgency and risk-mitigation value are therefore given preference.</w:t>
      </w:r>
    </w:p>
    <w:p w14:paraId="40C2D315" w14:textId="77777777" w:rsidR="003561CA" w:rsidRDefault="003561CA" w:rsidP="003561CA">
      <w:pPr>
        <w:pStyle w:val="Heading3"/>
      </w:pPr>
      <w:bookmarkStart w:id="41" w:name="_pie4r4o92757" w:colFirst="0" w:colLast="0"/>
      <w:bookmarkEnd w:id="41"/>
      <w:r>
        <w:t>3.1.1</w:t>
      </w:r>
      <w:r>
        <w:tab/>
      </w:r>
      <w:proofErr w:type="spellStart"/>
      <w:r>
        <w:t>Programmes</w:t>
      </w:r>
      <w:proofErr w:type="spellEnd"/>
      <w:r>
        <w:t xml:space="preserve"> and their Objectives</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3"/>
        <w:gridCol w:w="1837"/>
        <w:gridCol w:w="3207"/>
        <w:gridCol w:w="2982"/>
      </w:tblGrid>
      <w:tr w:rsidR="003561CA" w14:paraId="3412CF70" w14:textId="77777777" w:rsidTr="00F92271">
        <w:trPr>
          <w:tblHeader/>
        </w:trPr>
        <w:tc>
          <w:tcPr>
            <w:tcW w:w="1613" w:type="dxa"/>
            <w:shd w:val="clear" w:color="auto" w:fill="D9D9D9"/>
          </w:tcPr>
          <w:p w14:paraId="0D289CE1" w14:textId="77777777" w:rsidR="003561CA" w:rsidRDefault="003561CA" w:rsidP="00F92271">
            <w:pPr>
              <w:spacing w:line="240" w:lineRule="auto"/>
              <w:jc w:val="both"/>
              <w:rPr>
                <w:rFonts w:ascii="Gentium Basic" w:eastAsia="Gentium Basic" w:hAnsi="Gentium Basic" w:cs="Gentium Basic"/>
                <w:b/>
                <w:sz w:val="20"/>
                <w:szCs w:val="20"/>
              </w:rPr>
            </w:pPr>
            <w:r>
              <w:rPr>
                <w:rFonts w:ascii="Gentium Basic" w:eastAsia="Gentium Basic" w:hAnsi="Gentium Basic" w:cs="Gentium Basic"/>
                <w:b/>
                <w:sz w:val="20"/>
                <w:szCs w:val="20"/>
              </w:rPr>
              <w:t>PROGRAMMES</w:t>
            </w:r>
          </w:p>
        </w:tc>
        <w:tc>
          <w:tcPr>
            <w:tcW w:w="1837" w:type="dxa"/>
            <w:shd w:val="clear" w:color="auto" w:fill="D9D9D9"/>
          </w:tcPr>
          <w:p w14:paraId="6A172BD1" w14:textId="77777777" w:rsidR="003561CA" w:rsidRDefault="003561CA" w:rsidP="00F92271">
            <w:pPr>
              <w:spacing w:line="240" w:lineRule="auto"/>
              <w:jc w:val="both"/>
              <w:rPr>
                <w:rFonts w:ascii="Gentium Basic" w:eastAsia="Gentium Basic" w:hAnsi="Gentium Basic" w:cs="Gentium Basic"/>
                <w:b/>
                <w:sz w:val="20"/>
                <w:szCs w:val="20"/>
              </w:rPr>
            </w:pPr>
            <w:r>
              <w:rPr>
                <w:rFonts w:ascii="Gentium Basic" w:eastAsia="Gentium Basic" w:hAnsi="Gentium Basic" w:cs="Gentium Basic"/>
                <w:b/>
                <w:sz w:val="20"/>
                <w:szCs w:val="20"/>
              </w:rPr>
              <w:t>SUB-PROGRAMMES</w:t>
            </w:r>
          </w:p>
        </w:tc>
        <w:tc>
          <w:tcPr>
            <w:tcW w:w="3207" w:type="dxa"/>
            <w:shd w:val="clear" w:color="auto" w:fill="D9D9D9"/>
          </w:tcPr>
          <w:p w14:paraId="15F8E717" w14:textId="77777777" w:rsidR="003561CA" w:rsidRDefault="003561CA" w:rsidP="00F92271">
            <w:pPr>
              <w:spacing w:line="240" w:lineRule="auto"/>
              <w:jc w:val="both"/>
              <w:rPr>
                <w:rFonts w:ascii="Gentium Basic" w:eastAsia="Gentium Basic" w:hAnsi="Gentium Basic" w:cs="Gentium Basic"/>
                <w:b/>
                <w:sz w:val="20"/>
                <w:szCs w:val="20"/>
              </w:rPr>
            </w:pPr>
            <w:r>
              <w:rPr>
                <w:rFonts w:ascii="Gentium Basic" w:eastAsia="Gentium Basic" w:hAnsi="Gentium Basic" w:cs="Gentium Basic"/>
                <w:b/>
                <w:sz w:val="20"/>
                <w:szCs w:val="20"/>
              </w:rPr>
              <w:t xml:space="preserve">OBJECTIVES </w:t>
            </w:r>
          </w:p>
        </w:tc>
        <w:tc>
          <w:tcPr>
            <w:tcW w:w="2982" w:type="dxa"/>
            <w:shd w:val="clear" w:color="auto" w:fill="D9D9D9"/>
          </w:tcPr>
          <w:p w14:paraId="08C621FE" w14:textId="77777777" w:rsidR="003561CA" w:rsidRDefault="003561CA" w:rsidP="00F92271">
            <w:pPr>
              <w:spacing w:line="240" w:lineRule="auto"/>
              <w:jc w:val="both"/>
              <w:rPr>
                <w:rFonts w:ascii="Gentium Basic" w:eastAsia="Gentium Basic" w:hAnsi="Gentium Basic" w:cs="Gentium Basic"/>
                <w:b/>
                <w:sz w:val="20"/>
                <w:szCs w:val="20"/>
              </w:rPr>
            </w:pPr>
            <w:r>
              <w:rPr>
                <w:rFonts w:ascii="Gentium Basic" w:eastAsia="Gentium Basic" w:hAnsi="Gentium Basic" w:cs="Gentium Basic"/>
                <w:b/>
                <w:sz w:val="20"/>
                <w:szCs w:val="20"/>
              </w:rPr>
              <w:t>STRATEGIC INTERVENTION</w:t>
            </w:r>
          </w:p>
        </w:tc>
      </w:tr>
      <w:tr w:rsidR="003561CA" w14:paraId="0910A06C" w14:textId="77777777" w:rsidTr="00F92271">
        <w:tc>
          <w:tcPr>
            <w:tcW w:w="1613" w:type="dxa"/>
            <w:vMerge w:val="restart"/>
          </w:tcPr>
          <w:p w14:paraId="50ACBE13" w14:textId="77777777" w:rsidR="003561CA" w:rsidRDefault="003561CA" w:rsidP="00F92271">
            <w:pPr>
              <w:numPr>
                <w:ilvl w:val="3"/>
                <w:numId w:val="1"/>
              </w:numPr>
              <w:pBdr>
                <w:top w:val="nil"/>
                <w:left w:val="nil"/>
                <w:bottom w:val="nil"/>
                <w:right w:val="nil"/>
                <w:between w:val="nil"/>
              </w:pBdr>
              <w:tabs>
                <w:tab w:val="left" w:pos="247"/>
              </w:tabs>
              <w:spacing w:line="240" w:lineRule="auto"/>
              <w:ind w:left="157" w:hanging="157"/>
              <w:jc w:val="both"/>
              <w:rPr>
                <w:rFonts w:ascii="Gentium Basic" w:eastAsia="Gentium Basic" w:hAnsi="Gentium Basic" w:cs="Gentium Basic"/>
                <w:color w:val="000000"/>
                <w:sz w:val="20"/>
                <w:szCs w:val="20"/>
              </w:rPr>
            </w:pPr>
            <w:bookmarkStart w:id="42" w:name="_epn3pf38rkdi" w:colFirst="0" w:colLast="0"/>
            <w:bookmarkEnd w:id="42"/>
            <w:r>
              <w:rPr>
                <w:rFonts w:ascii="Gentium Basic" w:eastAsia="Gentium Basic" w:hAnsi="Gentium Basic" w:cs="Gentium Basic"/>
                <w:color w:val="000000"/>
                <w:sz w:val="20"/>
                <w:szCs w:val="20"/>
              </w:rPr>
              <w:t>Culture Management</w:t>
            </w:r>
          </w:p>
        </w:tc>
        <w:tc>
          <w:tcPr>
            <w:tcW w:w="1837" w:type="dxa"/>
          </w:tcPr>
          <w:p w14:paraId="0E04B632" w14:textId="77777777" w:rsidR="003561CA" w:rsidRDefault="003561CA" w:rsidP="00F92271">
            <w:pPr>
              <w:numPr>
                <w:ilvl w:val="0"/>
                <w:numId w:val="3"/>
              </w:numPr>
              <w:pBdr>
                <w:top w:val="nil"/>
                <w:left w:val="nil"/>
                <w:bottom w:val="nil"/>
                <w:right w:val="nil"/>
                <w:between w:val="nil"/>
              </w:pBdr>
              <w:spacing w:line="240" w:lineRule="auto"/>
              <w:ind w:left="112" w:hanging="112"/>
              <w:jc w:val="both"/>
              <w:rPr>
                <w:color w:val="000000"/>
                <w:sz w:val="20"/>
                <w:szCs w:val="20"/>
              </w:rPr>
            </w:pPr>
            <w:r>
              <w:rPr>
                <w:rFonts w:ascii="Gentium Basic" w:eastAsia="Gentium Basic" w:hAnsi="Gentium Basic" w:cs="Gentium Basic"/>
                <w:color w:val="000000"/>
                <w:sz w:val="20"/>
                <w:szCs w:val="20"/>
              </w:rPr>
              <w:t>Conservation of Heritage</w:t>
            </w:r>
          </w:p>
        </w:tc>
        <w:tc>
          <w:tcPr>
            <w:tcW w:w="3207" w:type="dxa"/>
          </w:tcPr>
          <w:p w14:paraId="65CE6717" w14:textId="77777777" w:rsidR="003561CA" w:rsidRDefault="003561CA" w:rsidP="00F92271">
            <w:pPr>
              <w:spacing w:line="240" w:lineRule="auto"/>
              <w:jc w:val="both"/>
              <w:rPr>
                <w:rFonts w:ascii="Gentium Basic" w:eastAsia="Gentium Basic" w:hAnsi="Gentium Basic" w:cs="Gentium Basic"/>
                <w:sz w:val="20"/>
                <w:szCs w:val="20"/>
              </w:rPr>
            </w:pPr>
            <w:r>
              <w:rPr>
                <w:rFonts w:ascii="Gentium Basic" w:eastAsia="Gentium Basic" w:hAnsi="Gentium Basic" w:cs="Gentium Basic"/>
                <w:sz w:val="20"/>
                <w:szCs w:val="20"/>
              </w:rPr>
              <w:t>To preserve, restore, and safeguard national heritage sites, monuments, and cultural assets for posterity and national pride.</w:t>
            </w:r>
          </w:p>
        </w:tc>
        <w:tc>
          <w:tcPr>
            <w:tcW w:w="2982" w:type="dxa"/>
          </w:tcPr>
          <w:p w14:paraId="3A55CFC6" w14:textId="77777777" w:rsidR="003561CA" w:rsidRDefault="003561CA" w:rsidP="00F92271">
            <w:pPr>
              <w:spacing w:line="240" w:lineRule="auto"/>
              <w:jc w:val="both"/>
              <w:rPr>
                <w:rFonts w:ascii="Gentium Basic" w:eastAsia="Gentium Basic" w:hAnsi="Gentium Basic" w:cs="Gentium Basic"/>
                <w:sz w:val="20"/>
                <w:szCs w:val="20"/>
              </w:rPr>
            </w:pPr>
            <w:r>
              <w:rPr>
                <w:rFonts w:ascii="Gentium Basic" w:eastAsia="Gentium Basic" w:hAnsi="Gentium Basic" w:cs="Gentium Basic"/>
                <w:sz w:val="20"/>
                <w:szCs w:val="20"/>
              </w:rPr>
              <w:t>Preserves Kenya’s cultural identity and boosts tourism through protection of heritage sites and monuments.</w:t>
            </w:r>
          </w:p>
        </w:tc>
      </w:tr>
      <w:tr w:rsidR="003561CA" w14:paraId="3A9ACA41" w14:textId="77777777" w:rsidTr="00F92271">
        <w:tc>
          <w:tcPr>
            <w:tcW w:w="1613" w:type="dxa"/>
            <w:vMerge/>
          </w:tcPr>
          <w:p w14:paraId="5DE6F945"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20"/>
                <w:szCs w:val="20"/>
              </w:rPr>
            </w:pPr>
          </w:p>
        </w:tc>
        <w:tc>
          <w:tcPr>
            <w:tcW w:w="1837" w:type="dxa"/>
          </w:tcPr>
          <w:p w14:paraId="00F5A217" w14:textId="77777777" w:rsidR="003561CA" w:rsidRDefault="003561CA" w:rsidP="00F92271">
            <w:pPr>
              <w:numPr>
                <w:ilvl w:val="0"/>
                <w:numId w:val="3"/>
              </w:numPr>
              <w:pBdr>
                <w:top w:val="nil"/>
                <w:left w:val="nil"/>
                <w:bottom w:val="nil"/>
                <w:right w:val="nil"/>
                <w:between w:val="nil"/>
              </w:pBdr>
              <w:spacing w:line="240" w:lineRule="auto"/>
              <w:ind w:left="112" w:hanging="112"/>
              <w:jc w:val="both"/>
              <w:rPr>
                <w:color w:val="000000"/>
                <w:sz w:val="20"/>
                <w:szCs w:val="20"/>
              </w:rPr>
            </w:pPr>
            <w:r>
              <w:rPr>
                <w:rFonts w:ascii="Gentium Basic" w:eastAsia="Gentium Basic" w:hAnsi="Gentium Basic" w:cs="Gentium Basic"/>
                <w:color w:val="000000"/>
                <w:sz w:val="20"/>
                <w:szCs w:val="20"/>
              </w:rPr>
              <w:t>Cultural Products Diversification</w:t>
            </w:r>
          </w:p>
        </w:tc>
        <w:tc>
          <w:tcPr>
            <w:tcW w:w="3207" w:type="dxa"/>
          </w:tcPr>
          <w:p w14:paraId="6A57ED8C" w14:textId="77777777" w:rsidR="003561CA" w:rsidRDefault="003561CA" w:rsidP="00F92271">
            <w:pPr>
              <w:spacing w:line="240" w:lineRule="auto"/>
              <w:jc w:val="both"/>
              <w:rPr>
                <w:rFonts w:ascii="Gentium Basic" w:eastAsia="Gentium Basic" w:hAnsi="Gentium Basic" w:cs="Gentium Basic"/>
                <w:sz w:val="20"/>
                <w:szCs w:val="20"/>
              </w:rPr>
            </w:pPr>
            <w:r>
              <w:rPr>
                <w:rFonts w:ascii="Gentium Basic" w:eastAsia="Gentium Basic" w:hAnsi="Gentium Basic" w:cs="Gentium Basic"/>
                <w:sz w:val="20"/>
                <w:szCs w:val="20"/>
              </w:rPr>
              <w:t>To promote and commercialize cultural enterprises (e.g., beadwork, crafts, and indigenous products) for wealth creation, employment, and women and youth empowerment.</w:t>
            </w:r>
          </w:p>
        </w:tc>
        <w:tc>
          <w:tcPr>
            <w:tcW w:w="2982" w:type="dxa"/>
          </w:tcPr>
          <w:p w14:paraId="4A40FF9B" w14:textId="77777777" w:rsidR="003561CA" w:rsidRDefault="003561CA" w:rsidP="00F92271">
            <w:pPr>
              <w:spacing w:line="240" w:lineRule="auto"/>
              <w:jc w:val="both"/>
              <w:rPr>
                <w:rFonts w:ascii="Gentium Basic" w:eastAsia="Gentium Basic" w:hAnsi="Gentium Basic" w:cs="Gentium Basic"/>
                <w:sz w:val="20"/>
                <w:szCs w:val="20"/>
              </w:rPr>
            </w:pPr>
            <w:r>
              <w:rPr>
                <w:rFonts w:ascii="Gentium Basic" w:eastAsia="Gentium Basic" w:hAnsi="Gentium Basic" w:cs="Gentium Basic"/>
                <w:sz w:val="20"/>
                <w:szCs w:val="20"/>
              </w:rPr>
              <w:t>Drives job creation and economic empowerment by transforming cultural enterprises into viable businesses.</w:t>
            </w:r>
          </w:p>
        </w:tc>
      </w:tr>
      <w:tr w:rsidR="003561CA" w14:paraId="7CC81053" w14:textId="77777777" w:rsidTr="00F92271">
        <w:tc>
          <w:tcPr>
            <w:tcW w:w="1613" w:type="dxa"/>
            <w:vMerge/>
          </w:tcPr>
          <w:p w14:paraId="5F4DFD7F"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20"/>
                <w:szCs w:val="20"/>
              </w:rPr>
            </w:pPr>
          </w:p>
        </w:tc>
        <w:tc>
          <w:tcPr>
            <w:tcW w:w="1837" w:type="dxa"/>
          </w:tcPr>
          <w:p w14:paraId="4E02E1D4" w14:textId="77777777" w:rsidR="003561CA" w:rsidRDefault="003561CA" w:rsidP="00F92271">
            <w:pPr>
              <w:numPr>
                <w:ilvl w:val="0"/>
                <w:numId w:val="3"/>
              </w:numPr>
              <w:pBdr>
                <w:top w:val="nil"/>
                <w:left w:val="nil"/>
                <w:bottom w:val="nil"/>
                <w:right w:val="nil"/>
                <w:between w:val="nil"/>
              </w:pBdr>
              <w:spacing w:line="240" w:lineRule="auto"/>
              <w:ind w:left="112" w:hanging="112"/>
              <w:jc w:val="both"/>
              <w:rPr>
                <w:color w:val="000000"/>
                <w:sz w:val="20"/>
                <w:szCs w:val="20"/>
              </w:rPr>
            </w:pPr>
            <w:r>
              <w:rPr>
                <w:rFonts w:ascii="Gentium Basic" w:eastAsia="Gentium Basic" w:hAnsi="Gentium Basic" w:cs="Gentium Basic"/>
                <w:color w:val="000000"/>
                <w:sz w:val="20"/>
                <w:szCs w:val="20"/>
              </w:rPr>
              <w:t>Culture Development and Promotion</w:t>
            </w:r>
          </w:p>
        </w:tc>
        <w:tc>
          <w:tcPr>
            <w:tcW w:w="3207" w:type="dxa"/>
          </w:tcPr>
          <w:p w14:paraId="5F9E630C" w14:textId="77777777" w:rsidR="003561CA" w:rsidRDefault="003561CA" w:rsidP="00F92271">
            <w:pPr>
              <w:spacing w:line="240" w:lineRule="auto"/>
              <w:jc w:val="both"/>
              <w:rPr>
                <w:rFonts w:ascii="Gentium Basic" w:eastAsia="Gentium Basic" w:hAnsi="Gentium Basic" w:cs="Gentium Basic"/>
                <w:sz w:val="20"/>
                <w:szCs w:val="20"/>
              </w:rPr>
            </w:pPr>
            <w:r>
              <w:rPr>
                <w:rFonts w:ascii="Gentium Basic" w:eastAsia="Gentium Basic" w:hAnsi="Gentium Basic" w:cs="Gentium Basic"/>
                <w:sz w:val="20"/>
                <w:szCs w:val="20"/>
              </w:rPr>
              <w:t>To nurture, promote, and protect Kenya’s diverse cultural expressions, indigenous knowledge, and intangible cultural heritage for national identity, social cohesion, and sustainable development.</w:t>
            </w:r>
          </w:p>
        </w:tc>
        <w:tc>
          <w:tcPr>
            <w:tcW w:w="2982" w:type="dxa"/>
          </w:tcPr>
          <w:p w14:paraId="5A4AA5D0" w14:textId="77777777" w:rsidR="003561CA" w:rsidRDefault="003561CA" w:rsidP="00F92271">
            <w:pPr>
              <w:spacing w:line="240" w:lineRule="auto"/>
              <w:jc w:val="both"/>
              <w:rPr>
                <w:rFonts w:ascii="Gentium Basic" w:eastAsia="Gentium Basic" w:hAnsi="Gentium Basic" w:cs="Gentium Basic"/>
                <w:sz w:val="20"/>
                <w:szCs w:val="20"/>
              </w:rPr>
            </w:pPr>
            <w:r>
              <w:rPr>
                <w:rFonts w:ascii="Gentium Basic" w:eastAsia="Gentium Basic" w:hAnsi="Gentium Basic" w:cs="Gentium Basic"/>
                <w:sz w:val="20"/>
                <w:szCs w:val="20"/>
              </w:rPr>
              <w:t>Fosters social cohesion and national pride by safeguarding intangible heritage and promoting cultural expressions.</w:t>
            </w:r>
          </w:p>
        </w:tc>
      </w:tr>
      <w:tr w:rsidR="003561CA" w14:paraId="36A723FD" w14:textId="77777777" w:rsidTr="00F92271">
        <w:tc>
          <w:tcPr>
            <w:tcW w:w="1613" w:type="dxa"/>
            <w:vMerge w:val="restart"/>
          </w:tcPr>
          <w:p w14:paraId="22273258" w14:textId="77777777" w:rsidR="003561CA" w:rsidRDefault="003561CA" w:rsidP="00F92271">
            <w:pPr>
              <w:numPr>
                <w:ilvl w:val="3"/>
                <w:numId w:val="1"/>
              </w:numPr>
              <w:pBdr>
                <w:top w:val="nil"/>
                <w:left w:val="nil"/>
                <w:bottom w:val="nil"/>
                <w:right w:val="nil"/>
                <w:between w:val="nil"/>
              </w:pBdr>
              <w:tabs>
                <w:tab w:val="left" w:pos="247"/>
              </w:tabs>
              <w:spacing w:line="240" w:lineRule="auto"/>
              <w:ind w:left="157" w:hanging="157"/>
              <w:jc w:val="both"/>
              <w:rPr>
                <w:rFonts w:ascii="Gentium Basic" w:eastAsia="Gentium Basic" w:hAnsi="Gentium Basic" w:cs="Gentium Basic"/>
                <w:color w:val="000000"/>
                <w:sz w:val="20"/>
                <w:szCs w:val="20"/>
              </w:rPr>
            </w:pPr>
            <w:r>
              <w:rPr>
                <w:rFonts w:ascii="Gentium Basic" w:eastAsia="Gentium Basic" w:hAnsi="Gentium Basic" w:cs="Gentium Basic"/>
                <w:color w:val="000000"/>
                <w:sz w:val="20"/>
                <w:szCs w:val="20"/>
              </w:rPr>
              <w:t>The Arts</w:t>
            </w:r>
          </w:p>
        </w:tc>
        <w:tc>
          <w:tcPr>
            <w:tcW w:w="1837" w:type="dxa"/>
          </w:tcPr>
          <w:p w14:paraId="54C32CEA" w14:textId="77777777" w:rsidR="003561CA" w:rsidRDefault="003561CA" w:rsidP="00F92271">
            <w:pPr>
              <w:numPr>
                <w:ilvl w:val="0"/>
                <w:numId w:val="3"/>
              </w:numPr>
              <w:pBdr>
                <w:top w:val="nil"/>
                <w:left w:val="nil"/>
                <w:bottom w:val="nil"/>
                <w:right w:val="nil"/>
                <w:between w:val="nil"/>
              </w:pBdr>
              <w:spacing w:line="240" w:lineRule="auto"/>
              <w:ind w:left="112" w:hanging="112"/>
              <w:jc w:val="both"/>
              <w:rPr>
                <w:color w:val="000000"/>
                <w:sz w:val="20"/>
                <w:szCs w:val="20"/>
              </w:rPr>
            </w:pPr>
            <w:r>
              <w:rPr>
                <w:rFonts w:ascii="Gentium Basic" w:eastAsia="Gentium Basic" w:hAnsi="Gentium Basic" w:cs="Gentium Basic"/>
                <w:color w:val="000000"/>
                <w:sz w:val="20"/>
                <w:szCs w:val="20"/>
              </w:rPr>
              <w:t>Performing Arts</w:t>
            </w:r>
          </w:p>
        </w:tc>
        <w:tc>
          <w:tcPr>
            <w:tcW w:w="3207" w:type="dxa"/>
          </w:tcPr>
          <w:p w14:paraId="5E9EE9C4" w14:textId="77777777" w:rsidR="003561CA" w:rsidRDefault="003561CA" w:rsidP="00F92271">
            <w:pPr>
              <w:spacing w:line="240" w:lineRule="auto"/>
              <w:jc w:val="both"/>
              <w:rPr>
                <w:rFonts w:ascii="Gentium Basic" w:eastAsia="Gentium Basic" w:hAnsi="Gentium Basic" w:cs="Gentium Basic"/>
                <w:sz w:val="20"/>
                <w:szCs w:val="20"/>
              </w:rPr>
            </w:pPr>
            <w:r>
              <w:rPr>
                <w:rFonts w:ascii="Gentium Basic" w:eastAsia="Gentium Basic" w:hAnsi="Gentium Basic" w:cs="Gentium Basic"/>
                <w:sz w:val="20"/>
                <w:szCs w:val="20"/>
              </w:rPr>
              <w:t>To develop and promote performing arts (theatre, drama, dance, and creative writing) for talent development, cultural expression, and economic empowerment.</w:t>
            </w:r>
          </w:p>
        </w:tc>
        <w:tc>
          <w:tcPr>
            <w:tcW w:w="2982" w:type="dxa"/>
          </w:tcPr>
          <w:p w14:paraId="117AFF77" w14:textId="77777777" w:rsidR="003561CA" w:rsidRDefault="003561CA" w:rsidP="00F92271">
            <w:pPr>
              <w:spacing w:line="240" w:lineRule="auto"/>
              <w:jc w:val="both"/>
              <w:rPr>
                <w:rFonts w:ascii="Gentium Basic" w:eastAsia="Gentium Basic" w:hAnsi="Gentium Basic" w:cs="Gentium Basic"/>
                <w:sz w:val="20"/>
                <w:szCs w:val="20"/>
              </w:rPr>
            </w:pPr>
            <w:r>
              <w:rPr>
                <w:rFonts w:ascii="Gentium Basic" w:eastAsia="Gentium Basic" w:hAnsi="Gentium Basic" w:cs="Gentium Basic"/>
                <w:sz w:val="20"/>
                <w:szCs w:val="20"/>
              </w:rPr>
              <w:t>Enhances creative talent development and positions Kenya as a hub for cultural innovation.</w:t>
            </w:r>
          </w:p>
        </w:tc>
      </w:tr>
      <w:tr w:rsidR="003561CA" w14:paraId="431C4C14" w14:textId="77777777" w:rsidTr="00F92271">
        <w:tc>
          <w:tcPr>
            <w:tcW w:w="1613" w:type="dxa"/>
            <w:vMerge/>
          </w:tcPr>
          <w:p w14:paraId="451C7DBF"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20"/>
                <w:szCs w:val="20"/>
              </w:rPr>
            </w:pPr>
          </w:p>
        </w:tc>
        <w:tc>
          <w:tcPr>
            <w:tcW w:w="1837" w:type="dxa"/>
          </w:tcPr>
          <w:p w14:paraId="7110E43F" w14:textId="77777777" w:rsidR="003561CA" w:rsidRDefault="003561CA" w:rsidP="00F92271">
            <w:pPr>
              <w:numPr>
                <w:ilvl w:val="0"/>
                <w:numId w:val="3"/>
              </w:numPr>
              <w:pBdr>
                <w:top w:val="nil"/>
                <w:left w:val="nil"/>
                <w:bottom w:val="nil"/>
                <w:right w:val="nil"/>
                <w:between w:val="nil"/>
              </w:pBdr>
              <w:spacing w:line="240" w:lineRule="auto"/>
              <w:ind w:left="112" w:hanging="112"/>
              <w:jc w:val="both"/>
              <w:rPr>
                <w:color w:val="000000"/>
                <w:sz w:val="20"/>
                <w:szCs w:val="20"/>
              </w:rPr>
            </w:pPr>
            <w:r>
              <w:rPr>
                <w:rFonts w:ascii="Gentium Basic" w:eastAsia="Gentium Basic" w:hAnsi="Gentium Basic" w:cs="Gentium Basic"/>
                <w:color w:val="000000"/>
                <w:sz w:val="20"/>
                <w:szCs w:val="20"/>
              </w:rPr>
              <w:t>Promotion of Kenya Music and Dance</w:t>
            </w:r>
          </w:p>
        </w:tc>
        <w:tc>
          <w:tcPr>
            <w:tcW w:w="3207" w:type="dxa"/>
          </w:tcPr>
          <w:p w14:paraId="30113940" w14:textId="77777777" w:rsidR="003561CA" w:rsidRDefault="003561CA" w:rsidP="00F92271">
            <w:pPr>
              <w:spacing w:line="240" w:lineRule="auto"/>
              <w:jc w:val="both"/>
              <w:rPr>
                <w:rFonts w:ascii="Gentium Basic" w:eastAsia="Gentium Basic" w:hAnsi="Gentium Basic" w:cs="Gentium Basic"/>
                <w:sz w:val="20"/>
                <w:szCs w:val="20"/>
              </w:rPr>
            </w:pPr>
            <w:r>
              <w:rPr>
                <w:rFonts w:ascii="Gentium Basic" w:eastAsia="Gentium Basic" w:hAnsi="Gentium Basic" w:cs="Gentium Basic"/>
                <w:sz w:val="20"/>
                <w:szCs w:val="20"/>
              </w:rPr>
              <w:t>To promote, document, and commercialize Kenyan music and dance, while providing platforms for creative expression, cultural exchange, and job creation.</w:t>
            </w:r>
          </w:p>
        </w:tc>
        <w:tc>
          <w:tcPr>
            <w:tcW w:w="2982" w:type="dxa"/>
          </w:tcPr>
          <w:p w14:paraId="1FCE298A" w14:textId="77777777" w:rsidR="003561CA" w:rsidRDefault="003561CA" w:rsidP="00F92271">
            <w:pPr>
              <w:spacing w:line="240" w:lineRule="auto"/>
              <w:jc w:val="both"/>
              <w:rPr>
                <w:rFonts w:ascii="Gentium Basic" w:eastAsia="Gentium Basic" w:hAnsi="Gentium Basic" w:cs="Gentium Basic"/>
                <w:sz w:val="20"/>
                <w:szCs w:val="20"/>
              </w:rPr>
            </w:pPr>
            <w:r>
              <w:rPr>
                <w:rFonts w:ascii="Gentium Basic" w:eastAsia="Gentium Basic" w:hAnsi="Gentium Basic" w:cs="Gentium Basic"/>
                <w:sz w:val="20"/>
                <w:szCs w:val="20"/>
              </w:rPr>
              <w:t>Strengthens Kenya’s cultural visibility while creating opportunities for youth in the creative economy.</w:t>
            </w:r>
          </w:p>
        </w:tc>
      </w:tr>
      <w:tr w:rsidR="003561CA" w14:paraId="0194F79A" w14:textId="77777777" w:rsidTr="00F92271">
        <w:tc>
          <w:tcPr>
            <w:tcW w:w="1613" w:type="dxa"/>
          </w:tcPr>
          <w:p w14:paraId="2F9F76E7" w14:textId="77777777" w:rsidR="003561CA" w:rsidRDefault="003561CA" w:rsidP="00F92271">
            <w:pPr>
              <w:numPr>
                <w:ilvl w:val="3"/>
                <w:numId w:val="1"/>
              </w:numPr>
              <w:pBdr>
                <w:top w:val="nil"/>
                <w:left w:val="nil"/>
                <w:bottom w:val="nil"/>
                <w:right w:val="nil"/>
                <w:between w:val="nil"/>
              </w:pBdr>
              <w:tabs>
                <w:tab w:val="left" w:pos="247"/>
              </w:tabs>
              <w:spacing w:line="240" w:lineRule="auto"/>
              <w:ind w:left="157" w:hanging="157"/>
              <w:jc w:val="both"/>
              <w:rPr>
                <w:rFonts w:ascii="Gentium Basic" w:eastAsia="Gentium Basic" w:hAnsi="Gentium Basic" w:cs="Gentium Basic"/>
                <w:color w:val="000000"/>
                <w:sz w:val="20"/>
                <w:szCs w:val="20"/>
              </w:rPr>
            </w:pPr>
            <w:r>
              <w:rPr>
                <w:rFonts w:ascii="Gentium Basic" w:eastAsia="Gentium Basic" w:hAnsi="Gentium Basic" w:cs="Gentium Basic"/>
                <w:color w:val="000000"/>
                <w:sz w:val="20"/>
                <w:szCs w:val="20"/>
              </w:rPr>
              <w:lastRenderedPageBreak/>
              <w:t xml:space="preserve">Library Services </w:t>
            </w:r>
          </w:p>
        </w:tc>
        <w:tc>
          <w:tcPr>
            <w:tcW w:w="1837" w:type="dxa"/>
          </w:tcPr>
          <w:p w14:paraId="13A15B61" w14:textId="77777777" w:rsidR="003561CA" w:rsidRDefault="003561CA" w:rsidP="00F92271">
            <w:pPr>
              <w:numPr>
                <w:ilvl w:val="6"/>
                <w:numId w:val="3"/>
              </w:numPr>
              <w:pBdr>
                <w:top w:val="nil"/>
                <w:left w:val="nil"/>
                <w:bottom w:val="nil"/>
                <w:right w:val="nil"/>
                <w:between w:val="nil"/>
              </w:pBdr>
              <w:spacing w:line="240" w:lineRule="auto"/>
              <w:ind w:left="112" w:hanging="112"/>
              <w:jc w:val="both"/>
              <w:rPr>
                <w:color w:val="000000"/>
                <w:sz w:val="20"/>
                <w:szCs w:val="20"/>
              </w:rPr>
            </w:pPr>
            <w:r>
              <w:rPr>
                <w:rFonts w:ascii="Gentium Basic" w:eastAsia="Gentium Basic" w:hAnsi="Gentium Basic" w:cs="Gentium Basic"/>
                <w:color w:val="000000"/>
                <w:sz w:val="20"/>
                <w:szCs w:val="20"/>
              </w:rPr>
              <w:t>Library Services</w:t>
            </w:r>
          </w:p>
        </w:tc>
        <w:tc>
          <w:tcPr>
            <w:tcW w:w="3207" w:type="dxa"/>
          </w:tcPr>
          <w:p w14:paraId="303B5B73" w14:textId="77777777" w:rsidR="003561CA" w:rsidRDefault="003561CA" w:rsidP="00F92271">
            <w:pPr>
              <w:spacing w:line="240" w:lineRule="auto"/>
              <w:jc w:val="both"/>
              <w:rPr>
                <w:rFonts w:ascii="Gentium Basic" w:eastAsia="Gentium Basic" w:hAnsi="Gentium Basic" w:cs="Gentium Basic"/>
                <w:sz w:val="20"/>
                <w:szCs w:val="20"/>
              </w:rPr>
            </w:pPr>
            <w:r>
              <w:rPr>
                <w:rFonts w:ascii="Gentium Basic" w:eastAsia="Gentium Basic" w:hAnsi="Gentium Basic" w:cs="Gentium Basic"/>
                <w:sz w:val="20"/>
                <w:szCs w:val="20"/>
              </w:rPr>
              <w:t>To enhance access to information, promote a reading culture, support literacy, and preserve Kenya’s documentary heritage through modern library services.</w:t>
            </w:r>
          </w:p>
        </w:tc>
        <w:tc>
          <w:tcPr>
            <w:tcW w:w="2982" w:type="dxa"/>
          </w:tcPr>
          <w:p w14:paraId="703021FE" w14:textId="77777777" w:rsidR="003561CA" w:rsidRDefault="003561CA" w:rsidP="00F92271">
            <w:pPr>
              <w:spacing w:line="240" w:lineRule="auto"/>
              <w:jc w:val="both"/>
              <w:rPr>
                <w:rFonts w:ascii="Gentium Basic" w:eastAsia="Gentium Basic" w:hAnsi="Gentium Basic" w:cs="Gentium Basic"/>
                <w:sz w:val="20"/>
                <w:szCs w:val="20"/>
              </w:rPr>
            </w:pPr>
            <w:r>
              <w:rPr>
                <w:rFonts w:ascii="Gentium Basic" w:eastAsia="Gentium Basic" w:hAnsi="Gentium Basic" w:cs="Gentium Basic"/>
                <w:sz w:val="20"/>
                <w:szCs w:val="20"/>
              </w:rPr>
              <w:t>Expands access to information, promotes literacy, and supports lifelong learning.</w:t>
            </w:r>
          </w:p>
        </w:tc>
      </w:tr>
      <w:tr w:rsidR="003561CA" w14:paraId="473CD6E9" w14:textId="77777777" w:rsidTr="00F92271">
        <w:tc>
          <w:tcPr>
            <w:tcW w:w="1613" w:type="dxa"/>
          </w:tcPr>
          <w:p w14:paraId="4AEB78D4" w14:textId="77777777" w:rsidR="003561CA" w:rsidRDefault="003561CA" w:rsidP="00F92271">
            <w:pPr>
              <w:numPr>
                <w:ilvl w:val="3"/>
                <w:numId w:val="1"/>
              </w:numPr>
              <w:pBdr>
                <w:top w:val="nil"/>
                <w:left w:val="nil"/>
                <w:bottom w:val="nil"/>
                <w:right w:val="nil"/>
                <w:between w:val="nil"/>
              </w:pBdr>
              <w:tabs>
                <w:tab w:val="left" w:pos="247"/>
              </w:tabs>
              <w:spacing w:line="240" w:lineRule="auto"/>
              <w:ind w:left="157" w:hanging="157"/>
              <w:jc w:val="both"/>
              <w:rPr>
                <w:rFonts w:ascii="Gentium Basic" w:eastAsia="Gentium Basic" w:hAnsi="Gentium Basic" w:cs="Gentium Basic"/>
                <w:color w:val="000000"/>
                <w:sz w:val="20"/>
                <w:szCs w:val="20"/>
              </w:rPr>
            </w:pPr>
            <w:r>
              <w:rPr>
                <w:rFonts w:ascii="Gentium Basic" w:eastAsia="Gentium Basic" w:hAnsi="Gentium Basic" w:cs="Gentium Basic"/>
                <w:color w:val="000000"/>
                <w:sz w:val="20"/>
                <w:szCs w:val="20"/>
              </w:rPr>
              <w:t xml:space="preserve">General Administration and Planning Services </w:t>
            </w:r>
          </w:p>
        </w:tc>
        <w:tc>
          <w:tcPr>
            <w:tcW w:w="1837" w:type="dxa"/>
          </w:tcPr>
          <w:p w14:paraId="46874B76" w14:textId="77777777" w:rsidR="003561CA" w:rsidRDefault="003561CA" w:rsidP="00F92271">
            <w:pPr>
              <w:numPr>
                <w:ilvl w:val="6"/>
                <w:numId w:val="3"/>
              </w:numPr>
              <w:pBdr>
                <w:top w:val="nil"/>
                <w:left w:val="nil"/>
                <w:bottom w:val="nil"/>
                <w:right w:val="nil"/>
                <w:between w:val="nil"/>
              </w:pBdr>
              <w:spacing w:line="240" w:lineRule="auto"/>
              <w:ind w:left="112" w:hanging="112"/>
              <w:jc w:val="both"/>
              <w:rPr>
                <w:color w:val="000000"/>
                <w:sz w:val="20"/>
                <w:szCs w:val="20"/>
              </w:rPr>
            </w:pPr>
            <w:r>
              <w:rPr>
                <w:rFonts w:ascii="Gentium Basic" w:eastAsia="Gentium Basic" w:hAnsi="Gentium Basic" w:cs="Gentium Basic"/>
                <w:color w:val="000000"/>
                <w:sz w:val="20"/>
                <w:szCs w:val="20"/>
              </w:rPr>
              <w:t>General Administration and Planning Services</w:t>
            </w:r>
          </w:p>
        </w:tc>
        <w:tc>
          <w:tcPr>
            <w:tcW w:w="3207" w:type="dxa"/>
          </w:tcPr>
          <w:p w14:paraId="4F66C921" w14:textId="77777777" w:rsidR="003561CA" w:rsidRDefault="003561CA" w:rsidP="00F92271">
            <w:pPr>
              <w:spacing w:line="240" w:lineRule="auto"/>
              <w:jc w:val="both"/>
              <w:rPr>
                <w:rFonts w:ascii="Gentium Basic" w:eastAsia="Gentium Basic" w:hAnsi="Gentium Basic" w:cs="Gentium Basic"/>
                <w:sz w:val="20"/>
                <w:szCs w:val="20"/>
              </w:rPr>
            </w:pPr>
            <w:r>
              <w:rPr>
                <w:rFonts w:ascii="Gentium Basic" w:eastAsia="Gentium Basic" w:hAnsi="Gentium Basic" w:cs="Gentium Basic"/>
                <w:sz w:val="20"/>
                <w:szCs w:val="20"/>
              </w:rPr>
              <w:t xml:space="preserve">To provide policy guidance, coordination, human resource, financial and administrative support for effective delivery of </w:t>
            </w:r>
            <w:proofErr w:type="spellStart"/>
            <w:r>
              <w:rPr>
                <w:rFonts w:ascii="Gentium Basic" w:eastAsia="Gentium Basic" w:hAnsi="Gentium Basic" w:cs="Gentium Basic"/>
                <w:sz w:val="20"/>
                <w:szCs w:val="20"/>
              </w:rPr>
              <w:t>programmes</w:t>
            </w:r>
            <w:proofErr w:type="spellEnd"/>
            <w:r>
              <w:rPr>
                <w:rFonts w:ascii="Gentium Basic" w:eastAsia="Gentium Basic" w:hAnsi="Gentium Basic" w:cs="Gentium Basic"/>
                <w:sz w:val="20"/>
                <w:szCs w:val="20"/>
              </w:rPr>
              <w:t xml:space="preserve"> and services in the sector.</w:t>
            </w:r>
          </w:p>
        </w:tc>
        <w:tc>
          <w:tcPr>
            <w:tcW w:w="2982" w:type="dxa"/>
          </w:tcPr>
          <w:p w14:paraId="353ED9F8" w14:textId="77777777" w:rsidR="003561CA" w:rsidRDefault="003561CA" w:rsidP="00F92271">
            <w:pPr>
              <w:spacing w:line="240" w:lineRule="auto"/>
              <w:jc w:val="both"/>
              <w:rPr>
                <w:rFonts w:ascii="Gentium Basic" w:eastAsia="Gentium Basic" w:hAnsi="Gentium Basic" w:cs="Gentium Basic"/>
                <w:sz w:val="20"/>
                <w:szCs w:val="20"/>
              </w:rPr>
            </w:pPr>
            <w:r>
              <w:rPr>
                <w:rFonts w:ascii="Gentium Basic" w:eastAsia="Gentium Basic" w:hAnsi="Gentium Basic" w:cs="Gentium Basic"/>
                <w:sz w:val="20"/>
                <w:szCs w:val="20"/>
              </w:rPr>
              <w:t xml:space="preserve">Ensures effective coordination, accountability, and delivery of cultural sector </w:t>
            </w:r>
            <w:proofErr w:type="spellStart"/>
            <w:r>
              <w:rPr>
                <w:rFonts w:ascii="Gentium Basic" w:eastAsia="Gentium Basic" w:hAnsi="Gentium Basic" w:cs="Gentium Basic"/>
                <w:sz w:val="20"/>
                <w:szCs w:val="20"/>
              </w:rPr>
              <w:t>programmes</w:t>
            </w:r>
            <w:proofErr w:type="spellEnd"/>
            <w:r>
              <w:rPr>
                <w:rFonts w:ascii="Gentium Basic" w:eastAsia="Gentium Basic" w:hAnsi="Gentium Basic" w:cs="Gentium Basic"/>
                <w:sz w:val="20"/>
                <w:szCs w:val="20"/>
              </w:rPr>
              <w:t>.</w:t>
            </w:r>
          </w:p>
        </w:tc>
      </w:tr>
      <w:tr w:rsidR="003561CA" w14:paraId="7EA93FCA" w14:textId="77777777" w:rsidTr="00F92271">
        <w:tc>
          <w:tcPr>
            <w:tcW w:w="1613" w:type="dxa"/>
            <w:vMerge w:val="restart"/>
          </w:tcPr>
          <w:p w14:paraId="040D7DFE" w14:textId="77777777" w:rsidR="003561CA" w:rsidRDefault="003561CA" w:rsidP="00F92271">
            <w:pPr>
              <w:numPr>
                <w:ilvl w:val="3"/>
                <w:numId w:val="1"/>
              </w:numPr>
              <w:pBdr>
                <w:top w:val="nil"/>
                <w:left w:val="nil"/>
                <w:bottom w:val="nil"/>
                <w:right w:val="nil"/>
                <w:between w:val="nil"/>
              </w:pBdr>
              <w:tabs>
                <w:tab w:val="left" w:pos="247"/>
              </w:tabs>
              <w:spacing w:line="240" w:lineRule="auto"/>
              <w:ind w:left="157" w:hanging="157"/>
              <w:jc w:val="both"/>
              <w:rPr>
                <w:rFonts w:ascii="Gentium Basic" w:eastAsia="Gentium Basic" w:hAnsi="Gentium Basic" w:cs="Gentium Basic"/>
                <w:color w:val="000000"/>
                <w:sz w:val="20"/>
                <w:szCs w:val="20"/>
              </w:rPr>
            </w:pPr>
            <w:r>
              <w:rPr>
                <w:rFonts w:ascii="Gentium Basic" w:eastAsia="Gentium Basic" w:hAnsi="Gentium Basic" w:cs="Gentium Basic"/>
                <w:color w:val="000000"/>
                <w:sz w:val="20"/>
                <w:szCs w:val="20"/>
              </w:rPr>
              <w:t>Public Records Management</w:t>
            </w:r>
          </w:p>
        </w:tc>
        <w:tc>
          <w:tcPr>
            <w:tcW w:w="1837" w:type="dxa"/>
          </w:tcPr>
          <w:p w14:paraId="14A7287B" w14:textId="77777777" w:rsidR="003561CA" w:rsidRDefault="003561CA" w:rsidP="00F92271">
            <w:pPr>
              <w:numPr>
                <w:ilvl w:val="6"/>
                <w:numId w:val="3"/>
              </w:numPr>
              <w:pBdr>
                <w:top w:val="nil"/>
                <w:left w:val="nil"/>
                <w:bottom w:val="nil"/>
                <w:right w:val="nil"/>
                <w:between w:val="nil"/>
              </w:pBdr>
              <w:spacing w:line="240" w:lineRule="auto"/>
              <w:ind w:left="112" w:hanging="112"/>
              <w:jc w:val="both"/>
              <w:rPr>
                <w:color w:val="000000"/>
                <w:sz w:val="20"/>
                <w:szCs w:val="20"/>
              </w:rPr>
            </w:pPr>
            <w:r>
              <w:rPr>
                <w:rFonts w:ascii="Gentium Basic" w:eastAsia="Gentium Basic" w:hAnsi="Gentium Basic" w:cs="Gentium Basic"/>
                <w:color w:val="000000"/>
                <w:sz w:val="20"/>
                <w:szCs w:val="20"/>
              </w:rPr>
              <w:t>Records Management</w:t>
            </w:r>
          </w:p>
        </w:tc>
        <w:tc>
          <w:tcPr>
            <w:tcW w:w="3207" w:type="dxa"/>
          </w:tcPr>
          <w:p w14:paraId="6BC8BACB" w14:textId="77777777" w:rsidR="003561CA" w:rsidRDefault="003561CA" w:rsidP="00F92271">
            <w:pPr>
              <w:spacing w:line="240" w:lineRule="auto"/>
              <w:jc w:val="both"/>
              <w:rPr>
                <w:rFonts w:ascii="Gentium Basic" w:eastAsia="Gentium Basic" w:hAnsi="Gentium Basic" w:cs="Gentium Basic"/>
                <w:sz w:val="20"/>
                <w:szCs w:val="20"/>
              </w:rPr>
            </w:pPr>
            <w:r>
              <w:rPr>
                <w:rFonts w:ascii="Gentium Basic" w:eastAsia="Gentium Basic" w:hAnsi="Gentium Basic" w:cs="Gentium Basic"/>
                <w:sz w:val="20"/>
                <w:szCs w:val="20"/>
              </w:rPr>
              <w:t>To manage, digitize, and safeguard public records in Ministries, Departments, and Agencies (MDAs) to ensure transparency, accountability, and efficient service delivery.</w:t>
            </w:r>
          </w:p>
        </w:tc>
        <w:tc>
          <w:tcPr>
            <w:tcW w:w="2982" w:type="dxa"/>
          </w:tcPr>
          <w:p w14:paraId="0EB2DBDC" w14:textId="77777777" w:rsidR="003561CA" w:rsidRDefault="003561CA" w:rsidP="00F92271">
            <w:pPr>
              <w:spacing w:line="240" w:lineRule="auto"/>
              <w:jc w:val="both"/>
              <w:rPr>
                <w:rFonts w:ascii="Gentium Basic" w:eastAsia="Gentium Basic" w:hAnsi="Gentium Basic" w:cs="Gentium Basic"/>
                <w:sz w:val="20"/>
                <w:szCs w:val="20"/>
              </w:rPr>
            </w:pPr>
            <w:r>
              <w:rPr>
                <w:rFonts w:ascii="Gentium Basic" w:eastAsia="Gentium Basic" w:hAnsi="Gentium Basic" w:cs="Gentium Basic"/>
                <w:sz w:val="20"/>
                <w:szCs w:val="20"/>
              </w:rPr>
              <w:t>Improves governance and transparency through efficient digitization and management of public records.</w:t>
            </w:r>
          </w:p>
        </w:tc>
      </w:tr>
      <w:tr w:rsidR="003561CA" w14:paraId="61995F1A" w14:textId="77777777" w:rsidTr="00F92271">
        <w:tc>
          <w:tcPr>
            <w:tcW w:w="1613" w:type="dxa"/>
            <w:vMerge/>
          </w:tcPr>
          <w:p w14:paraId="3E01236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20"/>
                <w:szCs w:val="20"/>
              </w:rPr>
            </w:pPr>
          </w:p>
        </w:tc>
        <w:tc>
          <w:tcPr>
            <w:tcW w:w="1837" w:type="dxa"/>
          </w:tcPr>
          <w:p w14:paraId="4CB87D3D" w14:textId="77777777" w:rsidR="003561CA" w:rsidRDefault="003561CA" w:rsidP="00F92271">
            <w:pPr>
              <w:numPr>
                <w:ilvl w:val="6"/>
                <w:numId w:val="3"/>
              </w:numPr>
              <w:pBdr>
                <w:top w:val="nil"/>
                <w:left w:val="nil"/>
                <w:bottom w:val="nil"/>
                <w:right w:val="nil"/>
                <w:between w:val="nil"/>
              </w:pBdr>
              <w:spacing w:line="240" w:lineRule="auto"/>
              <w:ind w:left="112" w:hanging="112"/>
              <w:jc w:val="both"/>
              <w:rPr>
                <w:color w:val="000000"/>
                <w:sz w:val="20"/>
                <w:szCs w:val="20"/>
              </w:rPr>
            </w:pPr>
            <w:r>
              <w:rPr>
                <w:rFonts w:ascii="Gentium Basic" w:eastAsia="Gentium Basic" w:hAnsi="Gentium Basic" w:cs="Gentium Basic"/>
                <w:color w:val="000000"/>
                <w:sz w:val="20"/>
                <w:szCs w:val="20"/>
              </w:rPr>
              <w:t>Archives &amp; Documentation Management</w:t>
            </w:r>
          </w:p>
        </w:tc>
        <w:tc>
          <w:tcPr>
            <w:tcW w:w="3207" w:type="dxa"/>
          </w:tcPr>
          <w:p w14:paraId="5CA95DEE" w14:textId="77777777" w:rsidR="003561CA" w:rsidRDefault="003561CA" w:rsidP="00F92271">
            <w:pPr>
              <w:spacing w:line="240" w:lineRule="auto"/>
              <w:jc w:val="both"/>
              <w:rPr>
                <w:rFonts w:ascii="Gentium Basic" w:eastAsia="Gentium Basic" w:hAnsi="Gentium Basic" w:cs="Gentium Basic"/>
                <w:sz w:val="20"/>
                <w:szCs w:val="20"/>
              </w:rPr>
            </w:pPr>
            <w:r>
              <w:rPr>
                <w:rFonts w:ascii="Gentium Basic" w:eastAsia="Gentium Basic" w:hAnsi="Gentium Basic" w:cs="Gentium Basic"/>
                <w:sz w:val="20"/>
                <w:szCs w:val="20"/>
              </w:rPr>
              <w:t>To acquire, preserve, and provide public access to archival records and government publications, ensuring long-term protection of national memory and heritage.</w:t>
            </w:r>
          </w:p>
        </w:tc>
        <w:tc>
          <w:tcPr>
            <w:tcW w:w="2982" w:type="dxa"/>
          </w:tcPr>
          <w:p w14:paraId="68856C51" w14:textId="77777777" w:rsidR="003561CA" w:rsidRDefault="003561CA" w:rsidP="00F92271">
            <w:pPr>
              <w:spacing w:line="240" w:lineRule="auto"/>
              <w:jc w:val="both"/>
              <w:rPr>
                <w:rFonts w:ascii="Gentium Basic" w:eastAsia="Gentium Basic" w:hAnsi="Gentium Basic" w:cs="Gentium Basic"/>
                <w:sz w:val="20"/>
                <w:szCs w:val="20"/>
              </w:rPr>
            </w:pPr>
            <w:r>
              <w:rPr>
                <w:rFonts w:ascii="Gentium Basic" w:eastAsia="Gentium Basic" w:hAnsi="Gentium Basic" w:cs="Gentium Basic"/>
                <w:sz w:val="20"/>
                <w:szCs w:val="20"/>
              </w:rPr>
              <w:t>Safeguards national memory and supports research by preserving and providing access to archival materials.</w:t>
            </w:r>
          </w:p>
        </w:tc>
      </w:tr>
    </w:tbl>
    <w:p w14:paraId="53E25611" w14:textId="77777777" w:rsidR="003561CA" w:rsidRDefault="003561CA" w:rsidP="003561CA">
      <w:pPr>
        <w:pStyle w:val="Heading3"/>
      </w:pPr>
      <w:bookmarkStart w:id="43" w:name="_l29d8ss2m9z6" w:colFirst="0" w:colLast="0"/>
      <w:bookmarkEnd w:id="43"/>
      <w:r>
        <w:t>3.1.2</w:t>
      </w:r>
      <w:r>
        <w:tab/>
      </w:r>
      <w:proofErr w:type="spellStart"/>
      <w:r>
        <w:t>Programmes</w:t>
      </w:r>
      <w:proofErr w:type="spellEnd"/>
      <w:r>
        <w:t xml:space="preserve">, Sub- </w:t>
      </w:r>
      <w:proofErr w:type="spellStart"/>
      <w:r>
        <w:t>Programmes</w:t>
      </w:r>
      <w:proofErr w:type="spellEnd"/>
      <w:r>
        <w:t>, Expected Outcomes, Outputs, and Key Performance Indicator (KPIs) for the Sector</w:t>
      </w:r>
    </w:p>
    <w:p w14:paraId="2D0C9A0D" w14:textId="77777777" w:rsidR="003561CA" w:rsidRDefault="003561CA" w:rsidP="003561CA">
      <w:pPr>
        <w:rPr>
          <w:rFonts w:ascii="Gentium Basic" w:eastAsia="Gentium Basic" w:hAnsi="Gentium Basic" w:cs="Gentium Basic"/>
          <w:sz w:val="24"/>
          <w:szCs w:val="24"/>
        </w:rPr>
      </w:pPr>
      <w:r>
        <w:rPr>
          <w:rFonts w:ascii="Gentium Basic" w:eastAsia="Gentium Basic" w:hAnsi="Gentium Basic" w:cs="Gentium Basic"/>
          <w:sz w:val="24"/>
          <w:szCs w:val="24"/>
        </w:rPr>
        <w:t xml:space="preserve">This section presents the </w:t>
      </w:r>
      <w:proofErr w:type="spellStart"/>
      <w:r>
        <w:rPr>
          <w:rFonts w:ascii="Gentium Basic" w:eastAsia="Gentium Basic" w:hAnsi="Gentium Basic" w:cs="Gentium Basic"/>
          <w:sz w:val="24"/>
          <w:szCs w:val="24"/>
        </w:rPr>
        <w:t>Programmes</w:t>
      </w:r>
      <w:proofErr w:type="spellEnd"/>
      <w:r>
        <w:rPr>
          <w:rFonts w:ascii="Gentium Basic" w:eastAsia="Gentium Basic" w:hAnsi="Gentium Basic" w:cs="Gentium Basic"/>
          <w:sz w:val="24"/>
          <w:szCs w:val="24"/>
        </w:rPr>
        <w:t xml:space="preserve">, Sub- </w:t>
      </w:r>
      <w:proofErr w:type="spellStart"/>
      <w:r>
        <w:rPr>
          <w:rFonts w:ascii="Gentium Basic" w:eastAsia="Gentium Basic" w:hAnsi="Gentium Basic" w:cs="Gentium Basic"/>
          <w:sz w:val="24"/>
          <w:szCs w:val="24"/>
        </w:rPr>
        <w:t>Programmes</w:t>
      </w:r>
      <w:proofErr w:type="spellEnd"/>
      <w:r>
        <w:rPr>
          <w:rFonts w:ascii="Gentium Basic" w:eastAsia="Gentium Basic" w:hAnsi="Gentium Basic" w:cs="Gentium Basic"/>
          <w:sz w:val="24"/>
          <w:szCs w:val="24"/>
        </w:rPr>
        <w:t>, Expected Outcomes, Outputs, and Key Performance Indicator (KPIs) for the wildlife sub sector as shown in table 3.1.</w:t>
      </w:r>
    </w:p>
    <w:p w14:paraId="577EB053" w14:textId="77777777" w:rsidR="003561CA" w:rsidRDefault="003561CA" w:rsidP="003561CA">
      <w:pPr>
        <w:spacing w:line="240" w:lineRule="auto"/>
        <w:jc w:val="both"/>
        <w:rPr>
          <w:rFonts w:ascii="Gentium Basic" w:eastAsia="Gentium Basic" w:hAnsi="Gentium Basic" w:cs="Gentium Basic"/>
          <w:b/>
          <w:sz w:val="24"/>
          <w:szCs w:val="24"/>
        </w:rPr>
      </w:pPr>
      <w:r>
        <w:rPr>
          <w:rFonts w:ascii="Gentium Basic" w:eastAsia="Gentium Basic" w:hAnsi="Gentium Basic" w:cs="Gentium Basic"/>
          <w:b/>
          <w:sz w:val="24"/>
          <w:szCs w:val="24"/>
        </w:rPr>
        <w:t>Table 3.1.2:</w:t>
      </w:r>
      <w:r>
        <w:rPr>
          <w:rFonts w:ascii="Gentium Basic" w:eastAsia="Gentium Basic" w:hAnsi="Gentium Basic" w:cs="Gentium Basic"/>
          <w:b/>
          <w:sz w:val="24"/>
          <w:szCs w:val="24"/>
        </w:rPr>
        <w:tab/>
        <w:t>PROGRAMME/SUB-PROGRAMME, OUTCOME, OUTPUTS AND KPIs</w:t>
      </w:r>
    </w:p>
    <w:tbl>
      <w:tblPr>
        <w:tblW w:w="11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5"/>
        <w:gridCol w:w="960"/>
        <w:gridCol w:w="1421"/>
        <w:gridCol w:w="2101"/>
        <w:gridCol w:w="939"/>
        <w:gridCol w:w="1104"/>
        <w:gridCol w:w="1023"/>
        <w:gridCol w:w="928"/>
        <w:gridCol w:w="864"/>
        <w:gridCol w:w="894"/>
      </w:tblGrid>
      <w:tr w:rsidR="003561CA" w14:paraId="36D3C69D" w14:textId="77777777" w:rsidTr="00F92271">
        <w:trPr>
          <w:trHeight w:val="20"/>
          <w:tblHeader/>
          <w:jc w:val="center"/>
        </w:trPr>
        <w:tc>
          <w:tcPr>
            <w:tcW w:w="1105" w:type="dxa"/>
            <w:shd w:val="clear" w:color="auto" w:fill="D8D8D8"/>
          </w:tcPr>
          <w:p w14:paraId="323F448F" w14:textId="77777777" w:rsidR="003561CA" w:rsidRDefault="003561CA" w:rsidP="00F92271">
            <w:pPr>
              <w:spacing w:line="240" w:lineRule="auto"/>
              <w:rPr>
                <w:rFonts w:ascii="Gentium Basic" w:eastAsia="Gentium Basic" w:hAnsi="Gentium Basic" w:cs="Gentium Basic"/>
                <w:b/>
                <w:sz w:val="18"/>
                <w:szCs w:val="18"/>
              </w:rPr>
            </w:pPr>
            <w:bookmarkStart w:id="44" w:name="_qnpd1hs6gsds" w:colFirst="0" w:colLast="0"/>
            <w:bookmarkEnd w:id="44"/>
            <w:r>
              <w:rPr>
                <w:rFonts w:ascii="Gentium Basic" w:eastAsia="Gentium Basic" w:hAnsi="Gentium Basic" w:cs="Gentium Basic"/>
                <w:b/>
                <w:sz w:val="18"/>
                <w:szCs w:val="18"/>
              </w:rPr>
              <w:t>Programme</w:t>
            </w:r>
          </w:p>
        </w:tc>
        <w:tc>
          <w:tcPr>
            <w:tcW w:w="960" w:type="dxa"/>
            <w:shd w:val="clear" w:color="auto" w:fill="D8D8D8"/>
          </w:tcPr>
          <w:p w14:paraId="4035E4B6" w14:textId="77777777" w:rsidR="003561CA" w:rsidRDefault="003561CA" w:rsidP="00F92271">
            <w:pPr>
              <w:spacing w:line="240" w:lineRule="auto"/>
              <w:rPr>
                <w:rFonts w:ascii="Gentium Basic" w:eastAsia="Gentium Basic" w:hAnsi="Gentium Basic" w:cs="Gentium Basic"/>
                <w:b/>
                <w:sz w:val="18"/>
                <w:szCs w:val="18"/>
              </w:rPr>
            </w:pPr>
            <w:r>
              <w:rPr>
                <w:rFonts w:ascii="Gentium Basic" w:eastAsia="Gentium Basic" w:hAnsi="Gentium Basic" w:cs="Gentium Basic"/>
                <w:b/>
                <w:sz w:val="18"/>
                <w:szCs w:val="18"/>
              </w:rPr>
              <w:t>Sub- Programme</w:t>
            </w:r>
          </w:p>
        </w:tc>
        <w:tc>
          <w:tcPr>
            <w:tcW w:w="1421" w:type="dxa"/>
            <w:shd w:val="clear" w:color="auto" w:fill="D8D8D8"/>
          </w:tcPr>
          <w:p w14:paraId="6E93EDE2" w14:textId="77777777" w:rsidR="003561CA" w:rsidRDefault="003561CA" w:rsidP="00F92271">
            <w:pPr>
              <w:spacing w:line="240" w:lineRule="auto"/>
              <w:rPr>
                <w:rFonts w:ascii="Gentium Basic" w:eastAsia="Gentium Basic" w:hAnsi="Gentium Basic" w:cs="Gentium Basic"/>
                <w:b/>
                <w:sz w:val="18"/>
                <w:szCs w:val="18"/>
              </w:rPr>
            </w:pPr>
            <w:r>
              <w:rPr>
                <w:rFonts w:ascii="Gentium Basic" w:eastAsia="Gentium Basic" w:hAnsi="Gentium Basic" w:cs="Gentium Basic"/>
                <w:b/>
                <w:sz w:val="18"/>
                <w:szCs w:val="18"/>
              </w:rPr>
              <w:t>Expected Outcome</w:t>
            </w:r>
          </w:p>
        </w:tc>
        <w:tc>
          <w:tcPr>
            <w:tcW w:w="2101" w:type="dxa"/>
            <w:shd w:val="clear" w:color="auto" w:fill="D8D8D8"/>
          </w:tcPr>
          <w:p w14:paraId="3C19FA27" w14:textId="77777777" w:rsidR="003561CA" w:rsidRDefault="003561CA" w:rsidP="00F92271">
            <w:pPr>
              <w:spacing w:line="240" w:lineRule="auto"/>
              <w:rPr>
                <w:rFonts w:ascii="Gentium Basic" w:eastAsia="Gentium Basic" w:hAnsi="Gentium Basic" w:cs="Gentium Basic"/>
                <w:b/>
                <w:sz w:val="18"/>
                <w:szCs w:val="18"/>
              </w:rPr>
            </w:pPr>
            <w:r>
              <w:rPr>
                <w:rFonts w:ascii="Gentium Basic" w:eastAsia="Gentium Basic" w:hAnsi="Gentium Basic" w:cs="Gentium Basic"/>
                <w:b/>
                <w:sz w:val="18"/>
                <w:szCs w:val="18"/>
              </w:rPr>
              <w:t>Key Outputs</w:t>
            </w:r>
          </w:p>
        </w:tc>
        <w:tc>
          <w:tcPr>
            <w:tcW w:w="939" w:type="dxa"/>
            <w:shd w:val="clear" w:color="auto" w:fill="D8D8D8"/>
          </w:tcPr>
          <w:p w14:paraId="4B9E782B" w14:textId="77777777" w:rsidR="003561CA" w:rsidRDefault="003561CA" w:rsidP="00F92271">
            <w:pPr>
              <w:spacing w:line="240" w:lineRule="auto"/>
              <w:rPr>
                <w:rFonts w:ascii="Gentium Basic" w:eastAsia="Gentium Basic" w:hAnsi="Gentium Basic" w:cs="Gentium Basic"/>
                <w:b/>
                <w:sz w:val="18"/>
                <w:szCs w:val="18"/>
              </w:rPr>
            </w:pPr>
            <w:r>
              <w:rPr>
                <w:rFonts w:ascii="Gentium Basic" w:eastAsia="Gentium Basic" w:hAnsi="Gentium Basic" w:cs="Gentium Basic"/>
                <w:b/>
                <w:sz w:val="18"/>
                <w:szCs w:val="18"/>
              </w:rPr>
              <w:t>Target 2024/25</w:t>
            </w:r>
          </w:p>
        </w:tc>
        <w:tc>
          <w:tcPr>
            <w:tcW w:w="1104" w:type="dxa"/>
            <w:shd w:val="clear" w:color="auto" w:fill="D8D8D8"/>
          </w:tcPr>
          <w:p w14:paraId="1974E6D6" w14:textId="77777777" w:rsidR="003561CA" w:rsidRDefault="003561CA" w:rsidP="00F92271">
            <w:pPr>
              <w:spacing w:line="240" w:lineRule="auto"/>
              <w:rPr>
                <w:rFonts w:ascii="Gentium Basic" w:eastAsia="Gentium Basic" w:hAnsi="Gentium Basic" w:cs="Gentium Basic"/>
                <w:b/>
                <w:sz w:val="18"/>
                <w:szCs w:val="18"/>
              </w:rPr>
            </w:pPr>
            <w:r>
              <w:rPr>
                <w:rFonts w:ascii="Gentium Basic" w:eastAsia="Gentium Basic" w:hAnsi="Gentium Basic" w:cs="Gentium Basic"/>
                <w:b/>
                <w:sz w:val="18"/>
                <w:szCs w:val="18"/>
              </w:rPr>
              <w:t>Actual Achievement 2024/25</w:t>
            </w:r>
          </w:p>
        </w:tc>
        <w:tc>
          <w:tcPr>
            <w:tcW w:w="1023" w:type="dxa"/>
            <w:shd w:val="clear" w:color="auto" w:fill="D8D8D8"/>
          </w:tcPr>
          <w:p w14:paraId="34C851B8" w14:textId="77777777" w:rsidR="003561CA" w:rsidRDefault="003561CA" w:rsidP="00F92271">
            <w:pPr>
              <w:spacing w:line="240" w:lineRule="auto"/>
              <w:rPr>
                <w:rFonts w:ascii="Gentium Basic" w:eastAsia="Gentium Basic" w:hAnsi="Gentium Basic" w:cs="Gentium Basic"/>
                <w:b/>
                <w:sz w:val="18"/>
                <w:szCs w:val="18"/>
              </w:rPr>
            </w:pPr>
            <w:r>
              <w:rPr>
                <w:rFonts w:ascii="Gentium Basic" w:eastAsia="Gentium Basic" w:hAnsi="Gentium Basic" w:cs="Gentium Basic"/>
                <w:b/>
                <w:sz w:val="18"/>
                <w:szCs w:val="18"/>
              </w:rPr>
              <w:t>Target (Baseline) 2025/26</w:t>
            </w:r>
          </w:p>
        </w:tc>
        <w:tc>
          <w:tcPr>
            <w:tcW w:w="928" w:type="dxa"/>
            <w:shd w:val="clear" w:color="auto" w:fill="D8D8D8"/>
          </w:tcPr>
          <w:p w14:paraId="03F3DF9B" w14:textId="77777777" w:rsidR="003561CA" w:rsidRDefault="003561CA" w:rsidP="00F92271">
            <w:pPr>
              <w:spacing w:line="240" w:lineRule="auto"/>
              <w:rPr>
                <w:rFonts w:ascii="Gentium Basic" w:eastAsia="Gentium Basic" w:hAnsi="Gentium Basic" w:cs="Gentium Basic"/>
                <w:b/>
                <w:sz w:val="18"/>
                <w:szCs w:val="18"/>
              </w:rPr>
            </w:pPr>
            <w:r>
              <w:rPr>
                <w:rFonts w:ascii="Gentium Basic" w:eastAsia="Gentium Basic" w:hAnsi="Gentium Basic" w:cs="Gentium Basic"/>
                <w:b/>
                <w:sz w:val="18"/>
                <w:szCs w:val="18"/>
              </w:rPr>
              <w:t>Target</w:t>
            </w:r>
          </w:p>
          <w:p w14:paraId="3DD5F608" w14:textId="77777777" w:rsidR="003561CA" w:rsidRDefault="003561CA" w:rsidP="00F92271">
            <w:pPr>
              <w:spacing w:line="240" w:lineRule="auto"/>
              <w:rPr>
                <w:rFonts w:ascii="Gentium Basic" w:eastAsia="Gentium Basic" w:hAnsi="Gentium Basic" w:cs="Gentium Basic"/>
                <w:b/>
                <w:sz w:val="18"/>
                <w:szCs w:val="18"/>
              </w:rPr>
            </w:pPr>
            <w:r>
              <w:rPr>
                <w:rFonts w:ascii="Gentium Basic" w:eastAsia="Gentium Basic" w:hAnsi="Gentium Basic" w:cs="Gentium Basic"/>
                <w:b/>
                <w:sz w:val="18"/>
                <w:szCs w:val="18"/>
              </w:rPr>
              <w:t>2026/27</w:t>
            </w:r>
          </w:p>
        </w:tc>
        <w:tc>
          <w:tcPr>
            <w:tcW w:w="864" w:type="dxa"/>
            <w:shd w:val="clear" w:color="auto" w:fill="D8D8D8"/>
          </w:tcPr>
          <w:p w14:paraId="544C57A3" w14:textId="77777777" w:rsidR="003561CA" w:rsidRDefault="003561CA" w:rsidP="00F92271">
            <w:pPr>
              <w:spacing w:line="240" w:lineRule="auto"/>
              <w:rPr>
                <w:rFonts w:ascii="Gentium Basic" w:eastAsia="Gentium Basic" w:hAnsi="Gentium Basic" w:cs="Gentium Basic"/>
                <w:b/>
                <w:sz w:val="18"/>
                <w:szCs w:val="18"/>
              </w:rPr>
            </w:pPr>
            <w:r>
              <w:rPr>
                <w:rFonts w:ascii="Gentium Basic" w:eastAsia="Gentium Basic" w:hAnsi="Gentium Basic" w:cs="Gentium Basic"/>
                <w:b/>
                <w:sz w:val="18"/>
                <w:szCs w:val="18"/>
              </w:rPr>
              <w:t>Target</w:t>
            </w:r>
          </w:p>
          <w:p w14:paraId="0FCAF40A" w14:textId="77777777" w:rsidR="003561CA" w:rsidRDefault="003561CA" w:rsidP="00F92271">
            <w:pPr>
              <w:spacing w:line="240" w:lineRule="auto"/>
              <w:rPr>
                <w:rFonts w:ascii="Gentium Basic" w:eastAsia="Gentium Basic" w:hAnsi="Gentium Basic" w:cs="Gentium Basic"/>
                <w:b/>
                <w:sz w:val="18"/>
                <w:szCs w:val="18"/>
              </w:rPr>
            </w:pPr>
            <w:r>
              <w:rPr>
                <w:rFonts w:ascii="Gentium Basic" w:eastAsia="Gentium Basic" w:hAnsi="Gentium Basic" w:cs="Gentium Basic"/>
                <w:b/>
                <w:sz w:val="18"/>
                <w:szCs w:val="18"/>
              </w:rPr>
              <w:t>2027/28</w:t>
            </w:r>
          </w:p>
        </w:tc>
        <w:tc>
          <w:tcPr>
            <w:tcW w:w="894" w:type="dxa"/>
            <w:shd w:val="clear" w:color="auto" w:fill="D8D8D8"/>
          </w:tcPr>
          <w:p w14:paraId="7800E5B7" w14:textId="77777777" w:rsidR="003561CA" w:rsidRDefault="003561CA" w:rsidP="00F92271">
            <w:pPr>
              <w:spacing w:line="240" w:lineRule="auto"/>
              <w:rPr>
                <w:rFonts w:ascii="Gentium Basic" w:eastAsia="Gentium Basic" w:hAnsi="Gentium Basic" w:cs="Gentium Basic"/>
                <w:b/>
                <w:sz w:val="18"/>
                <w:szCs w:val="18"/>
              </w:rPr>
            </w:pPr>
            <w:r>
              <w:rPr>
                <w:rFonts w:ascii="Gentium Basic" w:eastAsia="Gentium Basic" w:hAnsi="Gentium Basic" w:cs="Gentium Basic"/>
                <w:b/>
                <w:sz w:val="18"/>
                <w:szCs w:val="18"/>
              </w:rPr>
              <w:t>Target</w:t>
            </w:r>
          </w:p>
          <w:p w14:paraId="5579A5A0" w14:textId="77777777" w:rsidR="003561CA" w:rsidRDefault="003561CA" w:rsidP="00F92271">
            <w:pPr>
              <w:spacing w:line="240" w:lineRule="auto"/>
              <w:rPr>
                <w:rFonts w:ascii="Gentium Basic" w:eastAsia="Gentium Basic" w:hAnsi="Gentium Basic" w:cs="Gentium Basic"/>
                <w:b/>
                <w:sz w:val="18"/>
                <w:szCs w:val="18"/>
              </w:rPr>
            </w:pPr>
            <w:r>
              <w:rPr>
                <w:rFonts w:ascii="Gentium Basic" w:eastAsia="Gentium Basic" w:hAnsi="Gentium Basic" w:cs="Gentium Basic"/>
                <w:b/>
                <w:sz w:val="18"/>
                <w:szCs w:val="18"/>
              </w:rPr>
              <w:t>2028/29</w:t>
            </w:r>
          </w:p>
        </w:tc>
      </w:tr>
      <w:tr w:rsidR="003561CA" w14:paraId="13ADF9F6" w14:textId="77777777" w:rsidTr="00F92271">
        <w:trPr>
          <w:trHeight w:val="20"/>
          <w:jc w:val="center"/>
        </w:trPr>
        <w:tc>
          <w:tcPr>
            <w:tcW w:w="1105" w:type="dxa"/>
            <w:vMerge w:val="restart"/>
          </w:tcPr>
          <w:p w14:paraId="7577468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Culture/Heritage</w:t>
            </w:r>
          </w:p>
          <w:p w14:paraId="7BDAA766" w14:textId="77777777" w:rsidR="003561CA" w:rsidRDefault="003561CA" w:rsidP="00F92271">
            <w:pPr>
              <w:spacing w:line="240" w:lineRule="auto"/>
              <w:rPr>
                <w:rFonts w:ascii="Gentium Basic" w:eastAsia="Gentium Basic" w:hAnsi="Gentium Basic" w:cs="Gentium Basic"/>
                <w:sz w:val="18"/>
                <w:szCs w:val="18"/>
              </w:rPr>
            </w:pPr>
          </w:p>
        </w:tc>
        <w:tc>
          <w:tcPr>
            <w:tcW w:w="960" w:type="dxa"/>
            <w:vMerge w:val="restart"/>
          </w:tcPr>
          <w:p w14:paraId="0E54F0F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Conservation of Heritage</w:t>
            </w:r>
          </w:p>
        </w:tc>
        <w:tc>
          <w:tcPr>
            <w:tcW w:w="1421" w:type="dxa"/>
            <w:vMerge w:val="restart"/>
          </w:tcPr>
          <w:p w14:paraId="6BACDF69"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 xml:space="preserve">National heritage safeguarded </w:t>
            </w:r>
            <w:r>
              <w:rPr>
                <w:rFonts w:ascii="Gentium Basic" w:eastAsia="Gentium Basic" w:hAnsi="Gentium Basic" w:cs="Gentium Basic"/>
                <w:sz w:val="18"/>
                <w:szCs w:val="18"/>
              </w:rPr>
              <w:lastRenderedPageBreak/>
              <w:t>and promoted for cultural pride and tourism.</w:t>
            </w:r>
          </w:p>
          <w:p w14:paraId="6203BB60" w14:textId="77777777" w:rsidR="003561CA" w:rsidRDefault="003561CA" w:rsidP="00F92271">
            <w:pPr>
              <w:spacing w:line="240" w:lineRule="auto"/>
              <w:jc w:val="both"/>
              <w:rPr>
                <w:rFonts w:ascii="Gentium Basic" w:eastAsia="Gentium Basic" w:hAnsi="Gentium Basic" w:cs="Gentium Basic"/>
                <w:sz w:val="18"/>
                <w:szCs w:val="18"/>
              </w:rPr>
            </w:pPr>
          </w:p>
        </w:tc>
        <w:tc>
          <w:tcPr>
            <w:tcW w:w="2101" w:type="dxa"/>
          </w:tcPr>
          <w:p w14:paraId="44383202"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lastRenderedPageBreak/>
              <w:t>New heritage sites and monuments submitted for gazettement</w:t>
            </w:r>
          </w:p>
        </w:tc>
        <w:tc>
          <w:tcPr>
            <w:tcW w:w="939" w:type="dxa"/>
          </w:tcPr>
          <w:p w14:paraId="3AE3524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w:t>
            </w:r>
          </w:p>
        </w:tc>
        <w:tc>
          <w:tcPr>
            <w:tcW w:w="1104" w:type="dxa"/>
          </w:tcPr>
          <w:p w14:paraId="3DD8B96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11</w:t>
            </w:r>
          </w:p>
        </w:tc>
        <w:tc>
          <w:tcPr>
            <w:tcW w:w="1023" w:type="dxa"/>
          </w:tcPr>
          <w:p w14:paraId="3E4C5F3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w:t>
            </w:r>
          </w:p>
        </w:tc>
        <w:tc>
          <w:tcPr>
            <w:tcW w:w="928" w:type="dxa"/>
          </w:tcPr>
          <w:p w14:paraId="12ED4B1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w:t>
            </w:r>
          </w:p>
        </w:tc>
        <w:tc>
          <w:tcPr>
            <w:tcW w:w="864" w:type="dxa"/>
          </w:tcPr>
          <w:p w14:paraId="3466C59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w:t>
            </w:r>
          </w:p>
        </w:tc>
        <w:tc>
          <w:tcPr>
            <w:tcW w:w="894" w:type="dxa"/>
          </w:tcPr>
          <w:p w14:paraId="65B60A1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w:t>
            </w:r>
          </w:p>
        </w:tc>
      </w:tr>
      <w:tr w:rsidR="003561CA" w14:paraId="635B4597" w14:textId="77777777" w:rsidTr="00F92271">
        <w:trPr>
          <w:trHeight w:val="20"/>
          <w:jc w:val="center"/>
        </w:trPr>
        <w:tc>
          <w:tcPr>
            <w:tcW w:w="1105" w:type="dxa"/>
            <w:vMerge/>
          </w:tcPr>
          <w:p w14:paraId="145B1189"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04BC6CF8"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4BAD2269"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4C0DF873" w14:textId="77777777" w:rsidR="003561CA" w:rsidRDefault="003561CA" w:rsidP="00F92271">
            <w:pPr>
              <w:spacing w:line="240" w:lineRule="auto"/>
              <w:jc w:val="both"/>
              <w:rPr>
                <w:rFonts w:ascii="Gentium Basic" w:eastAsia="Gentium Basic" w:hAnsi="Gentium Basic" w:cs="Gentium Basic"/>
                <w:sz w:val="18"/>
                <w:szCs w:val="18"/>
                <w:highlight w:val="yellow"/>
              </w:rPr>
            </w:pPr>
            <w:r>
              <w:rPr>
                <w:rFonts w:ascii="Gentium Basic" w:eastAsia="Gentium Basic" w:hAnsi="Gentium Basic" w:cs="Gentium Basic"/>
                <w:sz w:val="18"/>
                <w:szCs w:val="18"/>
              </w:rPr>
              <w:t>Restored heritage sites, mausoleums, and monuments</w:t>
            </w:r>
          </w:p>
        </w:tc>
        <w:tc>
          <w:tcPr>
            <w:tcW w:w="939" w:type="dxa"/>
          </w:tcPr>
          <w:p w14:paraId="4F01399B" w14:textId="77777777" w:rsidR="003561CA" w:rsidRDefault="003561CA" w:rsidP="00F92271">
            <w:pPr>
              <w:spacing w:line="240" w:lineRule="auto"/>
              <w:rPr>
                <w:rFonts w:ascii="Gentium Basic" w:eastAsia="Gentium Basic" w:hAnsi="Gentium Basic" w:cs="Gentium Basic"/>
                <w:sz w:val="18"/>
                <w:szCs w:val="18"/>
                <w:highlight w:val="yellow"/>
              </w:rPr>
            </w:pPr>
            <w:r>
              <w:rPr>
                <w:rFonts w:ascii="Gentium Basic" w:eastAsia="Gentium Basic" w:hAnsi="Gentium Basic" w:cs="Gentium Basic"/>
                <w:sz w:val="18"/>
                <w:szCs w:val="18"/>
              </w:rPr>
              <w:t>3</w:t>
            </w:r>
          </w:p>
        </w:tc>
        <w:tc>
          <w:tcPr>
            <w:tcW w:w="1104" w:type="dxa"/>
          </w:tcPr>
          <w:p w14:paraId="7D0BC360" w14:textId="77777777" w:rsidR="003561CA" w:rsidRDefault="003561CA" w:rsidP="00F92271">
            <w:pPr>
              <w:spacing w:line="240" w:lineRule="auto"/>
              <w:rPr>
                <w:rFonts w:ascii="Gentium Basic" w:eastAsia="Gentium Basic" w:hAnsi="Gentium Basic" w:cs="Gentium Basic"/>
                <w:sz w:val="18"/>
                <w:szCs w:val="18"/>
                <w:highlight w:val="yellow"/>
              </w:rPr>
            </w:pPr>
            <w:r>
              <w:rPr>
                <w:rFonts w:ascii="Gentium Basic" w:eastAsia="Gentium Basic" w:hAnsi="Gentium Basic" w:cs="Gentium Basic"/>
                <w:sz w:val="18"/>
                <w:szCs w:val="18"/>
              </w:rPr>
              <w:t>3</w:t>
            </w:r>
          </w:p>
        </w:tc>
        <w:tc>
          <w:tcPr>
            <w:tcW w:w="1023" w:type="dxa"/>
          </w:tcPr>
          <w:p w14:paraId="4753326F" w14:textId="77777777" w:rsidR="003561CA" w:rsidRDefault="003561CA" w:rsidP="00F92271">
            <w:pPr>
              <w:spacing w:line="240" w:lineRule="auto"/>
              <w:rPr>
                <w:rFonts w:ascii="Gentium Basic" w:eastAsia="Gentium Basic" w:hAnsi="Gentium Basic" w:cs="Gentium Basic"/>
                <w:sz w:val="18"/>
                <w:szCs w:val="18"/>
                <w:highlight w:val="yellow"/>
              </w:rPr>
            </w:pPr>
            <w:r>
              <w:rPr>
                <w:rFonts w:ascii="Gentium Basic" w:eastAsia="Gentium Basic" w:hAnsi="Gentium Basic" w:cs="Gentium Basic"/>
                <w:sz w:val="18"/>
                <w:szCs w:val="18"/>
              </w:rPr>
              <w:t>3</w:t>
            </w:r>
          </w:p>
        </w:tc>
        <w:tc>
          <w:tcPr>
            <w:tcW w:w="928" w:type="dxa"/>
          </w:tcPr>
          <w:p w14:paraId="5DC2B034" w14:textId="77777777" w:rsidR="003561CA" w:rsidRDefault="003561CA" w:rsidP="00F92271">
            <w:pPr>
              <w:spacing w:line="240" w:lineRule="auto"/>
              <w:rPr>
                <w:rFonts w:ascii="Gentium Basic" w:eastAsia="Gentium Basic" w:hAnsi="Gentium Basic" w:cs="Gentium Basic"/>
                <w:sz w:val="18"/>
                <w:szCs w:val="18"/>
                <w:highlight w:val="yellow"/>
              </w:rPr>
            </w:pPr>
            <w:r>
              <w:rPr>
                <w:rFonts w:ascii="Gentium Basic" w:eastAsia="Gentium Basic" w:hAnsi="Gentium Basic" w:cs="Gentium Basic"/>
                <w:sz w:val="18"/>
                <w:szCs w:val="18"/>
              </w:rPr>
              <w:t>3</w:t>
            </w:r>
          </w:p>
        </w:tc>
        <w:tc>
          <w:tcPr>
            <w:tcW w:w="864" w:type="dxa"/>
          </w:tcPr>
          <w:p w14:paraId="10EE999A" w14:textId="77777777" w:rsidR="003561CA" w:rsidRDefault="003561CA" w:rsidP="00F92271">
            <w:pPr>
              <w:spacing w:line="240" w:lineRule="auto"/>
              <w:rPr>
                <w:rFonts w:ascii="Gentium Basic" w:eastAsia="Gentium Basic" w:hAnsi="Gentium Basic" w:cs="Gentium Basic"/>
                <w:sz w:val="18"/>
                <w:szCs w:val="18"/>
                <w:highlight w:val="yellow"/>
              </w:rPr>
            </w:pPr>
            <w:r>
              <w:rPr>
                <w:rFonts w:ascii="Gentium Basic" w:eastAsia="Gentium Basic" w:hAnsi="Gentium Basic" w:cs="Gentium Basic"/>
                <w:sz w:val="18"/>
                <w:szCs w:val="18"/>
              </w:rPr>
              <w:t>3</w:t>
            </w:r>
          </w:p>
        </w:tc>
        <w:tc>
          <w:tcPr>
            <w:tcW w:w="894" w:type="dxa"/>
          </w:tcPr>
          <w:p w14:paraId="2C877333" w14:textId="77777777" w:rsidR="003561CA" w:rsidRDefault="003561CA" w:rsidP="00F92271">
            <w:pPr>
              <w:spacing w:line="240" w:lineRule="auto"/>
              <w:rPr>
                <w:rFonts w:ascii="Gentium Basic" w:eastAsia="Gentium Basic" w:hAnsi="Gentium Basic" w:cs="Gentium Basic"/>
                <w:sz w:val="18"/>
                <w:szCs w:val="18"/>
                <w:highlight w:val="yellow"/>
              </w:rPr>
            </w:pPr>
            <w:r>
              <w:rPr>
                <w:rFonts w:ascii="Gentium Basic" w:eastAsia="Gentium Basic" w:hAnsi="Gentium Basic" w:cs="Gentium Basic"/>
                <w:sz w:val="18"/>
                <w:szCs w:val="18"/>
              </w:rPr>
              <w:t>3</w:t>
            </w:r>
          </w:p>
        </w:tc>
      </w:tr>
      <w:tr w:rsidR="003561CA" w14:paraId="36BCF818" w14:textId="77777777" w:rsidTr="00F92271">
        <w:trPr>
          <w:trHeight w:val="20"/>
          <w:jc w:val="center"/>
        </w:trPr>
        <w:tc>
          <w:tcPr>
            <w:tcW w:w="1105" w:type="dxa"/>
            <w:vMerge/>
          </w:tcPr>
          <w:p w14:paraId="3F89986F"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highlight w:val="yellow"/>
              </w:rPr>
            </w:pPr>
          </w:p>
        </w:tc>
        <w:tc>
          <w:tcPr>
            <w:tcW w:w="960" w:type="dxa"/>
            <w:vMerge/>
          </w:tcPr>
          <w:p w14:paraId="1CA9A75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highlight w:val="yellow"/>
              </w:rPr>
            </w:pPr>
          </w:p>
        </w:tc>
        <w:tc>
          <w:tcPr>
            <w:tcW w:w="1421" w:type="dxa"/>
            <w:vMerge/>
          </w:tcPr>
          <w:p w14:paraId="3385F70C"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highlight w:val="yellow"/>
              </w:rPr>
            </w:pPr>
          </w:p>
        </w:tc>
        <w:tc>
          <w:tcPr>
            <w:tcW w:w="2101" w:type="dxa"/>
          </w:tcPr>
          <w:p w14:paraId="3563488C"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Published scientific research papers</w:t>
            </w:r>
          </w:p>
        </w:tc>
        <w:tc>
          <w:tcPr>
            <w:tcW w:w="939" w:type="dxa"/>
          </w:tcPr>
          <w:p w14:paraId="3CE2FDB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100</w:t>
            </w:r>
          </w:p>
        </w:tc>
        <w:tc>
          <w:tcPr>
            <w:tcW w:w="1104" w:type="dxa"/>
          </w:tcPr>
          <w:p w14:paraId="6B2D6EE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103</w:t>
            </w:r>
          </w:p>
        </w:tc>
        <w:tc>
          <w:tcPr>
            <w:tcW w:w="1023" w:type="dxa"/>
          </w:tcPr>
          <w:p w14:paraId="4903E6E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100</w:t>
            </w:r>
          </w:p>
        </w:tc>
        <w:tc>
          <w:tcPr>
            <w:tcW w:w="928" w:type="dxa"/>
          </w:tcPr>
          <w:p w14:paraId="35BD660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100</w:t>
            </w:r>
          </w:p>
        </w:tc>
        <w:tc>
          <w:tcPr>
            <w:tcW w:w="864" w:type="dxa"/>
          </w:tcPr>
          <w:p w14:paraId="3DFF48D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100</w:t>
            </w:r>
          </w:p>
        </w:tc>
        <w:tc>
          <w:tcPr>
            <w:tcW w:w="894" w:type="dxa"/>
          </w:tcPr>
          <w:p w14:paraId="059B6D4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100</w:t>
            </w:r>
          </w:p>
        </w:tc>
      </w:tr>
      <w:tr w:rsidR="003561CA" w14:paraId="6DDB0A6C" w14:textId="77777777" w:rsidTr="00F92271">
        <w:trPr>
          <w:trHeight w:val="20"/>
          <w:jc w:val="center"/>
        </w:trPr>
        <w:tc>
          <w:tcPr>
            <w:tcW w:w="1105" w:type="dxa"/>
            <w:vMerge/>
          </w:tcPr>
          <w:p w14:paraId="0A867163"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62B88D13"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5D08EEE3"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3AC16444"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 xml:space="preserve">Public </w:t>
            </w:r>
            <w:proofErr w:type="spellStart"/>
            <w:r>
              <w:rPr>
                <w:rFonts w:ascii="Gentium Basic" w:eastAsia="Gentium Basic" w:hAnsi="Gentium Basic" w:cs="Gentium Basic"/>
                <w:sz w:val="18"/>
                <w:szCs w:val="18"/>
              </w:rPr>
              <w:t>programmes</w:t>
            </w:r>
            <w:proofErr w:type="spellEnd"/>
            <w:r>
              <w:rPr>
                <w:rFonts w:ascii="Gentium Basic" w:eastAsia="Gentium Basic" w:hAnsi="Gentium Basic" w:cs="Gentium Basic"/>
                <w:sz w:val="18"/>
                <w:szCs w:val="18"/>
              </w:rPr>
              <w:t xml:space="preserve"> and temporary exhibitions conducted</w:t>
            </w:r>
          </w:p>
        </w:tc>
        <w:tc>
          <w:tcPr>
            <w:tcW w:w="939" w:type="dxa"/>
          </w:tcPr>
          <w:p w14:paraId="28304A7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90</w:t>
            </w:r>
          </w:p>
        </w:tc>
        <w:tc>
          <w:tcPr>
            <w:tcW w:w="1104" w:type="dxa"/>
          </w:tcPr>
          <w:p w14:paraId="5FA56ED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90</w:t>
            </w:r>
          </w:p>
        </w:tc>
        <w:tc>
          <w:tcPr>
            <w:tcW w:w="1023" w:type="dxa"/>
          </w:tcPr>
          <w:p w14:paraId="68998C5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90</w:t>
            </w:r>
          </w:p>
        </w:tc>
        <w:tc>
          <w:tcPr>
            <w:tcW w:w="928" w:type="dxa"/>
          </w:tcPr>
          <w:p w14:paraId="65A8B5F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90</w:t>
            </w:r>
          </w:p>
        </w:tc>
        <w:tc>
          <w:tcPr>
            <w:tcW w:w="864" w:type="dxa"/>
          </w:tcPr>
          <w:p w14:paraId="1459F44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100</w:t>
            </w:r>
          </w:p>
        </w:tc>
        <w:tc>
          <w:tcPr>
            <w:tcW w:w="894" w:type="dxa"/>
          </w:tcPr>
          <w:p w14:paraId="59FD84C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100</w:t>
            </w:r>
          </w:p>
        </w:tc>
      </w:tr>
      <w:tr w:rsidR="003561CA" w14:paraId="0D79365E" w14:textId="77777777" w:rsidTr="00F92271">
        <w:trPr>
          <w:trHeight w:val="20"/>
          <w:jc w:val="center"/>
        </w:trPr>
        <w:tc>
          <w:tcPr>
            <w:tcW w:w="1105" w:type="dxa"/>
            <w:vMerge/>
          </w:tcPr>
          <w:p w14:paraId="072BCC6C"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364DF006"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66FDF723"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37FED534"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Heritage collections standardized and digitized</w:t>
            </w:r>
          </w:p>
        </w:tc>
        <w:tc>
          <w:tcPr>
            <w:tcW w:w="939" w:type="dxa"/>
          </w:tcPr>
          <w:p w14:paraId="4645FD6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60,000</w:t>
            </w:r>
          </w:p>
        </w:tc>
        <w:tc>
          <w:tcPr>
            <w:tcW w:w="1104" w:type="dxa"/>
          </w:tcPr>
          <w:p w14:paraId="061796F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60,000</w:t>
            </w:r>
          </w:p>
        </w:tc>
        <w:tc>
          <w:tcPr>
            <w:tcW w:w="1023" w:type="dxa"/>
          </w:tcPr>
          <w:p w14:paraId="520731D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60,000</w:t>
            </w:r>
          </w:p>
        </w:tc>
        <w:tc>
          <w:tcPr>
            <w:tcW w:w="928" w:type="dxa"/>
          </w:tcPr>
          <w:p w14:paraId="790FA9B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60,000</w:t>
            </w:r>
          </w:p>
        </w:tc>
        <w:tc>
          <w:tcPr>
            <w:tcW w:w="864" w:type="dxa"/>
          </w:tcPr>
          <w:p w14:paraId="68EFD76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60,000</w:t>
            </w:r>
          </w:p>
        </w:tc>
        <w:tc>
          <w:tcPr>
            <w:tcW w:w="894" w:type="dxa"/>
          </w:tcPr>
          <w:p w14:paraId="5427948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60,000</w:t>
            </w:r>
          </w:p>
        </w:tc>
      </w:tr>
      <w:tr w:rsidR="003561CA" w14:paraId="6ACDE90F" w14:textId="77777777" w:rsidTr="00F92271">
        <w:trPr>
          <w:trHeight w:val="20"/>
          <w:jc w:val="center"/>
        </w:trPr>
        <w:tc>
          <w:tcPr>
            <w:tcW w:w="1105" w:type="dxa"/>
            <w:vMerge/>
          </w:tcPr>
          <w:p w14:paraId="7E276047"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47A58378"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33B18037"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val="restart"/>
          </w:tcPr>
          <w:p w14:paraId="3B908DDB"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Technical officers trained in indigenous knowledge management</w:t>
            </w:r>
          </w:p>
        </w:tc>
        <w:tc>
          <w:tcPr>
            <w:tcW w:w="939" w:type="dxa"/>
            <w:vMerge w:val="restart"/>
          </w:tcPr>
          <w:p w14:paraId="339ED62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600</w:t>
            </w:r>
          </w:p>
        </w:tc>
        <w:tc>
          <w:tcPr>
            <w:tcW w:w="1104" w:type="dxa"/>
            <w:vMerge w:val="restart"/>
          </w:tcPr>
          <w:p w14:paraId="6F8AC74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602</w:t>
            </w:r>
          </w:p>
        </w:tc>
        <w:tc>
          <w:tcPr>
            <w:tcW w:w="1023" w:type="dxa"/>
          </w:tcPr>
          <w:p w14:paraId="3A0C97B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410</w:t>
            </w:r>
          </w:p>
        </w:tc>
        <w:tc>
          <w:tcPr>
            <w:tcW w:w="928" w:type="dxa"/>
          </w:tcPr>
          <w:p w14:paraId="1025DB2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205</w:t>
            </w:r>
          </w:p>
        </w:tc>
        <w:tc>
          <w:tcPr>
            <w:tcW w:w="864" w:type="dxa"/>
          </w:tcPr>
          <w:p w14:paraId="1754D7B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205</w:t>
            </w:r>
          </w:p>
        </w:tc>
        <w:tc>
          <w:tcPr>
            <w:tcW w:w="894" w:type="dxa"/>
          </w:tcPr>
          <w:p w14:paraId="2CE5111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109</w:t>
            </w:r>
          </w:p>
        </w:tc>
      </w:tr>
      <w:tr w:rsidR="003561CA" w14:paraId="52EF9ED7" w14:textId="77777777" w:rsidTr="00F92271">
        <w:trPr>
          <w:trHeight w:val="20"/>
          <w:jc w:val="center"/>
        </w:trPr>
        <w:tc>
          <w:tcPr>
            <w:tcW w:w="1105" w:type="dxa"/>
            <w:vMerge/>
          </w:tcPr>
          <w:p w14:paraId="7872E3C0"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6A982DF7"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6B284840"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tcPr>
          <w:p w14:paraId="0368B232"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39" w:type="dxa"/>
            <w:vMerge/>
          </w:tcPr>
          <w:p w14:paraId="6288CDD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104" w:type="dxa"/>
            <w:vMerge/>
          </w:tcPr>
          <w:p w14:paraId="354E0C0C"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023" w:type="dxa"/>
          </w:tcPr>
          <w:p w14:paraId="0E30F8C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115</w:t>
            </w:r>
          </w:p>
        </w:tc>
        <w:tc>
          <w:tcPr>
            <w:tcW w:w="928" w:type="dxa"/>
          </w:tcPr>
          <w:p w14:paraId="07C4007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58</w:t>
            </w:r>
          </w:p>
        </w:tc>
        <w:tc>
          <w:tcPr>
            <w:tcW w:w="864" w:type="dxa"/>
          </w:tcPr>
          <w:p w14:paraId="0553CFB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57</w:t>
            </w:r>
          </w:p>
        </w:tc>
        <w:tc>
          <w:tcPr>
            <w:tcW w:w="894" w:type="dxa"/>
          </w:tcPr>
          <w:p w14:paraId="7B53A50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31</w:t>
            </w:r>
          </w:p>
        </w:tc>
      </w:tr>
      <w:tr w:rsidR="003561CA" w14:paraId="69249608" w14:textId="77777777" w:rsidTr="00F92271">
        <w:trPr>
          <w:trHeight w:val="20"/>
          <w:jc w:val="center"/>
        </w:trPr>
        <w:tc>
          <w:tcPr>
            <w:tcW w:w="1105" w:type="dxa"/>
            <w:vMerge/>
          </w:tcPr>
          <w:p w14:paraId="4DAD8415"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14B0FBA3"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64B2662B"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2B06642D"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Agreements between Indigenous Knowledge (IK) holders and users signed</w:t>
            </w:r>
          </w:p>
        </w:tc>
        <w:tc>
          <w:tcPr>
            <w:tcW w:w="939" w:type="dxa"/>
          </w:tcPr>
          <w:p w14:paraId="2F3DE30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5</w:t>
            </w:r>
          </w:p>
        </w:tc>
        <w:tc>
          <w:tcPr>
            <w:tcW w:w="1104" w:type="dxa"/>
          </w:tcPr>
          <w:p w14:paraId="743C0EE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w:t>
            </w:r>
          </w:p>
        </w:tc>
        <w:tc>
          <w:tcPr>
            <w:tcW w:w="1023" w:type="dxa"/>
          </w:tcPr>
          <w:p w14:paraId="3F13F7E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15</w:t>
            </w:r>
          </w:p>
        </w:tc>
        <w:tc>
          <w:tcPr>
            <w:tcW w:w="928" w:type="dxa"/>
          </w:tcPr>
          <w:p w14:paraId="7C1A1FD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color w:val="000000"/>
                <w:sz w:val="18"/>
                <w:szCs w:val="18"/>
              </w:rPr>
              <w:t>8</w:t>
            </w:r>
          </w:p>
        </w:tc>
        <w:tc>
          <w:tcPr>
            <w:tcW w:w="864" w:type="dxa"/>
          </w:tcPr>
          <w:p w14:paraId="1145AEB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color w:val="000000"/>
                <w:sz w:val="18"/>
                <w:szCs w:val="18"/>
              </w:rPr>
              <w:t>7</w:t>
            </w:r>
          </w:p>
        </w:tc>
        <w:tc>
          <w:tcPr>
            <w:tcW w:w="894" w:type="dxa"/>
          </w:tcPr>
          <w:p w14:paraId="394D64E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color w:val="000000"/>
                <w:sz w:val="18"/>
                <w:szCs w:val="18"/>
              </w:rPr>
              <w:t>4</w:t>
            </w:r>
          </w:p>
        </w:tc>
      </w:tr>
      <w:tr w:rsidR="003561CA" w14:paraId="157ABB7C" w14:textId="77777777" w:rsidTr="00F92271">
        <w:trPr>
          <w:trHeight w:val="20"/>
          <w:jc w:val="center"/>
        </w:trPr>
        <w:tc>
          <w:tcPr>
            <w:tcW w:w="1105" w:type="dxa"/>
            <w:vMerge/>
          </w:tcPr>
          <w:p w14:paraId="3B9C9FE0"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02AE2E98"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6F3E2501"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val="restart"/>
          </w:tcPr>
          <w:p w14:paraId="3E1E8283"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Youths trained to champion IK for national development</w:t>
            </w:r>
          </w:p>
        </w:tc>
        <w:tc>
          <w:tcPr>
            <w:tcW w:w="939" w:type="dxa"/>
            <w:vMerge w:val="restart"/>
          </w:tcPr>
          <w:p w14:paraId="3381C2C4"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330</w:t>
            </w:r>
          </w:p>
        </w:tc>
        <w:tc>
          <w:tcPr>
            <w:tcW w:w="1104" w:type="dxa"/>
            <w:vMerge w:val="restart"/>
          </w:tcPr>
          <w:p w14:paraId="1419B79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396</w:t>
            </w:r>
          </w:p>
        </w:tc>
        <w:tc>
          <w:tcPr>
            <w:tcW w:w="1023" w:type="dxa"/>
          </w:tcPr>
          <w:p w14:paraId="39A5D6C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197</w:t>
            </w:r>
          </w:p>
        </w:tc>
        <w:tc>
          <w:tcPr>
            <w:tcW w:w="928" w:type="dxa"/>
          </w:tcPr>
          <w:p w14:paraId="2A2D7AD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color w:val="000000"/>
                <w:sz w:val="18"/>
                <w:szCs w:val="18"/>
              </w:rPr>
              <w:t>122</w:t>
            </w:r>
          </w:p>
        </w:tc>
        <w:tc>
          <w:tcPr>
            <w:tcW w:w="864" w:type="dxa"/>
          </w:tcPr>
          <w:p w14:paraId="2DCE6F2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color w:val="000000"/>
                <w:sz w:val="18"/>
                <w:szCs w:val="18"/>
              </w:rPr>
              <w:t>123</w:t>
            </w:r>
          </w:p>
        </w:tc>
        <w:tc>
          <w:tcPr>
            <w:tcW w:w="894" w:type="dxa"/>
          </w:tcPr>
          <w:p w14:paraId="638C392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color w:val="000000"/>
                <w:sz w:val="18"/>
                <w:szCs w:val="18"/>
              </w:rPr>
              <w:t>60</w:t>
            </w:r>
          </w:p>
        </w:tc>
      </w:tr>
      <w:tr w:rsidR="003561CA" w14:paraId="42F74C8F" w14:textId="77777777" w:rsidTr="00F92271">
        <w:trPr>
          <w:trHeight w:val="20"/>
          <w:jc w:val="center"/>
        </w:trPr>
        <w:tc>
          <w:tcPr>
            <w:tcW w:w="1105" w:type="dxa"/>
            <w:vMerge/>
          </w:tcPr>
          <w:p w14:paraId="20773DB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1988769F"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233B6803"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tcPr>
          <w:p w14:paraId="3912020C"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39" w:type="dxa"/>
            <w:vMerge/>
          </w:tcPr>
          <w:p w14:paraId="02E560B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104" w:type="dxa"/>
            <w:vMerge/>
          </w:tcPr>
          <w:p w14:paraId="34BC754B"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023" w:type="dxa"/>
          </w:tcPr>
          <w:p w14:paraId="3CECA12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293</w:t>
            </w:r>
          </w:p>
        </w:tc>
        <w:tc>
          <w:tcPr>
            <w:tcW w:w="928" w:type="dxa"/>
          </w:tcPr>
          <w:p w14:paraId="5CEF3D04"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color w:val="000000"/>
                <w:sz w:val="18"/>
                <w:szCs w:val="18"/>
              </w:rPr>
              <w:t>122</w:t>
            </w:r>
          </w:p>
        </w:tc>
        <w:tc>
          <w:tcPr>
            <w:tcW w:w="864" w:type="dxa"/>
          </w:tcPr>
          <w:p w14:paraId="6104B93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color w:val="000000"/>
                <w:sz w:val="18"/>
                <w:szCs w:val="18"/>
              </w:rPr>
              <w:t>123</w:t>
            </w:r>
          </w:p>
        </w:tc>
        <w:tc>
          <w:tcPr>
            <w:tcW w:w="894" w:type="dxa"/>
          </w:tcPr>
          <w:p w14:paraId="0D42490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color w:val="000000"/>
                <w:sz w:val="18"/>
                <w:szCs w:val="18"/>
              </w:rPr>
              <w:t>60</w:t>
            </w:r>
          </w:p>
        </w:tc>
      </w:tr>
      <w:tr w:rsidR="003561CA" w14:paraId="2E0AD5E7" w14:textId="77777777" w:rsidTr="00F92271">
        <w:trPr>
          <w:trHeight w:val="20"/>
          <w:jc w:val="center"/>
        </w:trPr>
        <w:tc>
          <w:tcPr>
            <w:tcW w:w="1105" w:type="dxa"/>
            <w:vMerge/>
          </w:tcPr>
          <w:p w14:paraId="2440CF56"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655ED15C"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01929C54"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7083F730"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Natural products acquired from traditional health practitioners</w:t>
            </w:r>
          </w:p>
        </w:tc>
        <w:tc>
          <w:tcPr>
            <w:tcW w:w="939" w:type="dxa"/>
          </w:tcPr>
          <w:p w14:paraId="11AEE0E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12</w:t>
            </w:r>
          </w:p>
        </w:tc>
        <w:tc>
          <w:tcPr>
            <w:tcW w:w="1104" w:type="dxa"/>
          </w:tcPr>
          <w:p w14:paraId="7CF5E11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12</w:t>
            </w:r>
          </w:p>
        </w:tc>
        <w:tc>
          <w:tcPr>
            <w:tcW w:w="1023" w:type="dxa"/>
          </w:tcPr>
          <w:p w14:paraId="7FC928E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36</w:t>
            </w:r>
          </w:p>
        </w:tc>
        <w:tc>
          <w:tcPr>
            <w:tcW w:w="928" w:type="dxa"/>
          </w:tcPr>
          <w:p w14:paraId="63327E4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color w:val="000000"/>
                <w:sz w:val="18"/>
                <w:szCs w:val="18"/>
              </w:rPr>
              <w:t>18</w:t>
            </w:r>
          </w:p>
        </w:tc>
        <w:tc>
          <w:tcPr>
            <w:tcW w:w="864" w:type="dxa"/>
          </w:tcPr>
          <w:p w14:paraId="232366B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color w:val="000000"/>
                <w:sz w:val="18"/>
                <w:szCs w:val="18"/>
              </w:rPr>
              <w:t>9</w:t>
            </w:r>
          </w:p>
        </w:tc>
        <w:tc>
          <w:tcPr>
            <w:tcW w:w="894" w:type="dxa"/>
          </w:tcPr>
          <w:p w14:paraId="2027B30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color w:val="000000"/>
                <w:sz w:val="18"/>
                <w:szCs w:val="18"/>
              </w:rPr>
              <w:t>5</w:t>
            </w:r>
          </w:p>
        </w:tc>
      </w:tr>
      <w:tr w:rsidR="003561CA" w14:paraId="31941FCF" w14:textId="77777777" w:rsidTr="00F92271">
        <w:trPr>
          <w:trHeight w:val="20"/>
          <w:jc w:val="center"/>
        </w:trPr>
        <w:tc>
          <w:tcPr>
            <w:tcW w:w="1105" w:type="dxa"/>
            <w:vMerge/>
          </w:tcPr>
          <w:p w14:paraId="70BCBCA8"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139E6CA6"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3FBADA45"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7E546B38"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 xml:space="preserve">Natural products analyzed </w:t>
            </w:r>
          </w:p>
        </w:tc>
        <w:tc>
          <w:tcPr>
            <w:tcW w:w="939" w:type="dxa"/>
          </w:tcPr>
          <w:p w14:paraId="07A2419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31</w:t>
            </w:r>
          </w:p>
        </w:tc>
        <w:tc>
          <w:tcPr>
            <w:tcW w:w="1104" w:type="dxa"/>
          </w:tcPr>
          <w:p w14:paraId="76BB66F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31</w:t>
            </w:r>
          </w:p>
        </w:tc>
        <w:tc>
          <w:tcPr>
            <w:tcW w:w="1023" w:type="dxa"/>
          </w:tcPr>
          <w:p w14:paraId="0E6A108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36</w:t>
            </w:r>
          </w:p>
        </w:tc>
        <w:tc>
          <w:tcPr>
            <w:tcW w:w="928" w:type="dxa"/>
          </w:tcPr>
          <w:p w14:paraId="160831F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color w:val="000000"/>
                <w:sz w:val="18"/>
                <w:szCs w:val="18"/>
              </w:rPr>
              <w:t>18</w:t>
            </w:r>
          </w:p>
        </w:tc>
        <w:tc>
          <w:tcPr>
            <w:tcW w:w="864" w:type="dxa"/>
          </w:tcPr>
          <w:p w14:paraId="5371389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color w:val="000000"/>
                <w:sz w:val="18"/>
                <w:szCs w:val="18"/>
              </w:rPr>
              <w:t>9</w:t>
            </w:r>
          </w:p>
        </w:tc>
        <w:tc>
          <w:tcPr>
            <w:tcW w:w="894" w:type="dxa"/>
          </w:tcPr>
          <w:p w14:paraId="3995596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color w:val="000000"/>
                <w:sz w:val="18"/>
                <w:szCs w:val="18"/>
              </w:rPr>
              <w:t>5</w:t>
            </w:r>
          </w:p>
        </w:tc>
      </w:tr>
      <w:tr w:rsidR="003561CA" w14:paraId="7C439D2E" w14:textId="77777777" w:rsidTr="00F92271">
        <w:trPr>
          <w:trHeight w:val="20"/>
          <w:jc w:val="center"/>
        </w:trPr>
        <w:tc>
          <w:tcPr>
            <w:tcW w:w="1105" w:type="dxa"/>
            <w:vMerge/>
          </w:tcPr>
          <w:p w14:paraId="1A951C0C"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6561B5A6"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70829178"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5C13A593"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Active components tested in vervet monkey model</w:t>
            </w:r>
          </w:p>
        </w:tc>
        <w:tc>
          <w:tcPr>
            <w:tcW w:w="939" w:type="dxa"/>
          </w:tcPr>
          <w:p w14:paraId="78C3D15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5</w:t>
            </w:r>
          </w:p>
        </w:tc>
        <w:tc>
          <w:tcPr>
            <w:tcW w:w="1104" w:type="dxa"/>
          </w:tcPr>
          <w:p w14:paraId="0B42E7C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5</w:t>
            </w:r>
          </w:p>
        </w:tc>
        <w:tc>
          <w:tcPr>
            <w:tcW w:w="1023" w:type="dxa"/>
          </w:tcPr>
          <w:p w14:paraId="20C16F0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w:t>
            </w:r>
          </w:p>
        </w:tc>
        <w:tc>
          <w:tcPr>
            <w:tcW w:w="928" w:type="dxa"/>
          </w:tcPr>
          <w:p w14:paraId="37CCC41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color w:val="000000"/>
                <w:sz w:val="18"/>
                <w:szCs w:val="18"/>
              </w:rPr>
              <w:t>4</w:t>
            </w:r>
          </w:p>
        </w:tc>
        <w:tc>
          <w:tcPr>
            <w:tcW w:w="864" w:type="dxa"/>
          </w:tcPr>
          <w:p w14:paraId="458CA0A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color w:val="000000"/>
                <w:sz w:val="18"/>
                <w:szCs w:val="18"/>
              </w:rPr>
              <w:t>4</w:t>
            </w:r>
          </w:p>
        </w:tc>
        <w:tc>
          <w:tcPr>
            <w:tcW w:w="894" w:type="dxa"/>
          </w:tcPr>
          <w:p w14:paraId="3EFC9DE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color w:val="000000"/>
                <w:sz w:val="18"/>
                <w:szCs w:val="18"/>
              </w:rPr>
              <w:t>4</w:t>
            </w:r>
          </w:p>
        </w:tc>
      </w:tr>
      <w:tr w:rsidR="003561CA" w14:paraId="633CB72C" w14:textId="77777777" w:rsidTr="00F92271">
        <w:trPr>
          <w:trHeight w:val="20"/>
          <w:jc w:val="center"/>
        </w:trPr>
        <w:tc>
          <w:tcPr>
            <w:tcW w:w="1105" w:type="dxa"/>
            <w:vMerge/>
          </w:tcPr>
          <w:p w14:paraId="48F1F93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05F3084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579250D5"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val="restart"/>
          </w:tcPr>
          <w:p w14:paraId="2333D392"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Farmers benefiting from African Indigenous Vegetables (AIV) commercialization</w:t>
            </w:r>
          </w:p>
        </w:tc>
        <w:tc>
          <w:tcPr>
            <w:tcW w:w="939" w:type="dxa"/>
            <w:vMerge w:val="restart"/>
          </w:tcPr>
          <w:p w14:paraId="164859D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1104" w:type="dxa"/>
            <w:vMerge w:val="restart"/>
          </w:tcPr>
          <w:p w14:paraId="70AC343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1023" w:type="dxa"/>
          </w:tcPr>
          <w:p w14:paraId="195D413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1,200</w:t>
            </w:r>
          </w:p>
        </w:tc>
        <w:tc>
          <w:tcPr>
            <w:tcW w:w="928" w:type="dxa"/>
          </w:tcPr>
          <w:p w14:paraId="299C677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4,500</w:t>
            </w:r>
          </w:p>
        </w:tc>
        <w:tc>
          <w:tcPr>
            <w:tcW w:w="864" w:type="dxa"/>
          </w:tcPr>
          <w:p w14:paraId="703979A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12,000</w:t>
            </w:r>
          </w:p>
        </w:tc>
        <w:tc>
          <w:tcPr>
            <w:tcW w:w="894" w:type="dxa"/>
          </w:tcPr>
          <w:p w14:paraId="67FCAB1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18,000</w:t>
            </w:r>
          </w:p>
        </w:tc>
      </w:tr>
      <w:tr w:rsidR="003561CA" w14:paraId="7CB2D4DF" w14:textId="77777777" w:rsidTr="00F92271">
        <w:trPr>
          <w:trHeight w:val="20"/>
          <w:jc w:val="center"/>
        </w:trPr>
        <w:tc>
          <w:tcPr>
            <w:tcW w:w="1105" w:type="dxa"/>
            <w:vMerge/>
          </w:tcPr>
          <w:p w14:paraId="2B4BEBB3"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1A9E0E44"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3C96112F"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tcPr>
          <w:p w14:paraId="641E00A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39" w:type="dxa"/>
            <w:vMerge/>
          </w:tcPr>
          <w:p w14:paraId="6E0CED6C"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104" w:type="dxa"/>
            <w:vMerge/>
          </w:tcPr>
          <w:p w14:paraId="00FD3CC1"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023" w:type="dxa"/>
          </w:tcPr>
          <w:p w14:paraId="0E10569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2,800</w:t>
            </w:r>
          </w:p>
        </w:tc>
        <w:tc>
          <w:tcPr>
            <w:tcW w:w="928" w:type="dxa"/>
          </w:tcPr>
          <w:p w14:paraId="23D775B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11,500</w:t>
            </w:r>
          </w:p>
        </w:tc>
        <w:tc>
          <w:tcPr>
            <w:tcW w:w="864" w:type="dxa"/>
          </w:tcPr>
          <w:p w14:paraId="1BCCBB8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28,000</w:t>
            </w:r>
          </w:p>
        </w:tc>
        <w:tc>
          <w:tcPr>
            <w:tcW w:w="894" w:type="dxa"/>
          </w:tcPr>
          <w:p w14:paraId="1843D0E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42,000</w:t>
            </w:r>
          </w:p>
        </w:tc>
      </w:tr>
      <w:tr w:rsidR="003561CA" w14:paraId="5379F6BD" w14:textId="77777777" w:rsidTr="00F92271">
        <w:trPr>
          <w:trHeight w:val="20"/>
          <w:jc w:val="center"/>
        </w:trPr>
        <w:tc>
          <w:tcPr>
            <w:tcW w:w="1105" w:type="dxa"/>
            <w:vMerge/>
          </w:tcPr>
          <w:p w14:paraId="739D5D1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770A31EB"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5D2A0579"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3020CB99"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Surveys on impact of AIV commercialization conducted</w:t>
            </w:r>
          </w:p>
        </w:tc>
        <w:tc>
          <w:tcPr>
            <w:tcW w:w="939" w:type="dxa"/>
          </w:tcPr>
          <w:p w14:paraId="752F81D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1104" w:type="dxa"/>
          </w:tcPr>
          <w:p w14:paraId="3A9556C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1023" w:type="dxa"/>
          </w:tcPr>
          <w:p w14:paraId="0E2F986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w:t>
            </w:r>
          </w:p>
        </w:tc>
        <w:tc>
          <w:tcPr>
            <w:tcW w:w="928" w:type="dxa"/>
          </w:tcPr>
          <w:p w14:paraId="52F6FF3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color w:val="000000"/>
                <w:sz w:val="18"/>
                <w:szCs w:val="18"/>
              </w:rPr>
              <w:t>4</w:t>
            </w:r>
          </w:p>
        </w:tc>
        <w:tc>
          <w:tcPr>
            <w:tcW w:w="864" w:type="dxa"/>
          </w:tcPr>
          <w:p w14:paraId="68A9994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color w:val="000000"/>
                <w:sz w:val="18"/>
                <w:szCs w:val="18"/>
              </w:rPr>
              <w:t>4</w:t>
            </w:r>
          </w:p>
        </w:tc>
        <w:tc>
          <w:tcPr>
            <w:tcW w:w="894" w:type="dxa"/>
          </w:tcPr>
          <w:p w14:paraId="4D6915E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color w:val="000000"/>
                <w:sz w:val="18"/>
                <w:szCs w:val="18"/>
              </w:rPr>
              <w:t>4</w:t>
            </w:r>
          </w:p>
        </w:tc>
      </w:tr>
      <w:tr w:rsidR="003561CA" w14:paraId="6DBDF8F0" w14:textId="77777777" w:rsidTr="00F92271">
        <w:trPr>
          <w:trHeight w:val="20"/>
          <w:jc w:val="center"/>
        </w:trPr>
        <w:tc>
          <w:tcPr>
            <w:tcW w:w="1105" w:type="dxa"/>
            <w:vMerge/>
          </w:tcPr>
          <w:p w14:paraId="08FB96D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36D76CD5"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01770B56"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4EFAA18E"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New products subjected to value addition</w:t>
            </w:r>
          </w:p>
        </w:tc>
        <w:tc>
          <w:tcPr>
            <w:tcW w:w="939" w:type="dxa"/>
          </w:tcPr>
          <w:p w14:paraId="0014B11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1104" w:type="dxa"/>
          </w:tcPr>
          <w:p w14:paraId="34DA588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6</w:t>
            </w:r>
          </w:p>
        </w:tc>
        <w:tc>
          <w:tcPr>
            <w:tcW w:w="1023" w:type="dxa"/>
          </w:tcPr>
          <w:p w14:paraId="3783347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928" w:type="dxa"/>
          </w:tcPr>
          <w:p w14:paraId="3F7FD52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color w:val="000000"/>
                <w:sz w:val="18"/>
                <w:szCs w:val="18"/>
              </w:rPr>
              <w:t>2</w:t>
            </w:r>
          </w:p>
        </w:tc>
        <w:tc>
          <w:tcPr>
            <w:tcW w:w="864" w:type="dxa"/>
          </w:tcPr>
          <w:p w14:paraId="2620130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color w:val="000000"/>
                <w:sz w:val="18"/>
                <w:szCs w:val="18"/>
              </w:rPr>
              <w:t>3</w:t>
            </w:r>
          </w:p>
        </w:tc>
        <w:tc>
          <w:tcPr>
            <w:tcW w:w="894" w:type="dxa"/>
          </w:tcPr>
          <w:p w14:paraId="3787BF2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color w:val="000000"/>
                <w:sz w:val="18"/>
                <w:szCs w:val="18"/>
              </w:rPr>
              <w:t>3</w:t>
            </w:r>
          </w:p>
        </w:tc>
      </w:tr>
      <w:tr w:rsidR="003561CA" w14:paraId="699113A9" w14:textId="77777777" w:rsidTr="00F92271">
        <w:trPr>
          <w:trHeight w:val="20"/>
          <w:jc w:val="center"/>
        </w:trPr>
        <w:tc>
          <w:tcPr>
            <w:tcW w:w="1105" w:type="dxa"/>
            <w:vMerge/>
          </w:tcPr>
          <w:p w14:paraId="2C03F5F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2F00CCD8"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4CBF3D74"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5FA573D0" w14:textId="77777777" w:rsidR="003561CA" w:rsidRDefault="003561CA" w:rsidP="00F92271">
            <w:pPr>
              <w:spacing w:line="240" w:lineRule="auto"/>
              <w:jc w:val="both"/>
              <w:rPr>
                <w:rFonts w:ascii="Gentium Basic" w:eastAsia="Gentium Basic" w:hAnsi="Gentium Basic" w:cs="Gentium Basic"/>
                <w:sz w:val="18"/>
                <w:szCs w:val="18"/>
              </w:rPr>
            </w:pPr>
            <w:proofErr w:type="spellStart"/>
            <w:r>
              <w:rPr>
                <w:rFonts w:ascii="Gentium Basic" w:eastAsia="Gentium Basic" w:hAnsi="Gentium Basic" w:cs="Gentium Basic"/>
                <w:sz w:val="18"/>
                <w:szCs w:val="18"/>
              </w:rPr>
              <w:t>MoUs</w:t>
            </w:r>
            <w:proofErr w:type="spellEnd"/>
            <w:r>
              <w:rPr>
                <w:rFonts w:ascii="Gentium Basic" w:eastAsia="Gentium Basic" w:hAnsi="Gentium Basic" w:cs="Gentium Basic"/>
                <w:sz w:val="18"/>
                <w:szCs w:val="18"/>
              </w:rPr>
              <w:t xml:space="preserve"> negotiated for niche markets in AIV</w:t>
            </w:r>
          </w:p>
        </w:tc>
        <w:tc>
          <w:tcPr>
            <w:tcW w:w="939" w:type="dxa"/>
          </w:tcPr>
          <w:p w14:paraId="6958E93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14</w:t>
            </w:r>
          </w:p>
        </w:tc>
        <w:tc>
          <w:tcPr>
            <w:tcW w:w="1104" w:type="dxa"/>
          </w:tcPr>
          <w:p w14:paraId="12F90B4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0</w:t>
            </w:r>
          </w:p>
        </w:tc>
        <w:tc>
          <w:tcPr>
            <w:tcW w:w="1023" w:type="dxa"/>
          </w:tcPr>
          <w:p w14:paraId="773354A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928" w:type="dxa"/>
          </w:tcPr>
          <w:p w14:paraId="07434FA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color w:val="000000"/>
                <w:sz w:val="18"/>
                <w:szCs w:val="18"/>
              </w:rPr>
              <w:t>2</w:t>
            </w:r>
          </w:p>
        </w:tc>
        <w:tc>
          <w:tcPr>
            <w:tcW w:w="864" w:type="dxa"/>
          </w:tcPr>
          <w:p w14:paraId="3C5484E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color w:val="000000"/>
                <w:sz w:val="18"/>
                <w:szCs w:val="18"/>
              </w:rPr>
              <w:t>3</w:t>
            </w:r>
          </w:p>
        </w:tc>
        <w:tc>
          <w:tcPr>
            <w:tcW w:w="894" w:type="dxa"/>
          </w:tcPr>
          <w:p w14:paraId="117C533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color w:val="000000"/>
                <w:sz w:val="18"/>
                <w:szCs w:val="18"/>
              </w:rPr>
              <w:t>3</w:t>
            </w:r>
          </w:p>
        </w:tc>
      </w:tr>
      <w:tr w:rsidR="003561CA" w14:paraId="750F4CC0" w14:textId="77777777" w:rsidTr="00F92271">
        <w:trPr>
          <w:trHeight w:val="20"/>
          <w:jc w:val="center"/>
        </w:trPr>
        <w:tc>
          <w:tcPr>
            <w:tcW w:w="1105" w:type="dxa"/>
            <w:vMerge/>
          </w:tcPr>
          <w:p w14:paraId="7DAC1A73"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4E7FA8BC"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127910FC"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498D6179"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Standards for natural products developed</w:t>
            </w:r>
          </w:p>
        </w:tc>
        <w:tc>
          <w:tcPr>
            <w:tcW w:w="939" w:type="dxa"/>
          </w:tcPr>
          <w:p w14:paraId="4FE1353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1104" w:type="dxa"/>
          </w:tcPr>
          <w:p w14:paraId="0DC2C1F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6</w:t>
            </w:r>
          </w:p>
        </w:tc>
        <w:tc>
          <w:tcPr>
            <w:tcW w:w="1023" w:type="dxa"/>
          </w:tcPr>
          <w:p w14:paraId="0398E64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928" w:type="dxa"/>
          </w:tcPr>
          <w:p w14:paraId="1BC7ADD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color w:val="000000"/>
                <w:sz w:val="18"/>
                <w:szCs w:val="18"/>
              </w:rPr>
              <w:t>2</w:t>
            </w:r>
          </w:p>
        </w:tc>
        <w:tc>
          <w:tcPr>
            <w:tcW w:w="864" w:type="dxa"/>
          </w:tcPr>
          <w:p w14:paraId="56655F8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color w:val="000000"/>
                <w:sz w:val="18"/>
                <w:szCs w:val="18"/>
              </w:rPr>
              <w:t>3</w:t>
            </w:r>
          </w:p>
        </w:tc>
        <w:tc>
          <w:tcPr>
            <w:tcW w:w="894" w:type="dxa"/>
          </w:tcPr>
          <w:p w14:paraId="0A0ECE5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color w:val="000000"/>
                <w:sz w:val="18"/>
                <w:szCs w:val="18"/>
              </w:rPr>
              <w:t>3</w:t>
            </w:r>
          </w:p>
        </w:tc>
      </w:tr>
      <w:tr w:rsidR="003561CA" w14:paraId="4DA05DA1" w14:textId="77777777" w:rsidTr="00F92271">
        <w:trPr>
          <w:trHeight w:val="20"/>
          <w:jc w:val="center"/>
        </w:trPr>
        <w:tc>
          <w:tcPr>
            <w:tcW w:w="1105" w:type="dxa"/>
            <w:vMerge/>
          </w:tcPr>
          <w:p w14:paraId="67005DD4"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val="restart"/>
          </w:tcPr>
          <w:p w14:paraId="141C866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Development and Promotion of Culture</w:t>
            </w:r>
          </w:p>
          <w:p w14:paraId="255DD978" w14:textId="77777777" w:rsidR="003561CA" w:rsidRDefault="003561CA" w:rsidP="00F92271">
            <w:pPr>
              <w:spacing w:line="240" w:lineRule="auto"/>
              <w:rPr>
                <w:rFonts w:ascii="Gentium Basic" w:eastAsia="Gentium Basic" w:hAnsi="Gentium Basic" w:cs="Gentium Basic"/>
                <w:sz w:val="18"/>
                <w:szCs w:val="18"/>
              </w:rPr>
            </w:pPr>
          </w:p>
        </w:tc>
        <w:tc>
          <w:tcPr>
            <w:tcW w:w="1421" w:type="dxa"/>
            <w:vMerge w:val="restart"/>
          </w:tcPr>
          <w:p w14:paraId="1C6C8A3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Expanded market opportunities and income from diverse cultural products.</w:t>
            </w:r>
          </w:p>
          <w:p w14:paraId="0AFF2D9C" w14:textId="77777777" w:rsidR="003561CA" w:rsidRDefault="003561CA" w:rsidP="00F92271">
            <w:pPr>
              <w:spacing w:line="240" w:lineRule="auto"/>
              <w:jc w:val="both"/>
              <w:rPr>
                <w:rFonts w:ascii="Gentium Basic" w:eastAsia="Gentium Basic" w:hAnsi="Gentium Basic" w:cs="Gentium Basic"/>
                <w:sz w:val="18"/>
                <w:szCs w:val="18"/>
              </w:rPr>
            </w:pPr>
          </w:p>
        </w:tc>
        <w:tc>
          <w:tcPr>
            <w:tcW w:w="2101" w:type="dxa"/>
          </w:tcPr>
          <w:p w14:paraId="7A85740A"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Draft cultural bills developed</w:t>
            </w:r>
          </w:p>
        </w:tc>
        <w:tc>
          <w:tcPr>
            <w:tcW w:w="939" w:type="dxa"/>
          </w:tcPr>
          <w:p w14:paraId="6CC1909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1104" w:type="dxa"/>
          </w:tcPr>
          <w:p w14:paraId="58D45BC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1023" w:type="dxa"/>
          </w:tcPr>
          <w:p w14:paraId="65D29FD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928" w:type="dxa"/>
          </w:tcPr>
          <w:p w14:paraId="5C49CE5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864" w:type="dxa"/>
          </w:tcPr>
          <w:p w14:paraId="167CFEE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894" w:type="dxa"/>
          </w:tcPr>
          <w:p w14:paraId="544A9E1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r>
      <w:tr w:rsidR="003561CA" w14:paraId="53F35A61" w14:textId="77777777" w:rsidTr="00F92271">
        <w:trPr>
          <w:trHeight w:val="20"/>
          <w:jc w:val="center"/>
        </w:trPr>
        <w:tc>
          <w:tcPr>
            <w:tcW w:w="1105" w:type="dxa"/>
            <w:vMerge/>
          </w:tcPr>
          <w:p w14:paraId="1C34D1F1"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3166C5F8"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4EC59681"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val="restart"/>
          </w:tcPr>
          <w:p w14:paraId="0D2BC3C9"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Cultural practitioners trained</w:t>
            </w:r>
            <w:r>
              <w:rPr>
                <w:rFonts w:ascii="Gentium Basic" w:eastAsia="Gentium Basic" w:hAnsi="Gentium Basic" w:cs="Gentium Basic"/>
                <w:sz w:val="18"/>
                <w:szCs w:val="18"/>
              </w:rPr>
              <w:br/>
            </w:r>
          </w:p>
        </w:tc>
        <w:tc>
          <w:tcPr>
            <w:tcW w:w="939" w:type="dxa"/>
            <w:vMerge w:val="restart"/>
          </w:tcPr>
          <w:p w14:paraId="63029F3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1000</w:t>
            </w:r>
          </w:p>
        </w:tc>
        <w:tc>
          <w:tcPr>
            <w:tcW w:w="1104" w:type="dxa"/>
            <w:vMerge w:val="restart"/>
          </w:tcPr>
          <w:p w14:paraId="76A3708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816</w:t>
            </w:r>
          </w:p>
        </w:tc>
        <w:tc>
          <w:tcPr>
            <w:tcW w:w="1023" w:type="dxa"/>
          </w:tcPr>
          <w:p w14:paraId="7720B99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650</w:t>
            </w:r>
          </w:p>
        </w:tc>
        <w:tc>
          <w:tcPr>
            <w:tcW w:w="928" w:type="dxa"/>
          </w:tcPr>
          <w:p w14:paraId="3D7BD74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910</w:t>
            </w:r>
          </w:p>
        </w:tc>
        <w:tc>
          <w:tcPr>
            <w:tcW w:w="864" w:type="dxa"/>
          </w:tcPr>
          <w:p w14:paraId="52FF86E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1,040</w:t>
            </w:r>
          </w:p>
        </w:tc>
        <w:tc>
          <w:tcPr>
            <w:tcW w:w="894" w:type="dxa"/>
          </w:tcPr>
          <w:p w14:paraId="2FE7354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1000</w:t>
            </w:r>
          </w:p>
        </w:tc>
      </w:tr>
      <w:tr w:rsidR="003561CA" w14:paraId="378BC443" w14:textId="77777777" w:rsidTr="00F92271">
        <w:trPr>
          <w:trHeight w:val="20"/>
          <w:jc w:val="center"/>
        </w:trPr>
        <w:tc>
          <w:tcPr>
            <w:tcW w:w="1105" w:type="dxa"/>
            <w:vMerge/>
          </w:tcPr>
          <w:p w14:paraId="39DF0B90"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3CCB625D"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61895576"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tcPr>
          <w:p w14:paraId="6CA07B3D"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39" w:type="dxa"/>
            <w:vMerge/>
          </w:tcPr>
          <w:p w14:paraId="63A4B829"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104" w:type="dxa"/>
            <w:vMerge/>
          </w:tcPr>
          <w:p w14:paraId="4139F767"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023" w:type="dxa"/>
          </w:tcPr>
          <w:p w14:paraId="67D5039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350</w:t>
            </w:r>
          </w:p>
        </w:tc>
        <w:tc>
          <w:tcPr>
            <w:tcW w:w="928" w:type="dxa"/>
          </w:tcPr>
          <w:p w14:paraId="71F74AC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490</w:t>
            </w:r>
          </w:p>
        </w:tc>
        <w:tc>
          <w:tcPr>
            <w:tcW w:w="864" w:type="dxa"/>
          </w:tcPr>
          <w:p w14:paraId="36FDE5A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560</w:t>
            </w:r>
          </w:p>
        </w:tc>
        <w:tc>
          <w:tcPr>
            <w:tcW w:w="894" w:type="dxa"/>
          </w:tcPr>
          <w:p w14:paraId="45610F1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1000</w:t>
            </w:r>
          </w:p>
        </w:tc>
      </w:tr>
      <w:tr w:rsidR="003561CA" w14:paraId="2FB029CD" w14:textId="77777777" w:rsidTr="00F92271">
        <w:trPr>
          <w:trHeight w:val="20"/>
          <w:jc w:val="center"/>
        </w:trPr>
        <w:tc>
          <w:tcPr>
            <w:tcW w:w="1105" w:type="dxa"/>
            <w:vMerge/>
          </w:tcPr>
          <w:p w14:paraId="07F503F4"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5DA5514D"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2A2CD083"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val="restart"/>
          </w:tcPr>
          <w:p w14:paraId="14480DC1"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Herbal medicine practitioners promoted</w:t>
            </w:r>
          </w:p>
        </w:tc>
        <w:tc>
          <w:tcPr>
            <w:tcW w:w="939" w:type="dxa"/>
            <w:vMerge w:val="restart"/>
          </w:tcPr>
          <w:p w14:paraId="2B4468A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150</w:t>
            </w:r>
          </w:p>
        </w:tc>
        <w:tc>
          <w:tcPr>
            <w:tcW w:w="1104" w:type="dxa"/>
            <w:vMerge w:val="restart"/>
          </w:tcPr>
          <w:p w14:paraId="7A6E8ED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0</w:t>
            </w:r>
          </w:p>
          <w:p w14:paraId="7E6B1B08" w14:textId="77777777" w:rsidR="003561CA" w:rsidRDefault="003561CA" w:rsidP="00F92271">
            <w:pPr>
              <w:spacing w:line="240" w:lineRule="auto"/>
              <w:rPr>
                <w:rFonts w:ascii="Gentium Basic" w:eastAsia="Gentium Basic" w:hAnsi="Gentium Basic" w:cs="Gentium Basic"/>
                <w:sz w:val="18"/>
                <w:szCs w:val="18"/>
              </w:rPr>
            </w:pPr>
          </w:p>
        </w:tc>
        <w:tc>
          <w:tcPr>
            <w:tcW w:w="1023" w:type="dxa"/>
          </w:tcPr>
          <w:p w14:paraId="6DF8FA04"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65</w:t>
            </w:r>
          </w:p>
        </w:tc>
        <w:tc>
          <w:tcPr>
            <w:tcW w:w="928" w:type="dxa"/>
          </w:tcPr>
          <w:p w14:paraId="039C4BE4"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117</w:t>
            </w:r>
          </w:p>
        </w:tc>
        <w:tc>
          <w:tcPr>
            <w:tcW w:w="864" w:type="dxa"/>
          </w:tcPr>
          <w:p w14:paraId="1E18149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130</w:t>
            </w:r>
          </w:p>
        </w:tc>
        <w:tc>
          <w:tcPr>
            <w:tcW w:w="894" w:type="dxa"/>
          </w:tcPr>
          <w:p w14:paraId="1CDB9A0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150</w:t>
            </w:r>
          </w:p>
        </w:tc>
      </w:tr>
      <w:tr w:rsidR="003561CA" w14:paraId="3E1AA248" w14:textId="77777777" w:rsidTr="00F92271">
        <w:trPr>
          <w:trHeight w:val="20"/>
          <w:jc w:val="center"/>
        </w:trPr>
        <w:tc>
          <w:tcPr>
            <w:tcW w:w="1105" w:type="dxa"/>
            <w:vMerge/>
          </w:tcPr>
          <w:p w14:paraId="1440669B"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05AD0694"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59E20D11"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tcPr>
          <w:p w14:paraId="501C32F2"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39" w:type="dxa"/>
            <w:vMerge/>
          </w:tcPr>
          <w:p w14:paraId="64DB4BB9"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104" w:type="dxa"/>
            <w:vMerge/>
          </w:tcPr>
          <w:p w14:paraId="4BF4E1E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023" w:type="dxa"/>
          </w:tcPr>
          <w:p w14:paraId="0C8C4C9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35</w:t>
            </w:r>
          </w:p>
        </w:tc>
        <w:tc>
          <w:tcPr>
            <w:tcW w:w="928" w:type="dxa"/>
          </w:tcPr>
          <w:p w14:paraId="7D64051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63</w:t>
            </w:r>
          </w:p>
        </w:tc>
        <w:tc>
          <w:tcPr>
            <w:tcW w:w="864" w:type="dxa"/>
          </w:tcPr>
          <w:p w14:paraId="012520D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70</w:t>
            </w:r>
          </w:p>
        </w:tc>
        <w:tc>
          <w:tcPr>
            <w:tcW w:w="894" w:type="dxa"/>
          </w:tcPr>
          <w:p w14:paraId="0868F8B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100</w:t>
            </w:r>
          </w:p>
        </w:tc>
      </w:tr>
      <w:tr w:rsidR="003561CA" w14:paraId="3DD6E0A2" w14:textId="77777777" w:rsidTr="00F92271">
        <w:trPr>
          <w:trHeight w:val="20"/>
          <w:jc w:val="center"/>
        </w:trPr>
        <w:tc>
          <w:tcPr>
            <w:tcW w:w="1105" w:type="dxa"/>
            <w:vMerge/>
          </w:tcPr>
          <w:p w14:paraId="1ED077AB"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3E8B8C46"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0A913944"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val="restart"/>
          </w:tcPr>
          <w:p w14:paraId="004EA565"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People sensitized on traditional foods</w:t>
            </w:r>
          </w:p>
        </w:tc>
        <w:tc>
          <w:tcPr>
            <w:tcW w:w="939" w:type="dxa"/>
            <w:vMerge w:val="restart"/>
          </w:tcPr>
          <w:p w14:paraId="642BD64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200</w:t>
            </w:r>
          </w:p>
          <w:p w14:paraId="00C9342D" w14:textId="77777777" w:rsidR="003561CA" w:rsidRDefault="003561CA" w:rsidP="00F92271">
            <w:pPr>
              <w:spacing w:line="240" w:lineRule="auto"/>
              <w:rPr>
                <w:rFonts w:ascii="Gentium Basic" w:eastAsia="Gentium Basic" w:hAnsi="Gentium Basic" w:cs="Gentium Basic"/>
                <w:sz w:val="18"/>
                <w:szCs w:val="18"/>
              </w:rPr>
            </w:pPr>
          </w:p>
        </w:tc>
        <w:tc>
          <w:tcPr>
            <w:tcW w:w="1104" w:type="dxa"/>
            <w:vMerge w:val="restart"/>
          </w:tcPr>
          <w:p w14:paraId="41E348F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0</w:t>
            </w:r>
          </w:p>
          <w:p w14:paraId="4771E792" w14:textId="77777777" w:rsidR="003561CA" w:rsidRDefault="003561CA" w:rsidP="00F92271">
            <w:pPr>
              <w:spacing w:line="240" w:lineRule="auto"/>
              <w:rPr>
                <w:rFonts w:ascii="Gentium Basic" w:eastAsia="Gentium Basic" w:hAnsi="Gentium Basic" w:cs="Gentium Basic"/>
                <w:sz w:val="18"/>
                <w:szCs w:val="18"/>
              </w:rPr>
            </w:pPr>
          </w:p>
        </w:tc>
        <w:tc>
          <w:tcPr>
            <w:tcW w:w="1023" w:type="dxa"/>
          </w:tcPr>
          <w:p w14:paraId="77CD9CC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35</w:t>
            </w:r>
          </w:p>
        </w:tc>
        <w:tc>
          <w:tcPr>
            <w:tcW w:w="928" w:type="dxa"/>
          </w:tcPr>
          <w:p w14:paraId="2605AA0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70</w:t>
            </w:r>
          </w:p>
        </w:tc>
        <w:tc>
          <w:tcPr>
            <w:tcW w:w="864" w:type="dxa"/>
          </w:tcPr>
          <w:p w14:paraId="4259DAD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88</w:t>
            </w:r>
          </w:p>
        </w:tc>
        <w:tc>
          <w:tcPr>
            <w:tcW w:w="894" w:type="dxa"/>
          </w:tcPr>
          <w:p w14:paraId="0C2D385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100</w:t>
            </w:r>
          </w:p>
        </w:tc>
      </w:tr>
      <w:tr w:rsidR="003561CA" w14:paraId="25EDAA19" w14:textId="77777777" w:rsidTr="00F92271">
        <w:trPr>
          <w:trHeight w:val="20"/>
          <w:jc w:val="center"/>
        </w:trPr>
        <w:tc>
          <w:tcPr>
            <w:tcW w:w="1105" w:type="dxa"/>
            <w:vMerge/>
          </w:tcPr>
          <w:p w14:paraId="777472D3"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49660FE6"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6B7CBF25"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tcPr>
          <w:p w14:paraId="2BBDF16B"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39" w:type="dxa"/>
            <w:vMerge/>
          </w:tcPr>
          <w:p w14:paraId="30E35CD4"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104" w:type="dxa"/>
            <w:vMerge/>
          </w:tcPr>
          <w:p w14:paraId="1D6D0B62"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023" w:type="dxa"/>
          </w:tcPr>
          <w:p w14:paraId="7B5A645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65</w:t>
            </w:r>
          </w:p>
        </w:tc>
        <w:tc>
          <w:tcPr>
            <w:tcW w:w="928" w:type="dxa"/>
          </w:tcPr>
          <w:p w14:paraId="55C7A70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130</w:t>
            </w:r>
          </w:p>
        </w:tc>
        <w:tc>
          <w:tcPr>
            <w:tcW w:w="864" w:type="dxa"/>
          </w:tcPr>
          <w:p w14:paraId="6760BB4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163</w:t>
            </w:r>
          </w:p>
        </w:tc>
        <w:tc>
          <w:tcPr>
            <w:tcW w:w="894" w:type="dxa"/>
          </w:tcPr>
          <w:p w14:paraId="04FE2C14"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170</w:t>
            </w:r>
          </w:p>
        </w:tc>
      </w:tr>
      <w:tr w:rsidR="003561CA" w14:paraId="090F6604" w14:textId="77777777" w:rsidTr="00F92271">
        <w:trPr>
          <w:trHeight w:val="20"/>
          <w:jc w:val="center"/>
        </w:trPr>
        <w:tc>
          <w:tcPr>
            <w:tcW w:w="1105" w:type="dxa"/>
            <w:vMerge/>
          </w:tcPr>
          <w:p w14:paraId="29A348B7"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782960D4"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6674A8BD"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val="restart"/>
          </w:tcPr>
          <w:p w14:paraId="247A4117"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Practitioners sensitized on TKCE Act, 2016</w:t>
            </w:r>
          </w:p>
        </w:tc>
        <w:tc>
          <w:tcPr>
            <w:tcW w:w="939" w:type="dxa"/>
            <w:vMerge w:val="restart"/>
          </w:tcPr>
          <w:p w14:paraId="011FCE7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2OO</w:t>
            </w:r>
          </w:p>
        </w:tc>
        <w:tc>
          <w:tcPr>
            <w:tcW w:w="1104" w:type="dxa"/>
            <w:vMerge w:val="restart"/>
          </w:tcPr>
          <w:p w14:paraId="3C3FC30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262</w:t>
            </w:r>
          </w:p>
        </w:tc>
        <w:tc>
          <w:tcPr>
            <w:tcW w:w="1023" w:type="dxa"/>
          </w:tcPr>
          <w:p w14:paraId="7528E42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M:110</w:t>
            </w:r>
          </w:p>
        </w:tc>
        <w:tc>
          <w:tcPr>
            <w:tcW w:w="928" w:type="dxa"/>
          </w:tcPr>
          <w:p w14:paraId="3CC60CA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147</w:t>
            </w:r>
          </w:p>
        </w:tc>
        <w:tc>
          <w:tcPr>
            <w:tcW w:w="864" w:type="dxa"/>
          </w:tcPr>
          <w:p w14:paraId="14E0440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130</w:t>
            </w:r>
          </w:p>
        </w:tc>
        <w:tc>
          <w:tcPr>
            <w:tcW w:w="894" w:type="dxa"/>
          </w:tcPr>
          <w:p w14:paraId="7A9D8BF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100</w:t>
            </w:r>
          </w:p>
        </w:tc>
      </w:tr>
      <w:tr w:rsidR="003561CA" w14:paraId="1BE3E040" w14:textId="77777777" w:rsidTr="00F92271">
        <w:trPr>
          <w:trHeight w:val="20"/>
          <w:jc w:val="center"/>
        </w:trPr>
        <w:tc>
          <w:tcPr>
            <w:tcW w:w="1105" w:type="dxa"/>
            <w:vMerge/>
          </w:tcPr>
          <w:p w14:paraId="2EC94E7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7BD50399"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35F7FDE4"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tcPr>
          <w:p w14:paraId="05D3F0AB"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39" w:type="dxa"/>
            <w:vMerge/>
          </w:tcPr>
          <w:p w14:paraId="2EC4859F"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104" w:type="dxa"/>
            <w:vMerge/>
          </w:tcPr>
          <w:p w14:paraId="4446F2C3"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023" w:type="dxa"/>
          </w:tcPr>
          <w:p w14:paraId="70DC000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90</w:t>
            </w:r>
          </w:p>
        </w:tc>
        <w:tc>
          <w:tcPr>
            <w:tcW w:w="928" w:type="dxa"/>
          </w:tcPr>
          <w:p w14:paraId="42FACB1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100</w:t>
            </w:r>
          </w:p>
        </w:tc>
        <w:tc>
          <w:tcPr>
            <w:tcW w:w="864" w:type="dxa"/>
          </w:tcPr>
          <w:p w14:paraId="2A4D04A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130</w:t>
            </w:r>
          </w:p>
        </w:tc>
        <w:tc>
          <w:tcPr>
            <w:tcW w:w="894" w:type="dxa"/>
          </w:tcPr>
          <w:p w14:paraId="67B813F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100</w:t>
            </w:r>
          </w:p>
        </w:tc>
      </w:tr>
      <w:tr w:rsidR="003561CA" w14:paraId="6DDA0DA1" w14:textId="77777777" w:rsidTr="00F92271">
        <w:trPr>
          <w:trHeight w:val="20"/>
          <w:jc w:val="center"/>
        </w:trPr>
        <w:tc>
          <w:tcPr>
            <w:tcW w:w="1105" w:type="dxa"/>
            <w:vMerge/>
          </w:tcPr>
          <w:p w14:paraId="101EBD16"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0648B390"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2E1D4220"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337EA2E9"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Oral traditions documented</w:t>
            </w:r>
          </w:p>
        </w:tc>
        <w:tc>
          <w:tcPr>
            <w:tcW w:w="939" w:type="dxa"/>
          </w:tcPr>
          <w:p w14:paraId="1C3CA3F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1104" w:type="dxa"/>
          </w:tcPr>
          <w:p w14:paraId="5D6AA34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0</w:t>
            </w:r>
          </w:p>
        </w:tc>
        <w:tc>
          <w:tcPr>
            <w:tcW w:w="1023" w:type="dxa"/>
          </w:tcPr>
          <w:p w14:paraId="5F06BA4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928" w:type="dxa"/>
          </w:tcPr>
          <w:p w14:paraId="202412D4"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864" w:type="dxa"/>
          </w:tcPr>
          <w:p w14:paraId="22F2FFD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894" w:type="dxa"/>
          </w:tcPr>
          <w:p w14:paraId="5F4ED1F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r>
      <w:tr w:rsidR="003561CA" w14:paraId="3C686830" w14:textId="77777777" w:rsidTr="00F92271">
        <w:trPr>
          <w:trHeight w:val="20"/>
          <w:jc w:val="center"/>
        </w:trPr>
        <w:tc>
          <w:tcPr>
            <w:tcW w:w="1105" w:type="dxa"/>
            <w:vMerge/>
          </w:tcPr>
          <w:p w14:paraId="6149C0F6"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657C97B9"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77D585CC"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557ACB09"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Intangible cultural heritage elements safeguarded</w:t>
            </w:r>
          </w:p>
        </w:tc>
        <w:tc>
          <w:tcPr>
            <w:tcW w:w="939" w:type="dxa"/>
          </w:tcPr>
          <w:p w14:paraId="62CBEFB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1104" w:type="dxa"/>
          </w:tcPr>
          <w:p w14:paraId="44B7F1F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1023" w:type="dxa"/>
          </w:tcPr>
          <w:p w14:paraId="5FCB145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928" w:type="dxa"/>
          </w:tcPr>
          <w:p w14:paraId="0CD8CFA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w:t>
            </w:r>
          </w:p>
        </w:tc>
        <w:tc>
          <w:tcPr>
            <w:tcW w:w="864" w:type="dxa"/>
          </w:tcPr>
          <w:p w14:paraId="74A34FB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w:t>
            </w:r>
          </w:p>
        </w:tc>
        <w:tc>
          <w:tcPr>
            <w:tcW w:w="894" w:type="dxa"/>
          </w:tcPr>
          <w:p w14:paraId="38374BE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w:t>
            </w:r>
          </w:p>
        </w:tc>
      </w:tr>
      <w:tr w:rsidR="003561CA" w14:paraId="7FD3A655" w14:textId="77777777" w:rsidTr="00F92271">
        <w:trPr>
          <w:trHeight w:val="20"/>
          <w:jc w:val="center"/>
        </w:trPr>
        <w:tc>
          <w:tcPr>
            <w:tcW w:w="1105" w:type="dxa"/>
            <w:vMerge/>
          </w:tcPr>
          <w:p w14:paraId="0C71CFE9"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0541C24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46C73D8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val="restart"/>
          </w:tcPr>
          <w:p w14:paraId="6490BADC"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Participants attending the Annual national Kenya Music and Cultural festival by sex</w:t>
            </w:r>
          </w:p>
        </w:tc>
        <w:tc>
          <w:tcPr>
            <w:tcW w:w="939" w:type="dxa"/>
            <w:vMerge w:val="restart"/>
          </w:tcPr>
          <w:p w14:paraId="1F5D810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6,000</w:t>
            </w:r>
          </w:p>
        </w:tc>
        <w:tc>
          <w:tcPr>
            <w:tcW w:w="1104" w:type="dxa"/>
            <w:vMerge w:val="restart"/>
          </w:tcPr>
          <w:p w14:paraId="612CEEF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15,641</w:t>
            </w:r>
          </w:p>
        </w:tc>
        <w:tc>
          <w:tcPr>
            <w:tcW w:w="1023" w:type="dxa"/>
          </w:tcPr>
          <w:p w14:paraId="13D7933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M:7,500</w:t>
            </w:r>
          </w:p>
          <w:p w14:paraId="503805B1" w14:textId="77777777" w:rsidR="003561CA" w:rsidRDefault="003561CA" w:rsidP="00F92271">
            <w:pPr>
              <w:spacing w:line="240" w:lineRule="auto"/>
              <w:rPr>
                <w:rFonts w:ascii="Gentium Basic" w:eastAsia="Gentium Basic" w:hAnsi="Gentium Basic" w:cs="Gentium Basic"/>
                <w:sz w:val="18"/>
                <w:szCs w:val="18"/>
              </w:rPr>
            </w:pPr>
          </w:p>
        </w:tc>
        <w:tc>
          <w:tcPr>
            <w:tcW w:w="928" w:type="dxa"/>
          </w:tcPr>
          <w:p w14:paraId="103F272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7,550</w:t>
            </w:r>
          </w:p>
        </w:tc>
        <w:tc>
          <w:tcPr>
            <w:tcW w:w="864" w:type="dxa"/>
          </w:tcPr>
          <w:p w14:paraId="61CEB4F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7,600</w:t>
            </w:r>
          </w:p>
        </w:tc>
        <w:tc>
          <w:tcPr>
            <w:tcW w:w="894" w:type="dxa"/>
          </w:tcPr>
          <w:p w14:paraId="5200B2A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7,650</w:t>
            </w:r>
          </w:p>
        </w:tc>
      </w:tr>
      <w:tr w:rsidR="003561CA" w14:paraId="09831AB4" w14:textId="77777777" w:rsidTr="00F92271">
        <w:trPr>
          <w:trHeight w:val="20"/>
          <w:jc w:val="center"/>
        </w:trPr>
        <w:tc>
          <w:tcPr>
            <w:tcW w:w="1105" w:type="dxa"/>
            <w:vMerge/>
          </w:tcPr>
          <w:p w14:paraId="75A10502"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3D4A20ED"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5FDE0008"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tcPr>
          <w:p w14:paraId="62B42E3D"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39" w:type="dxa"/>
            <w:vMerge/>
          </w:tcPr>
          <w:p w14:paraId="355EB340"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104" w:type="dxa"/>
            <w:vMerge/>
          </w:tcPr>
          <w:p w14:paraId="0D0F76F8"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023" w:type="dxa"/>
          </w:tcPr>
          <w:p w14:paraId="2553BDF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8,500</w:t>
            </w:r>
          </w:p>
        </w:tc>
        <w:tc>
          <w:tcPr>
            <w:tcW w:w="928" w:type="dxa"/>
          </w:tcPr>
          <w:p w14:paraId="18AB9D9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8,550</w:t>
            </w:r>
          </w:p>
        </w:tc>
        <w:tc>
          <w:tcPr>
            <w:tcW w:w="864" w:type="dxa"/>
          </w:tcPr>
          <w:p w14:paraId="0AC8D90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8,600</w:t>
            </w:r>
          </w:p>
        </w:tc>
        <w:tc>
          <w:tcPr>
            <w:tcW w:w="894" w:type="dxa"/>
          </w:tcPr>
          <w:p w14:paraId="5639FBF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8,650</w:t>
            </w:r>
          </w:p>
        </w:tc>
      </w:tr>
      <w:tr w:rsidR="003561CA" w14:paraId="6C32841F" w14:textId="77777777" w:rsidTr="00F92271">
        <w:trPr>
          <w:trHeight w:val="20"/>
          <w:jc w:val="center"/>
        </w:trPr>
        <w:tc>
          <w:tcPr>
            <w:tcW w:w="1105" w:type="dxa"/>
            <w:vMerge/>
          </w:tcPr>
          <w:p w14:paraId="05A4302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06D8FE73"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4DA63BEC"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7D55A4C6"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Cultural festivals coordinated</w:t>
            </w:r>
          </w:p>
        </w:tc>
        <w:tc>
          <w:tcPr>
            <w:tcW w:w="939" w:type="dxa"/>
          </w:tcPr>
          <w:p w14:paraId="599F2A2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8</w:t>
            </w:r>
          </w:p>
        </w:tc>
        <w:tc>
          <w:tcPr>
            <w:tcW w:w="1104" w:type="dxa"/>
          </w:tcPr>
          <w:p w14:paraId="4A21F01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8</w:t>
            </w:r>
          </w:p>
        </w:tc>
        <w:tc>
          <w:tcPr>
            <w:tcW w:w="1023" w:type="dxa"/>
          </w:tcPr>
          <w:p w14:paraId="13038F5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8</w:t>
            </w:r>
          </w:p>
        </w:tc>
        <w:tc>
          <w:tcPr>
            <w:tcW w:w="928" w:type="dxa"/>
          </w:tcPr>
          <w:p w14:paraId="0A9F14A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w:t>
            </w:r>
          </w:p>
        </w:tc>
        <w:tc>
          <w:tcPr>
            <w:tcW w:w="864" w:type="dxa"/>
          </w:tcPr>
          <w:p w14:paraId="13E779C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11</w:t>
            </w:r>
          </w:p>
        </w:tc>
        <w:tc>
          <w:tcPr>
            <w:tcW w:w="894" w:type="dxa"/>
          </w:tcPr>
          <w:p w14:paraId="323667A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w:t>
            </w:r>
          </w:p>
        </w:tc>
      </w:tr>
      <w:tr w:rsidR="003561CA" w14:paraId="54D1E025" w14:textId="77777777" w:rsidTr="00F92271">
        <w:trPr>
          <w:trHeight w:val="20"/>
          <w:jc w:val="center"/>
        </w:trPr>
        <w:tc>
          <w:tcPr>
            <w:tcW w:w="1105" w:type="dxa"/>
            <w:vMerge/>
          </w:tcPr>
          <w:p w14:paraId="69038408"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46ED20F7"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12167974"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033E02D4"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 xml:space="preserve">Inter-community cultural exchange </w:t>
            </w:r>
            <w:proofErr w:type="spellStart"/>
            <w:r>
              <w:rPr>
                <w:rFonts w:ascii="Gentium Basic" w:eastAsia="Gentium Basic" w:hAnsi="Gentium Basic" w:cs="Gentium Basic"/>
                <w:sz w:val="18"/>
                <w:szCs w:val="18"/>
              </w:rPr>
              <w:t>programmes</w:t>
            </w:r>
            <w:proofErr w:type="spellEnd"/>
            <w:r>
              <w:rPr>
                <w:rFonts w:ascii="Gentium Basic" w:eastAsia="Gentium Basic" w:hAnsi="Gentium Basic" w:cs="Gentium Basic"/>
                <w:sz w:val="18"/>
                <w:szCs w:val="18"/>
              </w:rPr>
              <w:t xml:space="preserve"> coordinated</w:t>
            </w:r>
          </w:p>
        </w:tc>
        <w:tc>
          <w:tcPr>
            <w:tcW w:w="939" w:type="dxa"/>
          </w:tcPr>
          <w:p w14:paraId="7CFF2E84"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1104" w:type="dxa"/>
          </w:tcPr>
          <w:p w14:paraId="64A8844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1023" w:type="dxa"/>
          </w:tcPr>
          <w:p w14:paraId="2FE8629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928" w:type="dxa"/>
          </w:tcPr>
          <w:p w14:paraId="011B859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w:t>
            </w:r>
          </w:p>
        </w:tc>
        <w:tc>
          <w:tcPr>
            <w:tcW w:w="864" w:type="dxa"/>
          </w:tcPr>
          <w:p w14:paraId="17E19F7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w:t>
            </w:r>
          </w:p>
        </w:tc>
        <w:tc>
          <w:tcPr>
            <w:tcW w:w="894" w:type="dxa"/>
          </w:tcPr>
          <w:p w14:paraId="45AE8FD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w:t>
            </w:r>
          </w:p>
        </w:tc>
      </w:tr>
      <w:tr w:rsidR="003561CA" w14:paraId="79A7FBA1" w14:textId="77777777" w:rsidTr="00F92271">
        <w:trPr>
          <w:trHeight w:val="20"/>
          <w:jc w:val="center"/>
        </w:trPr>
        <w:tc>
          <w:tcPr>
            <w:tcW w:w="1105" w:type="dxa"/>
            <w:vMerge/>
          </w:tcPr>
          <w:p w14:paraId="1290DF49"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5AD29FF3"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5D4F2277"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val="restart"/>
          </w:tcPr>
          <w:p w14:paraId="3FEA0C5E"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People trained to champion Kiswahili as a national and official language by sex</w:t>
            </w:r>
          </w:p>
        </w:tc>
        <w:tc>
          <w:tcPr>
            <w:tcW w:w="939" w:type="dxa"/>
            <w:vMerge w:val="restart"/>
          </w:tcPr>
          <w:p w14:paraId="10E9438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100</w:t>
            </w:r>
          </w:p>
        </w:tc>
        <w:tc>
          <w:tcPr>
            <w:tcW w:w="1104" w:type="dxa"/>
            <w:vMerge w:val="restart"/>
          </w:tcPr>
          <w:p w14:paraId="5FD0293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0</w:t>
            </w:r>
          </w:p>
          <w:p w14:paraId="4FC941DF" w14:textId="77777777" w:rsidR="003561CA" w:rsidRDefault="003561CA" w:rsidP="00F92271">
            <w:pPr>
              <w:spacing w:line="240" w:lineRule="auto"/>
              <w:rPr>
                <w:rFonts w:ascii="Gentium Basic" w:eastAsia="Gentium Basic" w:hAnsi="Gentium Basic" w:cs="Gentium Basic"/>
                <w:sz w:val="18"/>
                <w:szCs w:val="18"/>
              </w:rPr>
            </w:pPr>
          </w:p>
        </w:tc>
        <w:tc>
          <w:tcPr>
            <w:tcW w:w="1023" w:type="dxa"/>
          </w:tcPr>
          <w:p w14:paraId="76F0F8A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50</w:t>
            </w:r>
          </w:p>
        </w:tc>
        <w:tc>
          <w:tcPr>
            <w:tcW w:w="928" w:type="dxa"/>
          </w:tcPr>
          <w:p w14:paraId="157F128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65</w:t>
            </w:r>
          </w:p>
        </w:tc>
        <w:tc>
          <w:tcPr>
            <w:tcW w:w="864" w:type="dxa"/>
          </w:tcPr>
          <w:p w14:paraId="46F791F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75</w:t>
            </w:r>
          </w:p>
        </w:tc>
        <w:tc>
          <w:tcPr>
            <w:tcW w:w="894" w:type="dxa"/>
          </w:tcPr>
          <w:p w14:paraId="22A6F23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100</w:t>
            </w:r>
          </w:p>
        </w:tc>
      </w:tr>
      <w:tr w:rsidR="003561CA" w14:paraId="659B24E8" w14:textId="77777777" w:rsidTr="00F92271">
        <w:trPr>
          <w:trHeight w:val="20"/>
          <w:jc w:val="center"/>
        </w:trPr>
        <w:tc>
          <w:tcPr>
            <w:tcW w:w="1105" w:type="dxa"/>
            <w:vMerge/>
          </w:tcPr>
          <w:p w14:paraId="3C6D37C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4502143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7BCED8B9"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tcPr>
          <w:p w14:paraId="495D2160"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39" w:type="dxa"/>
            <w:vMerge/>
          </w:tcPr>
          <w:p w14:paraId="14D63692"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104" w:type="dxa"/>
            <w:vMerge/>
          </w:tcPr>
          <w:p w14:paraId="78F83895"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023" w:type="dxa"/>
          </w:tcPr>
          <w:p w14:paraId="659F992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50</w:t>
            </w:r>
          </w:p>
        </w:tc>
        <w:tc>
          <w:tcPr>
            <w:tcW w:w="928" w:type="dxa"/>
          </w:tcPr>
          <w:p w14:paraId="36C32BB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65</w:t>
            </w:r>
          </w:p>
        </w:tc>
        <w:tc>
          <w:tcPr>
            <w:tcW w:w="864" w:type="dxa"/>
          </w:tcPr>
          <w:p w14:paraId="7871987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75</w:t>
            </w:r>
          </w:p>
        </w:tc>
        <w:tc>
          <w:tcPr>
            <w:tcW w:w="894" w:type="dxa"/>
          </w:tcPr>
          <w:p w14:paraId="38F3373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100</w:t>
            </w:r>
          </w:p>
        </w:tc>
      </w:tr>
      <w:tr w:rsidR="003561CA" w14:paraId="074B58F5" w14:textId="77777777" w:rsidTr="00F92271">
        <w:trPr>
          <w:trHeight w:val="20"/>
          <w:jc w:val="center"/>
        </w:trPr>
        <w:tc>
          <w:tcPr>
            <w:tcW w:w="1105" w:type="dxa"/>
            <w:vMerge/>
          </w:tcPr>
          <w:p w14:paraId="0BE3BAE4"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3A8571C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2C6BAF6C"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val="restart"/>
          </w:tcPr>
          <w:p w14:paraId="3A3595EE"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Stakeholders sensitized on use of Kiswahili as national and official language</w:t>
            </w:r>
          </w:p>
        </w:tc>
        <w:tc>
          <w:tcPr>
            <w:tcW w:w="939" w:type="dxa"/>
            <w:vMerge w:val="restart"/>
          </w:tcPr>
          <w:p w14:paraId="34C5A12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150</w:t>
            </w:r>
          </w:p>
        </w:tc>
        <w:tc>
          <w:tcPr>
            <w:tcW w:w="1104" w:type="dxa"/>
            <w:vMerge w:val="restart"/>
          </w:tcPr>
          <w:p w14:paraId="1CC533C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0</w:t>
            </w:r>
          </w:p>
          <w:p w14:paraId="545F6F58" w14:textId="77777777" w:rsidR="003561CA" w:rsidRDefault="003561CA" w:rsidP="00F92271">
            <w:pPr>
              <w:spacing w:line="240" w:lineRule="auto"/>
              <w:rPr>
                <w:rFonts w:ascii="Gentium Basic" w:eastAsia="Gentium Basic" w:hAnsi="Gentium Basic" w:cs="Gentium Basic"/>
                <w:sz w:val="18"/>
                <w:szCs w:val="18"/>
              </w:rPr>
            </w:pPr>
          </w:p>
        </w:tc>
        <w:tc>
          <w:tcPr>
            <w:tcW w:w="1023" w:type="dxa"/>
          </w:tcPr>
          <w:p w14:paraId="6C3F62F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85</w:t>
            </w:r>
          </w:p>
        </w:tc>
        <w:tc>
          <w:tcPr>
            <w:tcW w:w="928" w:type="dxa"/>
          </w:tcPr>
          <w:p w14:paraId="56C3F844"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110</w:t>
            </w:r>
          </w:p>
        </w:tc>
        <w:tc>
          <w:tcPr>
            <w:tcW w:w="864" w:type="dxa"/>
          </w:tcPr>
          <w:p w14:paraId="3718297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120</w:t>
            </w:r>
          </w:p>
        </w:tc>
        <w:tc>
          <w:tcPr>
            <w:tcW w:w="894" w:type="dxa"/>
          </w:tcPr>
          <w:p w14:paraId="34FA744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160</w:t>
            </w:r>
          </w:p>
        </w:tc>
      </w:tr>
      <w:tr w:rsidR="003561CA" w14:paraId="17C65DD1" w14:textId="77777777" w:rsidTr="00F92271">
        <w:trPr>
          <w:trHeight w:val="20"/>
          <w:jc w:val="center"/>
        </w:trPr>
        <w:tc>
          <w:tcPr>
            <w:tcW w:w="1105" w:type="dxa"/>
            <w:vMerge/>
          </w:tcPr>
          <w:p w14:paraId="70A052F8"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519BD520"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624C0F27"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tcPr>
          <w:p w14:paraId="1AEE45E7"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39" w:type="dxa"/>
            <w:vMerge/>
          </w:tcPr>
          <w:p w14:paraId="41FC76A0"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104" w:type="dxa"/>
            <w:vMerge/>
          </w:tcPr>
          <w:p w14:paraId="0D5FAB73"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023" w:type="dxa"/>
          </w:tcPr>
          <w:p w14:paraId="2A410DA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65</w:t>
            </w:r>
          </w:p>
        </w:tc>
        <w:tc>
          <w:tcPr>
            <w:tcW w:w="928" w:type="dxa"/>
          </w:tcPr>
          <w:p w14:paraId="1CB5A65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90</w:t>
            </w:r>
          </w:p>
        </w:tc>
        <w:tc>
          <w:tcPr>
            <w:tcW w:w="864" w:type="dxa"/>
          </w:tcPr>
          <w:p w14:paraId="7FBA6BC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100</w:t>
            </w:r>
          </w:p>
        </w:tc>
        <w:tc>
          <w:tcPr>
            <w:tcW w:w="894" w:type="dxa"/>
          </w:tcPr>
          <w:p w14:paraId="2DC5C94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140</w:t>
            </w:r>
          </w:p>
        </w:tc>
      </w:tr>
      <w:tr w:rsidR="003561CA" w14:paraId="6266F147" w14:textId="77777777" w:rsidTr="00F92271">
        <w:trPr>
          <w:trHeight w:val="20"/>
          <w:jc w:val="center"/>
        </w:trPr>
        <w:tc>
          <w:tcPr>
            <w:tcW w:w="1105" w:type="dxa"/>
            <w:vMerge/>
          </w:tcPr>
          <w:p w14:paraId="3009CBE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02E13B5D"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15AF005B"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75AD64EC"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World Kiswahili Language Day celebrated</w:t>
            </w:r>
          </w:p>
        </w:tc>
        <w:tc>
          <w:tcPr>
            <w:tcW w:w="939" w:type="dxa"/>
          </w:tcPr>
          <w:p w14:paraId="1805959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1104" w:type="dxa"/>
          </w:tcPr>
          <w:p w14:paraId="294986D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1023" w:type="dxa"/>
          </w:tcPr>
          <w:p w14:paraId="04C5F784"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928" w:type="dxa"/>
          </w:tcPr>
          <w:p w14:paraId="39B5328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864" w:type="dxa"/>
          </w:tcPr>
          <w:p w14:paraId="7760725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894" w:type="dxa"/>
          </w:tcPr>
          <w:p w14:paraId="4A0FFCE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r>
      <w:tr w:rsidR="003561CA" w14:paraId="58220D84" w14:textId="77777777" w:rsidTr="00F92271">
        <w:trPr>
          <w:trHeight w:val="20"/>
          <w:jc w:val="center"/>
        </w:trPr>
        <w:tc>
          <w:tcPr>
            <w:tcW w:w="1105" w:type="dxa"/>
            <w:vMerge/>
          </w:tcPr>
          <w:p w14:paraId="22432130"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045CF39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7CFA0128"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1E0B4DCD"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National heroes identified</w:t>
            </w:r>
          </w:p>
        </w:tc>
        <w:tc>
          <w:tcPr>
            <w:tcW w:w="939" w:type="dxa"/>
          </w:tcPr>
          <w:p w14:paraId="32B4651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250</w:t>
            </w:r>
          </w:p>
        </w:tc>
        <w:tc>
          <w:tcPr>
            <w:tcW w:w="1104" w:type="dxa"/>
          </w:tcPr>
          <w:p w14:paraId="4D974FB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300</w:t>
            </w:r>
          </w:p>
        </w:tc>
        <w:tc>
          <w:tcPr>
            <w:tcW w:w="1023" w:type="dxa"/>
          </w:tcPr>
          <w:p w14:paraId="40D90A7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:150</w:t>
            </w:r>
          </w:p>
          <w:p w14:paraId="6172ACC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:150</w:t>
            </w:r>
          </w:p>
        </w:tc>
        <w:tc>
          <w:tcPr>
            <w:tcW w:w="928" w:type="dxa"/>
          </w:tcPr>
          <w:p w14:paraId="075A2CD4"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:200</w:t>
            </w:r>
          </w:p>
          <w:p w14:paraId="297663C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:150</w:t>
            </w:r>
          </w:p>
        </w:tc>
        <w:tc>
          <w:tcPr>
            <w:tcW w:w="864" w:type="dxa"/>
          </w:tcPr>
          <w:p w14:paraId="3DDED44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:200</w:t>
            </w:r>
          </w:p>
          <w:p w14:paraId="2882CC3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:150</w:t>
            </w:r>
          </w:p>
        </w:tc>
        <w:tc>
          <w:tcPr>
            <w:tcW w:w="894" w:type="dxa"/>
          </w:tcPr>
          <w:p w14:paraId="3CE014D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:200</w:t>
            </w:r>
          </w:p>
          <w:p w14:paraId="7B8C804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:150</w:t>
            </w:r>
          </w:p>
        </w:tc>
      </w:tr>
      <w:tr w:rsidR="003561CA" w14:paraId="089222AD" w14:textId="77777777" w:rsidTr="00F92271">
        <w:trPr>
          <w:trHeight w:val="20"/>
          <w:jc w:val="center"/>
        </w:trPr>
        <w:tc>
          <w:tcPr>
            <w:tcW w:w="1105" w:type="dxa"/>
            <w:vMerge/>
          </w:tcPr>
          <w:p w14:paraId="2D6D662F"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58F5DBC2"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6AFC94A4"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76DF3862"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 xml:space="preserve">National heroes </w:t>
            </w:r>
            <w:proofErr w:type="spellStart"/>
            <w:r>
              <w:rPr>
                <w:rFonts w:ascii="Gentium Basic" w:eastAsia="Gentium Basic" w:hAnsi="Gentium Basic" w:cs="Gentium Basic"/>
                <w:sz w:val="18"/>
                <w:szCs w:val="18"/>
              </w:rPr>
              <w:t>honoured</w:t>
            </w:r>
            <w:proofErr w:type="spellEnd"/>
          </w:p>
        </w:tc>
        <w:tc>
          <w:tcPr>
            <w:tcW w:w="939" w:type="dxa"/>
          </w:tcPr>
          <w:p w14:paraId="6C82FB8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157</w:t>
            </w:r>
          </w:p>
        </w:tc>
        <w:tc>
          <w:tcPr>
            <w:tcW w:w="1104" w:type="dxa"/>
          </w:tcPr>
          <w:p w14:paraId="77F7D0C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142</w:t>
            </w:r>
          </w:p>
        </w:tc>
        <w:tc>
          <w:tcPr>
            <w:tcW w:w="1023" w:type="dxa"/>
          </w:tcPr>
          <w:p w14:paraId="7911CD7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:80</w:t>
            </w:r>
          </w:p>
          <w:p w14:paraId="3B053B3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:40</w:t>
            </w:r>
          </w:p>
        </w:tc>
        <w:tc>
          <w:tcPr>
            <w:tcW w:w="928" w:type="dxa"/>
          </w:tcPr>
          <w:p w14:paraId="52BD316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:90</w:t>
            </w:r>
          </w:p>
          <w:p w14:paraId="3F1D0B6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:60</w:t>
            </w:r>
          </w:p>
        </w:tc>
        <w:tc>
          <w:tcPr>
            <w:tcW w:w="864" w:type="dxa"/>
          </w:tcPr>
          <w:p w14:paraId="584AE66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:60</w:t>
            </w:r>
          </w:p>
          <w:p w14:paraId="4C75C68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:90</w:t>
            </w:r>
          </w:p>
        </w:tc>
        <w:tc>
          <w:tcPr>
            <w:tcW w:w="894" w:type="dxa"/>
          </w:tcPr>
          <w:p w14:paraId="5D4ECD7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:70</w:t>
            </w:r>
          </w:p>
          <w:p w14:paraId="332E0C14"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:80</w:t>
            </w:r>
          </w:p>
        </w:tc>
      </w:tr>
      <w:tr w:rsidR="003561CA" w14:paraId="1179C6E2" w14:textId="77777777" w:rsidTr="00F92271">
        <w:trPr>
          <w:trHeight w:val="20"/>
          <w:jc w:val="center"/>
        </w:trPr>
        <w:tc>
          <w:tcPr>
            <w:tcW w:w="1105" w:type="dxa"/>
            <w:vMerge/>
          </w:tcPr>
          <w:p w14:paraId="6948FE4B"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30506CF9"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18714B40"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4D6091F8"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 xml:space="preserve">National heroes and </w:t>
            </w:r>
            <w:proofErr w:type="spellStart"/>
            <w:r>
              <w:rPr>
                <w:rFonts w:ascii="Gentium Basic" w:eastAsia="Gentium Basic" w:hAnsi="Gentium Basic" w:cs="Gentium Basic"/>
                <w:sz w:val="18"/>
                <w:szCs w:val="18"/>
              </w:rPr>
              <w:t>dependants</w:t>
            </w:r>
            <w:proofErr w:type="spellEnd"/>
            <w:r>
              <w:rPr>
                <w:rFonts w:ascii="Gentium Basic" w:eastAsia="Gentium Basic" w:hAnsi="Gentium Basic" w:cs="Gentium Basic"/>
                <w:sz w:val="18"/>
                <w:szCs w:val="18"/>
              </w:rPr>
              <w:t xml:space="preserve"> assisted</w:t>
            </w:r>
          </w:p>
        </w:tc>
        <w:tc>
          <w:tcPr>
            <w:tcW w:w="939" w:type="dxa"/>
          </w:tcPr>
          <w:p w14:paraId="0CCCA80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1104" w:type="dxa"/>
          </w:tcPr>
          <w:p w14:paraId="225681E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1023" w:type="dxa"/>
          </w:tcPr>
          <w:p w14:paraId="6BC1B28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:1</w:t>
            </w:r>
          </w:p>
        </w:tc>
        <w:tc>
          <w:tcPr>
            <w:tcW w:w="928" w:type="dxa"/>
          </w:tcPr>
          <w:p w14:paraId="00EB202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 1</w:t>
            </w:r>
          </w:p>
          <w:p w14:paraId="573CCDF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:1</w:t>
            </w:r>
          </w:p>
        </w:tc>
        <w:tc>
          <w:tcPr>
            <w:tcW w:w="864" w:type="dxa"/>
          </w:tcPr>
          <w:p w14:paraId="52B70C4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:1</w:t>
            </w:r>
          </w:p>
          <w:p w14:paraId="535EA28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:1</w:t>
            </w:r>
          </w:p>
        </w:tc>
        <w:tc>
          <w:tcPr>
            <w:tcW w:w="894" w:type="dxa"/>
          </w:tcPr>
          <w:p w14:paraId="708F2C9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:2</w:t>
            </w:r>
          </w:p>
          <w:p w14:paraId="3FAE016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:2</w:t>
            </w:r>
          </w:p>
        </w:tc>
      </w:tr>
      <w:tr w:rsidR="003561CA" w14:paraId="2BA83316" w14:textId="77777777" w:rsidTr="00F92271">
        <w:trPr>
          <w:trHeight w:val="20"/>
          <w:jc w:val="center"/>
        </w:trPr>
        <w:tc>
          <w:tcPr>
            <w:tcW w:w="1105" w:type="dxa"/>
            <w:vMerge/>
          </w:tcPr>
          <w:p w14:paraId="07CF917D"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410D2387"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3018D7F2"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442139F4"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National heroes’ publications and documentaries produced</w:t>
            </w:r>
          </w:p>
        </w:tc>
        <w:tc>
          <w:tcPr>
            <w:tcW w:w="939" w:type="dxa"/>
          </w:tcPr>
          <w:p w14:paraId="49B913B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1104" w:type="dxa"/>
          </w:tcPr>
          <w:p w14:paraId="5C3637A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1023" w:type="dxa"/>
          </w:tcPr>
          <w:p w14:paraId="2702229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928" w:type="dxa"/>
          </w:tcPr>
          <w:p w14:paraId="17F6C12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864" w:type="dxa"/>
          </w:tcPr>
          <w:p w14:paraId="705D6A2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894" w:type="dxa"/>
          </w:tcPr>
          <w:p w14:paraId="4ABF659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r>
      <w:tr w:rsidR="003561CA" w14:paraId="560947C3" w14:textId="77777777" w:rsidTr="00F92271">
        <w:trPr>
          <w:trHeight w:val="20"/>
          <w:jc w:val="center"/>
        </w:trPr>
        <w:tc>
          <w:tcPr>
            <w:tcW w:w="1105" w:type="dxa"/>
            <w:vMerge/>
          </w:tcPr>
          <w:p w14:paraId="6EBC8A70"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5217D469"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773CA55F"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6CA1168F"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Research on heroes undertaken</w:t>
            </w:r>
          </w:p>
        </w:tc>
        <w:tc>
          <w:tcPr>
            <w:tcW w:w="939" w:type="dxa"/>
          </w:tcPr>
          <w:p w14:paraId="7AEB5F4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1104" w:type="dxa"/>
          </w:tcPr>
          <w:p w14:paraId="32B27C2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1023" w:type="dxa"/>
          </w:tcPr>
          <w:p w14:paraId="0451FD4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928" w:type="dxa"/>
          </w:tcPr>
          <w:p w14:paraId="586D373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864" w:type="dxa"/>
          </w:tcPr>
          <w:p w14:paraId="70ED522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894" w:type="dxa"/>
          </w:tcPr>
          <w:p w14:paraId="5B75ECC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w:t>
            </w:r>
          </w:p>
        </w:tc>
      </w:tr>
      <w:tr w:rsidR="003561CA" w14:paraId="48CE0D34" w14:textId="77777777" w:rsidTr="00F92271">
        <w:trPr>
          <w:trHeight w:val="20"/>
          <w:jc w:val="center"/>
        </w:trPr>
        <w:tc>
          <w:tcPr>
            <w:tcW w:w="1105" w:type="dxa"/>
            <w:vMerge/>
          </w:tcPr>
          <w:p w14:paraId="3D12E9E5"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19A3B8C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38F57CAB"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3CBC910D"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Commemorative sites mapped</w:t>
            </w:r>
          </w:p>
        </w:tc>
        <w:tc>
          <w:tcPr>
            <w:tcW w:w="939" w:type="dxa"/>
          </w:tcPr>
          <w:p w14:paraId="29156CE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1104" w:type="dxa"/>
          </w:tcPr>
          <w:p w14:paraId="35FF90D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1023" w:type="dxa"/>
          </w:tcPr>
          <w:p w14:paraId="2864676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928" w:type="dxa"/>
          </w:tcPr>
          <w:p w14:paraId="2EE0292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864" w:type="dxa"/>
          </w:tcPr>
          <w:p w14:paraId="68974FE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w:t>
            </w:r>
          </w:p>
        </w:tc>
        <w:tc>
          <w:tcPr>
            <w:tcW w:w="894" w:type="dxa"/>
          </w:tcPr>
          <w:p w14:paraId="0FE1142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5</w:t>
            </w:r>
          </w:p>
        </w:tc>
      </w:tr>
      <w:tr w:rsidR="003561CA" w14:paraId="343CFC69" w14:textId="77777777" w:rsidTr="00F92271">
        <w:trPr>
          <w:trHeight w:val="20"/>
          <w:jc w:val="center"/>
        </w:trPr>
        <w:tc>
          <w:tcPr>
            <w:tcW w:w="1105" w:type="dxa"/>
            <w:vMerge/>
          </w:tcPr>
          <w:p w14:paraId="23DD6E37"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00DA0428"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46DE33A5"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557014DC"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Public education forums conducted</w:t>
            </w:r>
          </w:p>
        </w:tc>
        <w:tc>
          <w:tcPr>
            <w:tcW w:w="939" w:type="dxa"/>
          </w:tcPr>
          <w:p w14:paraId="47DD320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1104" w:type="dxa"/>
          </w:tcPr>
          <w:p w14:paraId="0BD45AC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1023" w:type="dxa"/>
          </w:tcPr>
          <w:p w14:paraId="6CAA8AC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928" w:type="dxa"/>
          </w:tcPr>
          <w:p w14:paraId="659A1CD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w:t>
            </w:r>
          </w:p>
        </w:tc>
        <w:tc>
          <w:tcPr>
            <w:tcW w:w="864" w:type="dxa"/>
          </w:tcPr>
          <w:p w14:paraId="6451B21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w:t>
            </w:r>
          </w:p>
        </w:tc>
        <w:tc>
          <w:tcPr>
            <w:tcW w:w="894" w:type="dxa"/>
          </w:tcPr>
          <w:p w14:paraId="2D29B62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5</w:t>
            </w:r>
          </w:p>
        </w:tc>
      </w:tr>
      <w:tr w:rsidR="003561CA" w14:paraId="4712E1AC" w14:textId="77777777" w:rsidTr="00F92271">
        <w:trPr>
          <w:trHeight w:val="20"/>
          <w:jc w:val="center"/>
        </w:trPr>
        <w:tc>
          <w:tcPr>
            <w:tcW w:w="1105" w:type="dxa"/>
            <w:vMerge/>
          </w:tcPr>
          <w:p w14:paraId="22AC1B9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3FAC3D36"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4DB51F07"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3874244A"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Cultural policies and regulations reviewed or developed</w:t>
            </w:r>
          </w:p>
        </w:tc>
        <w:tc>
          <w:tcPr>
            <w:tcW w:w="939" w:type="dxa"/>
          </w:tcPr>
          <w:p w14:paraId="5AA0EF1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1104" w:type="dxa"/>
          </w:tcPr>
          <w:p w14:paraId="6B00444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1023" w:type="dxa"/>
          </w:tcPr>
          <w:p w14:paraId="04474CB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928" w:type="dxa"/>
          </w:tcPr>
          <w:p w14:paraId="3E57509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w:t>
            </w:r>
          </w:p>
        </w:tc>
        <w:tc>
          <w:tcPr>
            <w:tcW w:w="864" w:type="dxa"/>
          </w:tcPr>
          <w:p w14:paraId="36BC771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w:t>
            </w:r>
          </w:p>
        </w:tc>
        <w:tc>
          <w:tcPr>
            <w:tcW w:w="894" w:type="dxa"/>
          </w:tcPr>
          <w:p w14:paraId="7731A84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w:t>
            </w:r>
          </w:p>
        </w:tc>
      </w:tr>
      <w:tr w:rsidR="003561CA" w14:paraId="706B9F93" w14:textId="77777777" w:rsidTr="00F92271">
        <w:trPr>
          <w:trHeight w:val="20"/>
          <w:jc w:val="center"/>
        </w:trPr>
        <w:tc>
          <w:tcPr>
            <w:tcW w:w="1105" w:type="dxa"/>
            <w:vMerge/>
          </w:tcPr>
          <w:p w14:paraId="3A6870C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val="restart"/>
          </w:tcPr>
          <w:p w14:paraId="53BC693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Cultural Product Diversification</w:t>
            </w:r>
          </w:p>
        </w:tc>
        <w:tc>
          <w:tcPr>
            <w:tcW w:w="1421" w:type="dxa"/>
            <w:vMerge w:val="restart"/>
          </w:tcPr>
          <w:p w14:paraId="7E1CA59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Enhanced national identity, cohesion, and cultural participation.</w:t>
            </w:r>
          </w:p>
          <w:p w14:paraId="2C0A5AF1" w14:textId="77777777" w:rsidR="003561CA" w:rsidRDefault="003561CA" w:rsidP="00F92271">
            <w:pPr>
              <w:spacing w:line="240" w:lineRule="auto"/>
              <w:rPr>
                <w:rFonts w:ascii="Gentium Basic" w:eastAsia="Gentium Basic" w:hAnsi="Gentium Basic" w:cs="Gentium Basic"/>
                <w:sz w:val="18"/>
                <w:szCs w:val="18"/>
              </w:rPr>
            </w:pPr>
          </w:p>
        </w:tc>
        <w:tc>
          <w:tcPr>
            <w:tcW w:w="2101" w:type="dxa"/>
            <w:tcBorders>
              <w:top w:val="single" w:sz="4" w:space="0" w:color="000000"/>
              <w:left w:val="single" w:sz="4" w:space="0" w:color="000000"/>
              <w:bottom w:val="single" w:sz="4" w:space="0" w:color="000000"/>
              <w:right w:val="single" w:sz="4" w:space="0" w:color="000000"/>
            </w:tcBorders>
          </w:tcPr>
          <w:p w14:paraId="244FA067"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Women and girls empowered in bead craft production</w:t>
            </w:r>
          </w:p>
        </w:tc>
        <w:tc>
          <w:tcPr>
            <w:tcW w:w="939" w:type="dxa"/>
            <w:tcBorders>
              <w:top w:val="single" w:sz="4" w:space="0" w:color="000000"/>
              <w:left w:val="single" w:sz="4" w:space="0" w:color="000000"/>
              <w:bottom w:val="single" w:sz="4" w:space="0" w:color="000000"/>
              <w:right w:val="single" w:sz="4" w:space="0" w:color="000000"/>
            </w:tcBorders>
            <w:vAlign w:val="center"/>
          </w:tcPr>
          <w:p w14:paraId="1DC9428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1,000</w:t>
            </w:r>
          </w:p>
        </w:tc>
        <w:tc>
          <w:tcPr>
            <w:tcW w:w="1104" w:type="dxa"/>
            <w:tcBorders>
              <w:top w:val="single" w:sz="4" w:space="0" w:color="000000"/>
              <w:left w:val="single" w:sz="4" w:space="0" w:color="000000"/>
              <w:bottom w:val="single" w:sz="4" w:space="0" w:color="000000"/>
              <w:right w:val="single" w:sz="4" w:space="0" w:color="000000"/>
            </w:tcBorders>
            <w:vAlign w:val="center"/>
          </w:tcPr>
          <w:p w14:paraId="4D09BD8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420</w:t>
            </w:r>
          </w:p>
        </w:tc>
        <w:tc>
          <w:tcPr>
            <w:tcW w:w="1023" w:type="dxa"/>
            <w:tcBorders>
              <w:top w:val="single" w:sz="4" w:space="0" w:color="000000"/>
              <w:left w:val="single" w:sz="4" w:space="0" w:color="000000"/>
              <w:bottom w:val="single" w:sz="4" w:space="0" w:color="000000"/>
              <w:right w:val="single" w:sz="4" w:space="0" w:color="000000"/>
            </w:tcBorders>
            <w:vAlign w:val="center"/>
          </w:tcPr>
          <w:p w14:paraId="09B8123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1500</w:t>
            </w:r>
          </w:p>
        </w:tc>
        <w:tc>
          <w:tcPr>
            <w:tcW w:w="928" w:type="dxa"/>
            <w:tcBorders>
              <w:top w:val="single" w:sz="4" w:space="0" w:color="000000"/>
              <w:left w:val="single" w:sz="4" w:space="0" w:color="000000"/>
              <w:bottom w:val="single" w:sz="4" w:space="0" w:color="000000"/>
              <w:right w:val="single" w:sz="4" w:space="0" w:color="000000"/>
            </w:tcBorders>
            <w:vAlign w:val="center"/>
          </w:tcPr>
          <w:p w14:paraId="759FE10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1500</w:t>
            </w:r>
          </w:p>
        </w:tc>
        <w:tc>
          <w:tcPr>
            <w:tcW w:w="864" w:type="dxa"/>
            <w:tcBorders>
              <w:top w:val="single" w:sz="4" w:space="0" w:color="000000"/>
              <w:left w:val="single" w:sz="4" w:space="0" w:color="000000"/>
              <w:bottom w:val="single" w:sz="4" w:space="0" w:color="000000"/>
              <w:right w:val="single" w:sz="4" w:space="0" w:color="000000"/>
            </w:tcBorders>
            <w:vAlign w:val="center"/>
          </w:tcPr>
          <w:p w14:paraId="1189D9D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2000</w:t>
            </w:r>
          </w:p>
        </w:tc>
        <w:tc>
          <w:tcPr>
            <w:tcW w:w="894" w:type="dxa"/>
            <w:tcBorders>
              <w:top w:val="single" w:sz="4" w:space="0" w:color="000000"/>
              <w:left w:val="single" w:sz="4" w:space="0" w:color="000000"/>
              <w:bottom w:val="single" w:sz="4" w:space="0" w:color="000000"/>
              <w:right w:val="single" w:sz="4" w:space="0" w:color="000000"/>
            </w:tcBorders>
            <w:vAlign w:val="center"/>
          </w:tcPr>
          <w:p w14:paraId="7075C0A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3000</w:t>
            </w:r>
          </w:p>
        </w:tc>
      </w:tr>
      <w:tr w:rsidR="003561CA" w14:paraId="0870FBD3" w14:textId="77777777" w:rsidTr="00F92271">
        <w:trPr>
          <w:trHeight w:val="20"/>
          <w:jc w:val="center"/>
        </w:trPr>
        <w:tc>
          <w:tcPr>
            <w:tcW w:w="1105" w:type="dxa"/>
            <w:vMerge/>
          </w:tcPr>
          <w:p w14:paraId="6BD5C881"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0379F1A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78395A94"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4B54CCB6"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Product catalogs developed</w:t>
            </w:r>
          </w:p>
        </w:tc>
        <w:tc>
          <w:tcPr>
            <w:tcW w:w="939" w:type="dxa"/>
          </w:tcPr>
          <w:p w14:paraId="0F3E402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1104" w:type="dxa"/>
          </w:tcPr>
          <w:p w14:paraId="622FF06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0</w:t>
            </w:r>
          </w:p>
        </w:tc>
        <w:tc>
          <w:tcPr>
            <w:tcW w:w="1023" w:type="dxa"/>
          </w:tcPr>
          <w:p w14:paraId="6427AB1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928" w:type="dxa"/>
          </w:tcPr>
          <w:p w14:paraId="60DC5AB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864" w:type="dxa"/>
          </w:tcPr>
          <w:p w14:paraId="0091F16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894" w:type="dxa"/>
          </w:tcPr>
          <w:p w14:paraId="79E60594"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r>
      <w:tr w:rsidR="003561CA" w14:paraId="22BA87B2" w14:textId="77777777" w:rsidTr="00F92271">
        <w:trPr>
          <w:trHeight w:val="20"/>
          <w:jc w:val="center"/>
        </w:trPr>
        <w:tc>
          <w:tcPr>
            <w:tcW w:w="1105" w:type="dxa"/>
            <w:vMerge/>
          </w:tcPr>
          <w:p w14:paraId="717992CF"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60020223"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4818EB21"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7F0138D6"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Women and girls facilitated to showcase their products at local and international trade fairs and exhibitions</w:t>
            </w:r>
          </w:p>
        </w:tc>
        <w:tc>
          <w:tcPr>
            <w:tcW w:w="939" w:type="dxa"/>
          </w:tcPr>
          <w:p w14:paraId="6CEE608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400</w:t>
            </w:r>
          </w:p>
        </w:tc>
        <w:tc>
          <w:tcPr>
            <w:tcW w:w="1104" w:type="dxa"/>
          </w:tcPr>
          <w:p w14:paraId="0FF90AF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401</w:t>
            </w:r>
          </w:p>
        </w:tc>
        <w:tc>
          <w:tcPr>
            <w:tcW w:w="1023" w:type="dxa"/>
          </w:tcPr>
          <w:p w14:paraId="6026279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300</w:t>
            </w:r>
          </w:p>
        </w:tc>
        <w:tc>
          <w:tcPr>
            <w:tcW w:w="928" w:type="dxa"/>
          </w:tcPr>
          <w:p w14:paraId="32CA2D8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300</w:t>
            </w:r>
          </w:p>
        </w:tc>
        <w:tc>
          <w:tcPr>
            <w:tcW w:w="864" w:type="dxa"/>
          </w:tcPr>
          <w:p w14:paraId="1141E4D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450</w:t>
            </w:r>
          </w:p>
        </w:tc>
        <w:tc>
          <w:tcPr>
            <w:tcW w:w="894" w:type="dxa"/>
          </w:tcPr>
          <w:p w14:paraId="27F5FB6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1000</w:t>
            </w:r>
          </w:p>
        </w:tc>
      </w:tr>
      <w:tr w:rsidR="003561CA" w14:paraId="58060140" w14:textId="77777777" w:rsidTr="00F92271">
        <w:trPr>
          <w:trHeight w:val="20"/>
          <w:jc w:val="center"/>
        </w:trPr>
        <w:tc>
          <w:tcPr>
            <w:tcW w:w="1105" w:type="dxa"/>
            <w:vMerge/>
          </w:tcPr>
          <w:p w14:paraId="68F47301"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04ECE82D"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0F93AEA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2FA05898"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 xml:space="preserve">IEC materials on </w:t>
            </w:r>
            <w:proofErr w:type="spellStart"/>
            <w:r>
              <w:rPr>
                <w:rFonts w:ascii="Gentium Basic" w:eastAsia="Gentium Basic" w:hAnsi="Gentium Basic" w:cs="Gentium Basic"/>
                <w:sz w:val="18"/>
                <w:szCs w:val="18"/>
              </w:rPr>
              <w:t>Ushanga</w:t>
            </w:r>
            <w:proofErr w:type="spellEnd"/>
            <w:r>
              <w:rPr>
                <w:rFonts w:ascii="Gentium Basic" w:eastAsia="Gentium Basic" w:hAnsi="Gentium Basic" w:cs="Gentium Basic"/>
                <w:sz w:val="18"/>
                <w:szCs w:val="18"/>
              </w:rPr>
              <w:t xml:space="preserve"> products developed</w:t>
            </w:r>
          </w:p>
        </w:tc>
        <w:tc>
          <w:tcPr>
            <w:tcW w:w="939" w:type="dxa"/>
          </w:tcPr>
          <w:p w14:paraId="357398D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400</w:t>
            </w:r>
          </w:p>
        </w:tc>
        <w:tc>
          <w:tcPr>
            <w:tcW w:w="1104" w:type="dxa"/>
          </w:tcPr>
          <w:p w14:paraId="2EBB068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100</w:t>
            </w:r>
          </w:p>
        </w:tc>
        <w:tc>
          <w:tcPr>
            <w:tcW w:w="1023" w:type="dxa"/>
          </w:tcPr>
          <w:p w14:paraId="57F58EF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80</w:t>
            </w:r>
          </w:p>
        </w:tc>
        <w:tc>
          <w:tcPr>
            <w:tcW w:w="928" w:type="dxa"/>
          </w:tcPr>
          <w:p w14:paraId="027B004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30</w:t>
            </w:r>
          </w:p>
        </w:tc>
        <w:tc>
          <w:tcPr>
            <w:tcW w:w="864" w:type="dxa"/>
          </w:tcPr>
          <w:p w14:paraId="43C6C6D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50</w:t>
            </w:r>
          </w:p>
        </w:tc>
        <w:tc>
          <w:tcPr>
            <w:tcW w:w="894" w:type="dxa"/>
          </w:tcPr>
          <w:p w14:paraId="3BC6E32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150</w:t>
            </w:r>
          </w:p>
        </w:tc>
      </w:tr>
      <w:tr w:rsidR="003561CA" w14:paraId="1C963648" w14:textId="77777777" w:rsidTr="00F92271">
        <w:trPr>
          <w:trHeight w:val="20"/>
          <w:jc w:val="center"/>
        </w:trPr>
        <w:tc>
          <w:tcPr>
            <w:tcW w:w="1105" w:type="dxa"/>
            <w:vMerge/>
          </w:tcPr>
          <w:p w14:paraId="796ACE29"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1173F9E7"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2946C1E6"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1A896A20"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 xml:space="preserve">Digital platforms for </w:t>
            </w:r>
            <w:proofErr w:type="spellStart"/>
            <w:r>
              <w:rPr>
                <w:rFonts w:ascii="Gentium Basic" w:eastAsia="Gentium Basic" w:hAnsi="Gentium Basic" w:cs="Gentium Basic"/>
                <w:sz w:val="18"/>
                <w:szCs w:val="18"/>
              </w:rPr>
              <w:t>Ushanga</w:t>
            </w:r>
            <w:proofErr w:type="spellEnd"/>
            <w:r>
              <w:rPr>
                <w:rFonts w:ascii="Gentium Basic" w:eastAsia="Gentium Basic" w:hAnsi="Gentium Basic" w:cs="Gentium Basic"/>
                <w:sz w:val="18"/>
                <w:szCs w:val="18"/>
              </w:rPr>
              <w:t xml:space="preserve"> products developed</w:t>
            </w:r>
          </w:p>
        </w:tc>
        <w:tc>
          <w:tcPr>
            <w:tcW w:w="939" w:type="dxa"/>
          </w:tcPr>
          <w:p w14:paraId="24B911B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1104" w:type="dxa"/>
          </w:tcPr>
          <w:p w14:paraId="6AEA376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0</w:t>
            </w:r>
          </w:p>
        </w:tc>
        <w:tc>
          <w:tcPr>
            <w:tcW w:w="1023" w:type="dxa"/>
          </w:tcPr>
          <w:p w14:paraId="365C7004"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928" w:type="dxa"/>
          </w:tcPr>
          <w:p w14:paraId="13421E3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864" w:type="dxa"/>
          </w:tcPr>
          <w:p w14:paraId="6A8D4EB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894" w:type="dxa"/>
          </w:tcPr>
          <w:p w14:paraId="4A11813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r>
      <w:tr w:rsidR="003561CA" w14:paraId="4F38260A" w14:textId="77777777" w:rsidTr="00F92271">
        <w:trPr>
          <w:trHeight w:val="20"/>
          <w:jc w:val="center"/>
        </w:trPr>
        <w:tc>
          <w:tcPr>
            <w:tcW w:w="1105" w:type="dxa"/>
            <w:vMerge w:val="restart"/>
          </w:tcPr>
          <w:p w14:paraId="49AD16D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The Arts</w:t>
            </w:r>
          </w:p>
        </w:tc>
        <w:tc>
          <w:tcPr>
            <w:tcW w:w="960" w:type="dxa"/>
            <w:vMerge w:val="restart"/>
          </w:tcPr>
          <w:p w14:paraId="1051EFC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Performing Arts</w:t>
            </w:r>
          </w:p>
        </w:tc>
        <w:tc>
          <w:tcPr>
            <w:tcW w:w="1421" w:type="dxa"/>
            <w:vMerge w:val="restart"/>
          </w:tcPr>
          <w:p w14:paraId="32696011"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 xml:space="preserve">Creative talent nurtured and visibility of </w:t>
            </w:r>
            <w:r>
              <w:rPr>
                <w:rFonts w:ascii="Gentium Basic" w:eastAsia="Gentium Basic" w:hAnsi="Gentium Basic" w:cs="Gentium Basic"/>
                <w:sz w:val="18"/>
                <w:szCs w:val="18"/>
              </w:rPr>
              <w:lastRenderedPageBreak/>
              <w:t>Kenyan performing arts increased.</w:t>
            </w:r>
          </w:p>
        </w:tc>
        <w:tc>
          <w:tcPr>
            <w:tcW w:w="2101" w:type="dxa"/>
            <w:vMerge w:val="restart"/>
          </w:tcPr>
          <w:p w14:paraId="0F9748CA"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lastRenderedPageBreak/>
              <w:t>Creatives trained in Performing Arts</w:t>
            </w:r>
          </w:p>
        </w:tc>
        <w:tc>
          <w:tcPr>
            <w:tcW w:w="939" w:type="dxa"/>
          </w:tcPr>
          <w:p w14:paraId="39D03457" w14:textId="77777777" w:rsidR="003561CA" w:rsidRDefault="003561CA" w:rsidP="00F92271">
            <w:pPr>
              <w:spacing w:line="240" w:lineRule="auto"/>
              <w:jc w:val="center"/>
              <w:rPr>
                <w:rFonts w:ascii="Gentium Basic" w:eastAsia="Gentium Basic" w:hAnsi="Gentium Basic" w:cs="Gentium Basic"/>
                <w:sz w:val="18"/>
                <w:szCs w:val="18"/>
              </w:rPr>
            </w:pPr>
            <w:r>
              <w:rPr>
                <w:rFonts w:ascii="Gentium Basic" w:eastAsia="Gentium Basic" w:hAnsi="Gentium Basic" w:cs="Gentium Basic"/>
                <w:sz w:val="18"/>
                <w:szCs w:val="18"/>
              </w:rPr>
              <w:t>M: 250</w:t>
            </w:r>
          </w:p>
        </w:tc>
        <w:tc>
          <w:tcPr>
            <w:tcW w:w="1104" w:type="dxa"/>
          </w:tcPr>
          <w:p w14:paraId="0374C7F9" w14:textId="77777777" w:rsidR="003561CA" w:rsidRDefault="003561CA" w:rsidP="00F92271">
            <w:pPr>
              <w:spacing w:line="240" w:lineRule="auto"/>
              <w:jc w:val="center"/>
              <w:rPr>
                <w:rFonts w:ascii="Gentium Basic" w:eastAsia="Gentium Basic" w:hAnsi="Gentium Basic" w:cs="Gentium Basic"/>
                <w:sz w:val="18"/>
                <w:szCs w:val="18"/>
              </w:rPr>
            </w:pPr>
            <w:r>
              <w:rPr>
                <w:rFonts w:ascii="Gentium Basic" w:eastAsia="Gentium Basic" w:hAnsi="Gentium Basic" w:cs="Gentium Basic"/>
                <w:sz w:val="18"/>
                <w:szCs w:val="18"/>
              </w:rPr>
              <w:t>M: 251</w:t>
            </w:r>
          </w:p>
        </w:tc>
        <w:tc>
          <w:tcPr>
            <w:tcW w:w="1023" w:type="dxa"/>
          </w:tcPr>
          <w:p w14:paraId="3228512F" w14:textId="77777777" w:rsidR="003561CA" w:rsidRDefault="003561CA" w:rsidP="00F92271">
            <w:pPr>
              <w:spacing w:line="240" w:lineRule="auto"/>
              <w:jc w:val="center"/>
              <w:rPr>
                <w:rFonts w:ascii="Gentium Basic" w:eastAsia="Gentium Basic" w:hAnsi="Gentium Basic" w:cs="Gentium Basic"/>
                <w:sz w:val="18"/>
                <w:szCs w:val="18"/>
              </w:rPr>
            </w:pPr>
            <w:r>
              <w:rPr>
                <w:rFonts w:ascii="Gentium Basic" w:eastAsia="Gentium Basic" w:hAnsi="Gentium Basic" w:cs="Gentium Basic"/>
                <w:sz w:val="18"/>
                <w:szCs w:val="18"/>
              </w:rPr>
              <w:t>M: 400</w:t>
            </w:r>
          </w:p>
        </w:tc>
        <w:tc>
          <w:tcPr>
            <w:tcW w:w="928" w:type="dxa"/>
          </w:tcPr>
          <w:p w14:paraId="4FBF349E" w14:textId="77777777" w:rsidR="003561CA" w:rsidRDefault="003561CA" w:rsidP="00F92271">
            <w:pPr>
              <w:spacing w:line="240" w:lineRule="auto"/>
              <w:jc w:val="center"/>
              <w:rPr>
                <w:rFonts w:ascii="Gentium Basic" w:eastAsia="Gentium Basic" w:hAnsi="Gentium Basic" w:cs="Gentium Basic"/>
                <w:sz w:val="18"/>
                <w:szCs w:val="18"/>
              </w:rPr>
            </w:pPr>
            <w:r>
              <w:rPr>
                <w:rFonts w:ascii="Gentium Basic" w:eastAsia="Gentium Basic" w:hAnsi="Gentium Basic" w:cs="Gentium Basic"/>
                <w:sz w:val="18"/>
                <w:szCs w:val="18"/>
              </w:rPr>
              <w:t>M: 450</w:t>
            </w:r>
          </w:p>
        </w:tc>
        <w:tc>
          <w:tcPr>
            <w:tcW w:w="864" w:type="dxa"/>
          </w:tcPr>
          <w:p w14:paraId="7552623E" w14:textId="77777777" w:rsidR="003561CA" w:rsidRDefault="003561CA" w:rsidP="00F92271">
            <w:pPr>
              <w:spacing w:line="240" w:lineRule="auto"/>
              <w:jc w:val="center"/>
              <w:rPr>
                <w:rFonts w:ascii="Gentium Basic" w:eastAsia="Gentium Basic" w:hAnsi="Gentium Basic" w:cs="Gentium Basic"/>
                <w:sz w:val="18"/>
                <w:szCs w:val="18"/>
              </w:rPr>
            </w:pPr>
            <w:r>
              <w:rPr>
                <w:rFonts w:ascii="Gentium Basic" w:eastAsia="Gentium Basic" w:hAnsi="Gentium Basic" w:cs="Gentium Basic"/>
                <w:sz w:val="18"/>
                <w:szCs w:val="18"/>
              </w:rPr>
              <w:t>M: 500</w:t>
            </w:r>
          </w:p>
        </w:tc>
        <w:tc>
          <w:tcPr>
            <w:tcW w:w="894" w:type="dxa"/>
          </w:tcPr>
          <w:p w14:paraId="748FE459" w14:textId="77777777" w:rsidR="003561CA" w:rsidRDefault="003561CA" w:rsidP="00F92271">
            <w:pPr>
              <w:spacing w:line="240" w:lineRule="auto"/>
              <w:jc w:val="center"/>
              <w:rPr>
                <w:rFonts w:ascii="Gentium Basic" w:eastAsia="Gentium Basic" w:hAnsi="Gentium Basic" w:cs="Gentium Basic"/>
                <w:sz w:val="18"/>
                <w:szCs w:val="18"/>
              </w:rPr>
            </w:pPr>
            <w:r>
              <w:rPr>
                <w:rFonts w:ascii="Gentium Basic" w:eastAsia="Gentium Basic" w:hAnsi="Gentium Basic" w:cs="Gentium Basic"/>
                <w:sz w:val="18"/>
                <w:szCs w:val="18"/>
              </w:rPr>
              <w:t>M: 550</w:t>
            </w:r>
          </w:p>
        </w:tc>
      </w:tr>
      <w:tr w:rsidR="003561CA" w14:paraId="279FDE20" w14:textId="77777777" w:rsidTr="00F92271">
        <w:trPr>
          <w:trHeight w:val="20"/>
          <w:jc w:val="center"/>
        </w:trPr>
        <w:tc>
          <w:tcPr>
            <w:tcW w:w="1105" w:type="dxa"/>
            <w:vMerge/>
          </w:tcPr>
          <w:p w14:paraId="38182347"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110E25E0"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66CFB600"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tcPr>
          <w:p w14:paraId="4985FD9C"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39" w:type="dxa"/>
          </w:tcPr>
          <w:p w14:paraId="345F1AD2" w14:textId="77777777" w:rsidR="003561CA" w:rsidRDefault="003561CA" w:rsidP="00F92271">
            <w:pPr>
              <w:spacing w:line="240" w:lineRule="auto"/>
              <w:jc w:val="center"/>
              <w:rPr>
                <w:rFonts w:ascii="Gentium Basic" w:eastAsia="Gentium Basic" w:hAnsi="Gentium Basic" w:cs="Gentium Basic"/>
                <w:sz w:val="18"/>
                <w:szCs w:val="18"/>
              </w:rPr>
            </w:pPr>
            <w:r>
              <w:rPr>
                <w:rFonts w:ascii="Gentium Basic" w:eastAsia="Gentium Basic" w:hAnsi="Gentium Basic" w:cs="Gentium Basic"/>
                <w:sz w:val="18"/>
                <w:szCs w:val="18"/>
              </w:rPr>
              <w:t>F: 250</w:t>
            </w:r>
          </w:p>
        </w:tc>
        <w:tc>
          <w:tcPr>
            <w:tcW w:w="1104" w:type="dxa"/>
          </w:tcPr>
          <w:p w14:paraId="3F94B944" w14:textId="77777777" w:rsidR="003561CA" w:rsidRDefault="003561CA" w:rsidP="00F92271">
            <w:pPr>
              <w:spacing w:line="240" w:lineRule="auto"/>
              <w:jc w:val="center"/>
              <w:rPr>
                <w:rFonts w:ascii="Gentium Basic" w:eastAsia="Gentium Basic" w:hAnsi="Gentium Basic" w:cs="Gentium Basic"/>
                <w:sz w:val="18"/>
                <w:szCs w:val="18"/>
              </w:rPr>
            </w:pPr>
            <w:r>
              <w:rPr>
                <w:rFonts w:ascii="Gentium Basic" w:eastAsia="Gentium Basic" w:hAnsi="Gentium Basic" w:cs="Gentium Basic"/>
                <w:sz w:val="18"/>
                <w:szCs w:val="18"/>
              </w:rPr>
              <w:t>F: 198</w:t>
            </w:r>
          </w:p>
        </w:tc>
        <w:tc>
          <w:tcPr>
            <w:tcW w:w="1023" w:type="dxa"/>
          </w:tcPr>
          <w:p w14:paraId="47942A6A" w14:textId="77777777" w:rsidR="003561CA" w:rsidRDefault="003561CA" w:rsidP="00F92271">
            <w:pPr>
              <w:spacing w:line="240" w:lineRule="auto"/>
              <w:jc w:val="center"/>
              <w:rPr>
                <w:rFonts w:ascii="Gentium Basic" w:eastAsia="Gentium Basic" w:hAnsi="Gentium Basic" w:cs="Gentium Basic"/>
                <w:sz w:val="18"/>
                <w:szCs w:val="18"/>
              </w:rPr>
            </w:pPr>
            <w:r>
              <w:rPr>
                <w:rFonts w:ascii="Gentium Basic" w:eastAsia="Gentium Basic" w:hAnsi="Gentium Basic" w:cs="Gentium Basic"/>
                <w:sz w:val="18"/>
                <w:szCs w:val="18"/>
              </w:rPr>
              <w:t>F: 200</w:t>
            </w:r>
          </w:p>
        </w:tc>
        <w:tc>
          <w:tcPr>
            <w:tcW w:w="928" w:type="dxa"/>
          </w:tcPr>
          <w:p w14:paraId="1A2BEDA4" w14:textId="77777777" w:rsidR="003561CA" w:rsidRDefault="003561CA" w:rsidP="00F92271">
            <w:pPr>
              <w:spacing w:line="240" w:lineRule="auto"/>
              <w:jc w:val="center"/>
              <w:rPr>
                <w:rFonts w:ascii="Gentium Basic" w:eastAsia="Gentium Basic" w:hAnsi="Gentium Basic" w:cs="Gentium Basic"/>
                <w:sz w:val="18"/>
                <w:szCs w:val="18"/>
              </w:rPr>
            </w:pPr>
            <w:r>
              <w:rPr>
                <w:rFonts w:ascii="Gentium Basic" w:eastAsia="Gentium Basic" w:hAnsi="Gentium Basic" w:cs="Gentium Basic"/>
                <w:sz w:val="18"/>
                <w:szCs w:val="18"/>
              </w:rPr>
              <w:t>F: 250</w:t>
            </w:r>
          </w:p>
        </w:tc>
        <w:tc>
          <w:tcPr>
            <w:tcW w:w="864" w:type="dxa"/>
          </w:tcPr>
          <w:p w14:paraId="22486AD8" w14:textId="77777777" w:rsidR="003561CA" w:rsidRDefault="003561CA" w:rsidP="00F92271">
            <w:pPr>
              <w:spacing w:line="240" w:lineRule="auto"/>
              <w:jc w:val="center"/>
              <w:rPr>
                <w:rFonts w:ascii="Gentium Basic" w:eastAsia="Gentium Basic" w:hAnsi="Gentium Basic" w:cs="Gentium Basic"/>
                <w:sz w:val="18"/>
                <w:szCs w:val="18"/>
              </w:rPr>
            </w:pPr>
            <w:r>
              <w:rPr>
                <w:rFonts w:ascii="Gentium Basic" w:eastAsia="Gentium Basic" w:hAnsi="Gentium Basic" w:cs="Gentium Basic"/>
                <w:sz w:val="18"/>
                <w:szCs w:val="18"/>
              </w:rPr>
              <w:t>F: 300</w:t>
            </w:r>
          </w:p>
        </w:tc>
        <w:tc>
          <w:tcPr>
            <w:tcW w:w="894" w:type="dxa"/>
          </w:tcPr>
          <w:p w14:paraId="4F37B822" w14:textId="77777777" w:rsidR="003561CA" w:rsidRDefault="003561CA" w:rsidP="00F92271">
            <w:pPr>
              <w:spacing w:line="240" w:lineRule="auto"/>
              <w:jc w:val="center"/>
              <w:rPr>
                <w:rFonts w:ascii="Gentium Basic" w:eastAsia="Gentium Basic" w:hAnsi="Gentium Basic" w:cs="Gentium Basic"/>
                <w:sz w:val="18"/>
                <w:szCs w:val="18"/>
              </w:rPr>
            </w:pPr>
            <w:r>
              <w:rPr>
                <w:rFonts w:ascii="Gentium Basic" w:eastAsia="Gentium Basic" w:hAnsi="Gentium Basic" w:cs="Gentium Basic"/>
                <w:sz w:val="18"/>
                <w:szCs w:val="18"/>
              </w:rPr>
              <w:t>F: 350</w:t>
            </w:r>
          </w:p>
        </w:tc>
      </w:tr>
      <w:tr w:rsidR="003561CA" w14:paraId="39DD7532" w14:textId="77777777" w:rsidTr="00F92271">
        <w:trPr>
          <w:trHeight w:val="20"/>
          <w:jc w:val="center"/>
        </w:trPr>
        <w:tc>
          <w:tcPr>
            <w:tcW w:w="1105" w:type="dxa"/>
            <w:vMerge/>
          </w:tcPr>
          <w:p w14:paraId="3B192913"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4F498143"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51F0CC7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val="restart"/>
          </w:tcPr>
          <w:p w14:paraId="1DE1DFDB"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Creatives awarded (poets &amp; thespians baseline)</w:t>
            </w:r>
          </w:p>
        </w:tc>
        <w:tc>
          <w:tcPr>
            <w:tcW w:w="939" w:type="dxa"/>
          </w:tcPr>
          <w:p w14:paraId="7D55A57A" w14:textId="77777777" w:rsidR="003561CA" w:rsidRDefault="003561CA" w:rsidP="00F92271">
            <w:pPr>
              <w:spacing w:line="240" w:lineRule="auto"/>
              <w:jc w:val="center"/>
              <w:rPr>
                <w:rFonts w:ascii="Gentium Basic" w:eastAsia="Gentium Basic" w:hAnsi="Gentium Basic" w:cs="Gentium Basic"/>
                <w:sz w:val="18"/>
                <w:szCs w:val="18"/>
              </w:rPr>
            </w:pPr>
            <w:r>
              <w:rPr>
                <w:rFonts w:ascii="Gentium Basic" w:eastAsia="Gentium Basic" w:hAnsi="Gentium Basic" w:cs="Gentium Basic"/>
                <w:sz w:val="18"/>
                <w:szCs w:val="18"/>
              </w:rPr>
              <w:t>M: 300</w:t>
            </w:r>
          </w:p>
        </w:tc>
        <w:tc>
          <w:tcPr>
            <w:tcW w:w="1104" w:type="dxa"/>
          </w:tcPr>
          <w:p w14:paraId="59BA401D" w14:textId="77777777" w:rsidR="003561CA" w:rsidRDefault="003561CA" w:rsidP="00F92271">
            <w:pPr>
              <w:spacing w:line="240" w:lineRule="auto"/>
              <w:jc w:val="center"/>
              <w:rPr>
                <w:rFonts w:ascii="Gentium Basic" w:eastAsia="Gentium Basic" w:hAnsi="Gentium Basic" w:cs="Gentium Basic"/>
                <w:sz w:val="18"/>
                <w:szCs w:val="18"/>
              </w:rPr>
            </w:pPr>
            <w:r>
              <w:rPr>
                <w:rFonts w:ascii="Gentium Basic" w:eastAsia="Gentium Basic" w:hAnsi="Gentium Basic" w:cs="Gentium Basic"/>
                <w:sz w:val="18"/>
                <w:szCs w:val="18"/>
              </w:rPr>
              <w:t>M: 287</w:t>
            </w:r>
          </w:p>
        </w:tc>
        <w:tc>
          <w:tcPr>
            <w:tcW w:w="1023" w:type="dxa"/>
          </w:tcPr>
          <w:p w14:paraId="593A900B" w14:textId="77777777" w:rsidR="003561CA" w:rsidRDefault="003561CA" w:rsidP="00F92271">
            <w:pPr>
              <w:spacing w:line="240" w:lineRule="auto"/>
              <w:jc w:val="center"/>
              <w:rPr>
                <w:rFonts w:ascii="Gentium Basic" w:eastAsia="Gentium Basic" w:hAnsi="Gentium Basic" w:cs="Gentium Basic"/>
                <w:sz w:val="18"/>
                <w:szCs w:val="18"/>
              </w:rPr>
            </w:pPr>
            <w:r>
              <w:rPr>
                <w:rFonts w:ascii="Gentium Basic" w:eastAsia="Gentium Basic" w:hAnsi="Gentium Basic" w:cs="Gentium Basic"/>
                <w:sz w:val="18"/>
                <w:szCs w:val="18"/>
              </w:rPr>
              <w:t>M: 450</w:t>
            </w:r>
          </w:p>
        </w:tc>
        <w:tc>
          <w:tcPr>
            <w:tcW w:w="928" w:type="dxa"/>
          </w:tcPr>
          <w:p w14:paraId="36B4EB56" w14:textId="77777777" w:rsidR="003561CA" w:rsidRDefault="003561CA" w:rsidP="00F92271">
            <w:pPr>
              <w:spacing w:line="240" w:lineRule="auto"/>
              <w:jc w:val="center"/>
              <w:rPr>
                <w:rFonts w:ascii="Gentium Basic" w:eastAsia="Gentium Basic" w:hAnsi="Gentium Basic" w:cs="Gentium Basic"/>
                <w:sz w:val="18"/>
                <w:szCs w:val="18"/>
              </w:rPr>
            </w:pPr>
            <w:r>
              <w:rPr>
                <w:rFonts w:ascii="Gentium Basic" w:eastAsia="Gentium Basic" w:hAnsi="Gentium Basic" w:cs="Gentium Basic"/>
                <w:sz w:val="18"/>
                <w:szCs w:val="18"/>
              </w:rPr>
              <w:t>M: 500</w:t>
            </w:r>
          </w:p>
        </w:tc>
        <w:tc>
          <w:tcPr>
            <w:tcW w:w="864" w:type="dxa"/>
          </w:tcPr>
          <w:p w14:paraId="55B506F3" w14:textId="77777777" w:rsidR="003561CA" w:rsidRDefault="003561CA" w:rsidP="00F92271">
            <w:pPr>
              <w:spacing w:line="240" w:lineRule="auto"/>
              <w:jc w:val="center"/>
              <w:rPr>
                <w:rFonts w:ascii="Gentium Basic" w:eastAsia="Gentium Basic" w:hAnsi="Gentium Basic" w:cs="Gentium Basic"/>
                <w:sz w:val="18"/>
                <w:szCs w:val="18"/>
              </w:rPr>
            </w:pPr>
            <w:r>
              <w:rPr>
                <w:rFonts w:ascii="Gentium Basic" w:eastAsia="Gentium Basic" w:hAnsi="Gentium Basic" w:cs="Gentium Basic"/>
                <w:sz w:val="18"/>
                <w:szCs w:val="18"/>
              </w:rPr>
              <w:t>M: 550</w:t>
            </w:r>
          </w:p>
        </w:tc>
        <w:tc>
          <w:tcPr>
            <w:tcW w:w="894" w:type="dxa"/>
          </w:tcPr>
          <w:p w14:paraId="1CD887C6" w14:textId="77777777" w:rsidR="003561CA" w:rsidRDefault="003561CA" w:rsidP="00F92271">
            <w:pPr>
              <w:spacing w:line="240" w:lineRule="auto"/>
              <w:jc w:val="center"/>
              <w:rPr>
                <w:rFonts w:ascii="Gentium Basic" w:eastAsia="Gentium Basic" w:hAnsi="Gentium Basic" w:cs="Gentium Basic"/>
                <w:sz w:val="18"/>
                <w:szCs w:val="18"/>
              </w:rPr>
            </w:pPr>
            <w:r>
              <w:rPr>
                <w:rFonts w:ascii="Gentium Basic" w:eastAsia="Gentium Basic" w:hAnsi="Gentium Basic" w:cs="Gentium Basic"/>
                <w:sz w:val="18"/>
                <w:szCs w:val="18"/>
              </w:rPr>
              <w:t>M: 600</w:t>
            </w:r>
          </w:p>
        </w:tc>
      </w:tr>
      <w:tr w:rsidR="003561CA" w14:paraId="05102A25" w14:textId="77777777" w:rsidTr="00F92271">
        <w:trPr>
          <w:trHeight w:val="20"/>
          <w:jc w:val="center"/>
        </w:trPr>
        <w:tc>
          <w:tcPr>
            <w:tcW w:w="1105" w:type="dxa"/>
            <w:vMerge/>
          </w:tcPr>
          <w:p w14:paraId="7FE5D6D4"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2F6F70C9"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6146ACE7"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tcPr>
          <w:p w14:paraId="6F640A9C"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39" w:type="dxa"/>
          </w:tcPr>
          <w:p w14:paraId="6BF7E3B4" w14:textId="77777777" w:rsidR="003561CA" w:rsidRDefault="003561CA" w:rsidP="00F92271">
            <w:pPr>
              <w:spacing w:line="240" w:lineRule="auto"/>
              <w:jc w:val="center"/>
              <w:rPr>
                <w:rFonts w:ascii="Gentium Basic" w:eastAsia="Gentium Basic" w:hAnsi="Gentium Basic" w:cs="Gentium Basic"/>
                <w:sz w:val="18"/>
                <w:szCs w:val="18"/>
              </w:rPr>
            </w:pPr>
            <w:r>
              <w:rPr>
                <w:rFonts w:ascii="Gentium Basic" w:eastAsia="Gentium Basic" w:hAnsi="Gentium Basic" w:cs="Gentium Basic"/>
                <w:sz w:val="18"/>
                <w:szCs w:val="18"/>
              </w:rPr>
              <w:t>F: 300</w:t>
            </w:r>
          </w:p>
        </w:tc>
        <w:tc>
          <w:tcPr>
            <w:tcW w:w="1104" w:type="dxa"/>
          </w:tcPr>
          <w:p w14:paraId="1FE752EC" w14:textId="77777777" w:rsidR="003561CA" w:rsidRDefault="003561CA" w:rsidP="00F92271">
            <w:pPr>
              <w:spacing w:line="240" w:lineRule="auto"/>
              <w:jc w:val="center"/>
              <w:rPr>
                <w:rFonts w:ascii="Gentium Basic" w:eastAsia="Gentium Basic" w:hAnsi="Gentium Basic" w:cs="Gentium Basic"/>
                <w:sz w:val="18"/>
                <w:szCs w:val="18"/>
              </w:rPr>
            </w:pPr>
            <w:r>
              <w:rPr>
                <w:rFonts w:ascii="Gentium Basic" w:eastAsia="Gentium Basic" w:hAnsi="Gentium Basic" w:cs="Gentium Basic"/>
                <w:sz w:val="18"/>
                <w:szCs w:val="18"/>
              </w:rPr>
              <w:t>F: 206</w:t>
            </w:r>
          </w:p>
        </w:tc>
        <w:tc>
          <w:tcPr>
            <w:tcW w:w="1023" w:type="dxa"/>
          </w:tcPr>
          <w:p w14:paraId="0864FC2F" w14:textId="77777777" w:rsidR="003561CA" w:rsidRDefault="003561CA" w:rsidP="00F92271">
            <w:pPr>
              <w:spacing w:line="240" w:lineRule="auto"/>
              <w:jc w:val="center"/>
              <w:rPr>
                <w:rFonts w:ascii="Gentium Basic" w:eastAsia="Gentium Basic" w:hAnsi="Gentium Basic" w:cs="Gentium Basic"/>
                <w:sz w:val="18"/>
                <w:szCs w:val="18"/>
              </w:rPr>
            </w:pPr>
            <w:r>
              <w:rPr>
                <w:rFonts w:ascii="Gentium Basic" w:eastAsia="Gentium Basic" w:hAnsi="Gentium Basic" w:cs="Gentium Basic"/>
                <w:sz w:val="18"/>
                <w:szCs w:val="18"/>
              </w:rPr>
              <w:t>F: 250</w:t>
            </w:r>
          </w:p>
        </w:tc>
        <w:tc>
          <w:tcPr>
            <w:tcW w:w="928" w:type="dxa"/>
          </w:tcPr>
          <w:p w14:paraId="252B3F63" w14:textId="77777777" w:rsidR="003561CA" w:rsidRDefault="003561CA" w:rsidP="00F92271">
            <w:pPr>
              <w:spacing w:line="240" w:lineRule="auto"/>
              <w:jc w:val="center"/>
              <w:rPr>
                <w:rFonts w:ascii="Gentium Basic" w:eastAsia="Gentium Basic" w:hAnsi="Gentium Basic" w:cs="Gentium Basic"/>
                <w:sz w:val="18"/>
                <w:szCs w:val="18"/>
              </w:rPr>
            </w:pPr>
            <w:r>
              <w:rPr>
                <w:rFonts w:ascii="Gentium Basic" w:eastAsia="Gentium Basic" w:hAnsi="Gentium Basic" w:cs="Gentium Basic"/>
                <w:sz w:val="18"/>
                <w:szCs w:val="18"/>
              </w:rPr>
              <w:t>F: 300</w:t>
            </w:r>
          </w:p>
        </w:tc>
        <w:tc>
          <w:tcPr>
            <w:tcW w:w="864" w:type="dxa"/>
          </w:tcPr>
          <w:p w14:paraId="072B882B" w14:textId="77777777" w:rsidR="003561CA" w:rsidRDefault="003561CA" w:rsidP="00F92271">
            <w:pPr>
              <w:spacing w:line="240" w:lineRule="auto"/>
              <w:jc w:val="center"/>
              <w:rPr>
                <w:rFonts w:ascii="Gentium Basic" w:eastAsia="Gentium Basic" w:hAnsi="Gentium Basic" w:cs="Gentium Basic"/>
                <w:sz w:val="18"/>
                <w:szCs w:val="18"/>
              </w:rPr>
            </w:pPr>
            <w:r>
              <w:rPr>
                <w:rFonts w:ascii="Gentium Basic" w:eastAsia="Gentium Basic" w:hAnsi="Gentium Basic" w:cs="Gentium Basic"/>
                <w:sz w:val="18"/>
                <w:szCs w:val="18"/>
              </w:rPr>
              <w:t>F: 350</w:t>
            </w:r>
          </w:p>
        </w:tc>
        <w:tc>
          <w:tcPr>
            <w:tcW w:w="894" w:type="dxa"/>
          </w:tcPr>
          <w:p w14:paraId="2C138CE0" w14:textId="77777777" w:rsidR="003561CA" w:rsidRDefault="003561CA" w:rsidP="00F92271">
            <w:pPr>
              <w:spacing w:line="240" w:lineRule="auto"/>
              <w:jc w:val="center"/>
              <w:rPr>
                <w:rFonts w:ascii="Gentium Basic" w:eastAsia="Gentium Basic" w:hAnsi="Gentium Basic" w:cs="Gentium Basic"/>
                <w:sz w:val="18"/>
                <w:szCs w:val="18"/>
              </w:rPr>
            </w:pPr>
            <w:r>
              <w:rPr>
                <w:rFonts w:ascii="Gentium Basic" w:eastAsia="Gentium Basic" w:hAnsi="Gentium Basic" w:cs="Gentium Basic"/>
                <w:sz w:val="18"/>
                <w:szCs w:val="18"/>
              </w:rPr>
              <w:t>F: 400</w:t>
            </w:r>
          </w:p>
        </w:tc>
      </w:tr>
      <w:tr w:rsidR="003561CA" w14:paraId="5D938742" w14:textId="77777777" w:rsidTr="00F92271">
        <w:trPr>
          <w:trHeight w:val="20"/>
          <w:jc w:val="center"/>
        </w:trPr>
        <w:tc>
          <w:tcPr>
            <w:tcW w:w="1105" w:type="dxa"/>
            <w:vMerge/>
          </w:tcPr>
          <w:p w14:paraId="582D8CD4"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6680947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6DCD0900"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6DDF286D"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No. of children’s theatre performances conducted</w:t>
            </w:r>
          </w:p>
        </w:tc>
        <w:tc>
          <w:tcPr>
            <w:tcW w:w="939" w:type="dxa"/>
          </w:tcPr>
          <w:p w14:paraId="251EDF4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w:t>
            </w:r>
          </w:p>
        </w:tc>
        <w:tc>
          <w:tcPr>
            <w:tcW w:w="1104" w:type="dxa"/>
          </w:tcPr>
          <w:p w14:paraId="2C6950A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w:t>
            </w:r>
          </w:p>
        </w:tc>
        <w:tc>
          <w:tcPr>
            <w:tcW w:w="1023" w:type="dxa"/>
          </w:tcPr>
          <w:p w14:paraId="5F47318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w:t>
            </w:r>
          </w:p>
        </w:tc>
        <w:tc>
          <w:tcPr>
            <w:tcW w:w="928" w:type="dxa"/>
          </w:tcPr>
          <w:p w14:paraId="4943668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5</w:t>
            </w:r>
          </w:p>
        </w:tc>
        <w:tc>
          <w:tcPr>
            <w:tcW w:w="864" w:type="dxa"/>
          </w:tcPr>
          <w:p w14:paraId="39C201A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6</w:t>
            </w:r>
          </w:p>
        </w:tc>
        <w:tc>
          <w:tcPr>
            <w:tcW w:w="894" w:type="dxa"/>
          </w:tcPr>
          <w:p w14:paraId="62C5E94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7</w:t>
            </w:r>
          </w:p>
        </w:tc>
      </w:tr>
      <w:tr w:rsidR="003561CA" w14:paraId="47810A8A" w14:textId="77777777" w:rsidTr="00F92271">
        <w:trPr>
          <w:trHeight w:val="20"/>
          <w:jc w:val="center"/>
        </w:trPr>
        <w:tc>
          <w:tcPr>
            <w:tcW w:w="1105" w:type="dxa"/>
            <w:vMerge/>
          </w:tcPr>
          <w:p w14:paraId="7FB8E4D6"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732FDB3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0DFA3915"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536C9B97"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National Performing Arts and Cultural Festivals supported</w:t>
            </w:r>
          </w:p>
        </w:tc>
        <w:tc>
          <w:tcPr>
            <w:tcW w:w="939" w:type="dxa"/>
          </w:tcPr>
          <w:p w14:paraId="0899DC3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5</w:t>
            </w:r>
          </w:p>
        </w:tc>
        <w:tc>
          <w:tcPr>
            <w:tcW w:w="1104" w:type="dxa"/>
          </w:tcPr>
          <w:p w14:paraId="11A1836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5</w:t>
            </w:r>
          </w:p>
        </w:tc>
        <w:tc>
          <w:tcPr>
            <w:tcW w:w="1023" w:type="dxa"/>
          </w:tcPr>
          <w:p w14:paraId="7C3A7E9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6</w:t>
            </w:r>
          </w:p>
        </w:tc>
        <w:tc>
          <w:tcPr>
            <w:tcW w:w="928" w:type="dxa"/>
          </w:tcPr>
          <w:p w14:paraId="6B189E2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7</w:t>
            </w:r>
          </w:p>
        </w:tc>
        <w:tc>
          <w:tcPr>
            <w:tcW w:w="864" w:type="dxa"/>
          </w:tcPr>
          <w:p w14:paraId="2A78633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8</w:t>
            </w:r>
          </w:p>
        </w:tc>
        <w:tc>
          <w:tcPr>
            <w:tcW w:w="894" w:type="dxa"/>
          </w:tcPr>
          <w:p w14:paraId="6783D4A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9</w:t>
            </w:r>
          </w:p>
        </w:tc>
      </w:tr>
      <w:tr w:rsidR="003561CA" w14:paraId="7E42C500" w14:textId="77777777" w:rsidTr="00F92271">
        <w:trPr>
          <w:trHeight w:val="20"/>
          <w:jc w:val="center"/>
        </w:trPr>
        <w:tc>
          <w:tcPr>
            <w:tcW w:w="1105" w:type="dxa"/>
            <w:vMerge/>
          </w:tcPr>
          <w:p w14:paraId="3C7E391C"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5161AD01"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2B36E44B"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val="restart"/>
          </w:tcPr>
          <w:p w14:paraId="73E0DE6B"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Creatives engaged in international theatre festivals</w:t>
            </w:r>
          </w:p>
        </w:tc>
        <w:tc>
          <w:tcPr>
            <w:tcW w:w="939" w:type="dxa"/>
          </w:tcPr>
          <w:p w14:paraId="14C1B286"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M: 200</w:t>
            </w:r>
          </w:p>
        </w:tc>
        <w:tc>
          <w:tcPr>
            <w:tcW w:w="1104" w:type="dxa"/>
          </w:tcPr>
          <w:p w14:paraId="65EA77B3"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M: 406</w:t>
            </w:r>
          </w:p>
        </w:tc>
        <w:tc>
          <w:tcPr>
            <w:tcW w:w="1023" w:type="dxa"/>
          </w:tcPr>
          <w:p w14:paraId="6EFEF0A1"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M: 300</w:t>
            </w:r>
          </w:p>
        </w:tc>
        <w:tc>
          <w:tcPr>
            <w:tcW w:w="928" w:type="dxa"/>
          </w:tcPr>
          <w:p w14:paraId="45625230"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M: 400</w:t>
            </w:r>
          </w:p>
        </w:tc>
        <w:tc>
          <w:tcPr>
            <w:tcW w:w="864" w:type="dxa"/>
          </w:tcPr>
          <w:p w14:paraId="67F7E575"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M: 450</w:t>
            </w:r>
          </w:p>
        </w:tc>
        <w:tc>
          <w:tcPr>
            <w:tcW w:w="894" w:type="dxa"/>
          </w:tcPr>
          <w:p w14:paraId="2C2ABA88"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M: 500</w:t>
            </w:r>
          </w:p>
        </w:tc>
      </w:tr>
      <w:tr w:rsidR="003561CA" w14:paraId="7023C98E" w14:textId="77777777" w:rsidTr="00F92271">
        <w:trPr>
          <w:trHeight w:val="20"/>
          <w:jc w:val="center"/>
        </w:trPr>
        <w:tc>
          <w:tcPr>
            <w:tcW w:w="1105" w:type="dxa"/>
            <w:vMerge/>
          </w:tcPr>
          <w:p w14:paraId="628C89C8"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448EB65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31F6FF87"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tcPr>
          <w:p w14:paraId="6BB5AD8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39" w:type="dxa"/>
          </w:tcPr>
          <w:p w14:paraId="33CF7C9F"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F: 200</w:t>
            </w:r>
          </w:p>
        </w:tc>
        <w:tc>
          <w:tcPr>
            <w:tcW w:w="1104" w:type="dxa"/>
          </w:tcPr>
          <w:p w14:paraId="39ECB269"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F: 119</w:t>
            </w:r>
          </w:p>
        </w:tc>
        <w:tc>
          <w:tcPr>
            <w:tcW w:w="1023" w:type="dxa"/>
          </w:tcPr>
          <w:p w14:paraId="48852708"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F: 200</w:t>
            </w:r>
          </w:p>
        </w:tc>
        <w:tc>
          <w:tcPr>
            <w:tcW w:w="928" w:type="dxa"/>
          </w:tcPr>
          <w:p w14:paraId="37374349"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F: 200</w:t>
            </w:r>
          </w:p>
        </w:tc>
        <w:tc>
          <w:tcPr>
            <w:tcW w:w="864" w:type="dxa"/>
          </w:tcPr>
          <w:p w14:paraId="5E1D1824"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F: 250</w:t>
            </w:r>
          </w:p>
        </w:tc>
        <w:tc>
          <w:tcPr>
            <w:tcW w:w="894" w:type="dxa"/>
          </w:tcPr>
          <w:p w14:paraId="1D340801"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 xml:space="preserve">F: 300 </w:t>
            </w:r>
          </w:p>
        </w:tc>
      </w:tr>
      <w:tr w:rsidR="003561CA" w14:paraId="0664D1B2" w14:textId="77777777" w:rsidTr="00F92271">
        <w:trPr>
          <w:trHeight w:val="20"/>
          <w:jc w:val="center"/>
        </w:trPr>
        <w:tc>
          <w:tcPr>
            <w:tcW w:w="1105" w:type="dxa"/>
            <w:vMerge/>
          </w:tcPr>
          <w:p w14:paraId="27F83975"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78C1147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223C218F"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77E0211F"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Cultural and creative discourses organized</w:t>
            </w:r>
          </w:p>
        </w:tc>
        <w:tc>
          <w:tcPr>
            <w:tcW w:w="939" w:type="dxa"/>
          </w:tcPr>
          <w:p w14:paraId="6C63889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1104" w:type="dxa"/>
          </w:tcPr>
          <w:p w14:paraId="417CCDA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1023" w:type="dxa"/>
          </w:tcPr>
          <w:p w14:paraId="6BEB02D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928" w:type="dxa"/>
          </w:tcPr>
          <w:p w14:paraId="31D8FDA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w:t>
            </w:r>
          </w:p>
        </w:tc>
        <w:tc>
          <w:tcPr>
            <w:tcW w:w="864" w:type="dxa"/>
          </w:tcPr>
          <w:p w14:paraId="6C869EF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w:t>
            </w:r>
          </w:p>
        </w:tc>
        <w:tc>
          <w:tcPr>
            <w:tcW w:w="894" w:type="dxa"/>
          </w:tcPr>
          <w:p w14:paraId="038E552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5</w:t>
            </w:r>
          </w:p>
        </w:tc>
      </w:tr>
      <w:tr w:rsidR="003561CA" w14:paraId="481617E6" w14:textId="77777777" w:rsidTr="00F92271">
        <w:trPr>
          <w:trHeight w:val="20"/>
          <w:jc w:val="center"/>
        </w:trPr>
        <w:tc>
          <w:tcPr>
            <w:tcW w:w="1105" w:type="dxa"/>
            <w:vMerge/>
          </w:tcPr>
          <w:p w14:paraId="64CD530F"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33F84589"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56905F80"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7BAC9D52"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Theatrical productions disseminated</w:t>
            </w:r>
          </w:p>
        </w:tc>
        <w:tc>
          <w:tcPr>
            <w:tcW w:w="939" w:type="dxa"/>
          </w:tcPr>
          <w:p w14:paraId="281C3B3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w:t>
            </w:r>
          </w:p>
        </w:tc>
        <w:tc>
          <w:tcPr>
            <w:tcW w:w="1104" w:type="dxa"/>
          </w:tcPr>
          <w:p w14:paraId="5E19751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0</w:t>
            </w:r>
          </w:p>
        </w:tc>
        <w:tc>
          <w:tcPr>
            <w:tcW w:w="1023" w:type="dxa"/>
          </w:tcPr>
          <w:p w14:paraId="11ADDCB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20</w:t>
            </w:r>
          </w:p>
        </w:tc>
        <w:tc>
          <w:tcPr>
            <w:tcW w:w="928" w:type="dxa"/>
          </w:tcPr>
          <w:p w14:paraId="55F8CE1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864" w:type="dxa"/>
          </w:tcPr>
          <w:p w14:paraId="4506328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894" w:type="dxa"/>
          </w:tcPr>
          <w:p w14:paraId="19CC278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r>
      <w:tr w:rsidR="003561CA" w14:paraId="74AC3AB2" w14:textId="77777777" w:rsidTr="00F92271">
        <w:trPr>
          <w:trHeight w:val="20"/>
          <w:jc w:val="center"/>
        </w:trPr>
        <w:tc>
          <w:tcPr>
            <w:tcW w:w="1105" w:type="dxa"/>
            <w:vMerge/>
          </w:tcPr>
          <w:p w14:paraId="129FBDE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1546121B"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3C314397"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val="restart"/>
          </w:tcPr>
          <w:p w14:paraId="48FAD105"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Creatives facilitated to commercialize art</w:t>
            </w:r>
          </w:p>
        </w:tc>
        <w:tc>
          <w:tcPr>
            <w:tcW w:w="939" w:type="dxa"/>
          </w:tcPr>
          <w:p w14:paraId="59318C8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1104" w:type="dxa"/>
          </w:tcPr>
          <w:p w14:paraId="5CE7E29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1023" w:type="dxa"/>
            <w:vAlign w:val="center"/>
          </w:tcPr>
          <w:p w14:paraId="46ED924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928" w:type="dxa"/>
            <w:vAlign w:val="center"/>
          </w:tcPr>
          <w:p w14:paraId="23108CB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60</w:t>
            </w:r>
          </w:p>
        </w:tc>
        <w:tc>
          <w:tcPr>
            <w:tcW w:w="864" w:type="dxa"/>
            <w:vAlign w:val="center"/>
          </w:tcPr>
          <w:p w14:paraId="4CF274A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90</w:t>
            </w:r>
          </w:p>
        </w:tc>
        <w:tc>
          <w:tcPr>
            <w:tcW w:w="894" w:type="dxa"/>
            <w:vAlign w:val="center"/>
          </w:tcPr>
          <w:p w14:paraId="0C71613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120</w:t>
            </w:r>
          </w:p>
        </w:tc>
      </w:tr>
      <w:tr w:rsidR="003561CA" w14:paraId="299817ED" w14:textId="77777777" w:rsidTr="00F92271">
        <w:trPr>
          <w:trHeight w:val="20"/>
          <w:jc w:val="center"/>
        </w:trPr>
        <w:tc>
          <w:tcPr>
            <w:tcW w:w="1105" w:type="dxa"/>
            <w:vMerge/>
          </w:tcPr>
          <w:p w14:paraId="0E54C131"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64843876"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3F76E188"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tcPr>
          <w:p w14:paraId="4EB6F001"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39" w:type="dxa"/>
          </w:tcPr>
          <w:p w14:paraId="5B2228C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1104" w:type="dxa"/>
          </w:tcPr>
          <w:p w14:paraId="4883795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1023" w:type="dxa"/>
            <w:vAlign w:val="center"/>
          </w:tcPr>
          <w:p w14:paraId="76D3D68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928" w:type="dxa"/>
            <w:vAlign w:val="center"/>
          </w:tcPr>
          <w:p w14:paraId="37D9C88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40</w:t>
            </w:r>
          </w:p>
        </w:tc>
        <w:tc>
          <w:tcPr>
            <w:tcW w:w="864" w:type="dxa"/>
            <w:vAlign w:val="center"/>
          </w:tcPr>
          <w:p w14:paraId="38EF4BB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60</w:t>
            </w:r>
          </w:p>
        </w:tc>
        <w:tc>
          <w:tcPr>
            <w:tcW w:w="894" w:type="dxa"/>
            <w:vAlign w:val="center"/>
          </w:tcPr>
          <w:p w14:paraId="4F37C54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80</w:t>
            </w:r>
          </w:p>
        </w:tc>
      </w:tr>
      <w:tr w:rsidR="003561CA" w14:paraId="7E973A1A" w14:textId="77777777" w:rsidTr="00F92271">
        <w:trPr>
          <w:trHeight w:val="20"/>
          <w:jc w:val="center"/>
        </w:trPr>
        <w:tc>
          <w:tcPr>
            <w:tcW w:w="1105" w:type="dxa"/>
            <w:vMerge/>
          </w:tcPr>
          <w:p w14:paraId="4ADA9E7D"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3FFEEE83"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3210EDE9"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val="restart"/>
          </w:tcPr>
          <w:p w14:paraId="4E83C0B6"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Creatives Accessing Rehearsal Spaces</w:t>
            </w:r>
          </w:p>
        </w:tc>
        <w:tc>
          <w:tcPr>
            <w:tcW w:w="939" w:type="dxa"/>
            <w:vAlign w:val="center"/>
          </w:tcPr>
          <w:p w14:paraId="2F84E16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175</w:t>
            </w:r>
          </w:p>
        </w:tc>
        <w:tc>
          <w:tcPr>
            <w:tcW w:w="1104" w:type="dxa"/>
          </w:tcPr>
          <w:p w14:paraId="17C7293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167</w:t>
            </w:r>
          </w:p>
        </w:tc>
        <w:tc>
          <w:tcPr>
            <w:tcW w:w="1023" w:type="dxa"/>
            <w:vAlign w:val="center"/>
          </w:tcPr>
          <w:p w14:paraId="4E85212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200</w:t>
            </w:r>
          </w:p>
        </w:tc>
        <w:tc>
          <w:tcPr>
            <w:tcW w:w="928" w:type="dxa"/>
            <w:vAlign w:val="center"/>
          </w:tcPr>
          <w:p w14:paraId="6455F73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200</w:t>
            </w:r>
          </w:p>
        </w:tc>
        <w:tc>
          <w:tcPr>
            <w:tcW w:w="864" w:type="dxa"/>
            <w:vAlign w:val="center"/>
          </w:tcPr>
          <w:p w14:paraId="50FAB4B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200</w:t>
            </w:r>
          </w:p>
        </w:tc>
        <w:tc>
          <w:tcPr>
            <w:tcW w:w="894" w:type="dxa"/>
            <w:vAlign w:val="center"/>
          </w:tcPr>
          <w:p w14:paraId="3CF42E0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250</w:t>
            </w:r>
          </w:p>
        </w:tc>
      </w:tr>
      <w:tr w:rsidR="003561CA" w14:paraId="14F444D8" w14:textId="77777777" w:rsidTr="00F92271">
        <w:trPr>
          <w:trHeight w:val="20"/>
          <w:jc w:val="center"/>
        </w:trPr>
        <w:tc>
          <w:tcPr>
            <w:tcW w:w="1105" w:type="dxa"/>
            <w:vMerge/>
          </w:tcPr>
          <w:p w14:paraId="0A9CFD0C"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43A463BD"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14933436"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tcPr>
          <w:p w14:paraId="6E46BA54"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39" w:type="dxa"/>
            <w:vAlign w:val="center"/>
          </w:tcPr>
          <w:p w14:paraId="2A6729F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175</w:t>
            </w:r>
          </w:p>
        </w:tc>
        <w:tc>
          <w:tcPr>
            <w:tcW w:w="1104" w:type="dxa"/>
          </w:tcPr>
          <w:p w14:paraId="52C2CA5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132</w:t>
            </w:r>
          </w:p>
        </w:tc>
        <w:tc>
          <w:tcPr>
            <w:tcW w:w="1023" w:type="dxa"/>
            <w:vAlign w:val="center"/>
          </w:tcPr>
          <w:p w14:paraId="15D8657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100</w:t>
            </w:r>
          </w:p>
        </w:tc>
        <w:tc>
          <w:tcPr>
            <w:tcW w:w="928" w:type="dxa"/>
            <w:vAlign w:val="center"/>
          </w:tcPr>
          <w:p w14:paraId="29BA1AA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150</w:t>
            </w:r>
          </w:p>
        </w:tc>
        <w:tc>
          <w:tcPr>
            <w:tcW w:w="864" w:type="dxa"/>
            <w:vAlign w:val="center"/>
          </w:tcPr>
          <w:p w14:paraId="639CE23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200</w:t>
            </w:r>
          </w:p>
        </w:tc>
        <w:tc>
          <w:tcPr>
            <w:tcW w:w="894" w:type="dxa"/>
            <w:vAlign w:val="center"/>
          </w:tcPr>
          <w:p w14:paraId="149E38C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200</w:t>
            </w:r>
          </w:p>
        </w:tc>
      </w:tr>
      <w:tr w:rsidR="003561CA" w14:paraId="7C5CE22F" w14:textId="77777777" w:rsidTr="00F92271">
        <w:trPr>
          <w:trHeight w:val="20"/>
          <w:jc w:val="center"/>
        </w:trPr>
        <w:tc>
          <w:tcPr>
            <w:tcW w:w="1105" w:type="dxa"/>
            <w:vMerge/>
          </w:tcPr>
          <w:p w14:paraId="7A01C830"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3169E2B5"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462B0A9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val="restart"/>
          </w:tcPr>
          <w:p w14:paraId="7C428F68"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Creatives accessing the audio-visual recording studio</w:t>
            </w:r>
          </w:p>
        </w:tc>
        <w:tc>
          <w:tcPr>
            <w:tcW w:w="939" w:type="dxa"/>
            <w:vAlign w:val="center"/>
          </w:tcPr>
          <w:p w14:paraId="2084845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50</w:t>
            </w:r>
          </w:p>
        </w:tc>
        <w:tc>
          <w:tcPr>
            <w:tcW w:w="1104" w:type="dxa"/>
          </w:tcPr>
          <w:p w14:paraId="16D5C55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5</w:t>
            </w:r>
          </w:p>
        </w:tc>
        <w:tc>
          <w:tcPr>
            <w:tcW w:w="1023" w:type="dxa"/>
            <w:vAlign w:val="center"/>
          </w:tcPr>
          <w:p w14:paraId="21FF616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30</w:t>
            </w:r>
          </w:p>
        </w:tc>
        <w:tc>
          <w:tcPr>
            <w:tcW w:w="928" w:type="dxa"/>
            <w:vAlign w:val="center"/>
          </w:tcPr>
          <w:p w14:paraId="5D47C5D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60</w:t>
            </w:r>
          </w:p>
        </w:tc>
        <w:tc>
          <w:tcPr>
            <w:tcW w:w="864" w:type="dxa"/>
            <w:vAlign w:val="center"/>
          </w:tcPr>
          <w:p w14:paraId="257DAFC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M:90</w:t>
            </w:r>
          </w:p>
        </w:tc>
        <w:tc>
          <w:tcPr>
            <w:tcW w:w="894" w:type="dxa"/>
            <w:vAlign w:val="center"/>
          </w:tcPr>
          <w:p w14:paraId="61CC797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120</w:t>
            </w:r>
          </w:p>
        </w:tc>
      </w:tr>
      <w:tr w:rsidR="003561CA" w14:paraId="2CAA2085" w14:textId="77777777" w:rsidTr="00F92271">
        <w:trPr>
          <w:trHeight w:val="20"/>
          <w:jc w:val="center"/>
        </w:trPr>
        <w:tc>
          <w:tcPr>
            <w:tcW w:w="1105" w:type="dxa"/>
            <w:vMerge/>
          </w:tcPr>
          <w:p w14:paraId="125E0D01"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3D259071"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652317E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tcPr>
          <w:p w14:paraId="0E59562F"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39" w:type="dxa"/>
            <w:vAlign w:val="center"/>
          </w:tcPr>
          <w:p w14:paraId="144C0B5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50</w:t>
            </w:r>
          </w:p>
        </w:tc>
        <w:tc>
          <w:tcPr>
            <w:tcW w:w="1104" w:type="dxa"/>
          </w:tcPr>
          <w:p w14:paraId="445AC56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0</w:t>
            </w:r>
          </w:p>
        </w:tc>
        <w:tc>
          <w:tcPr>
            <w:tcW w:w="1023" w:type="dxa"/>
            <w:vAlign w:val="center"/>
          </w:tcPr>
          <w:p w14:paraId="69546D0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20</w:t>
            </w:r>
          </w:p>
        </w:tc>
        <w:tc>
          <w:tcPr>
            <w:tcW w:w="928" w:type="dxa"/>
            <w:vAlign w:val="center"/>
          </w:tcPr>
          <w:p w14:paraId="66E80A4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40</w:t>
            </w:r>
          </w:p>
        </w:tc>
        <w:tc>
          <w:tcPr>
            <w:tcW w:w="864" w:type="dxa"/>
            <w:vAlign w:val="center"/>
          </w:tcPr>
          <w:p w14:paraId="6EDFF48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60</w:t>
            </w:r>
          </w:p>
        </w:tc>
        <w:tc>
          <w:tcPr>
            <w:tcW w:w="894" w:type="dxa"/>
            <w:vAlign w:val="center"/>
          </w:tcPr>
          <w:p w14:paraId="20B3CC1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80</w:t>
            </w:r>
          </w:p>
        </w:tc>
      </w:tr>
      <w:tr w:rsidR="003561CA" w14:paraId="2B28A15D" w14:textId="77777777" w:rsidTr="00F92271">
        <w:trPr>
          <w:trHeight w:val="20"/>
          <w:jc w:val="center"/>
        </w:trPr>
        <w:tc>
          <w:tcPr>
            <w:tcW w:w="1105" w:type="dxa"/>
            <w:vMerge/>
          </w:tcPr>
          <w:p w14:paraId="15AE59B2"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5CB3D129"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796C0761"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val="restart"/>
          </w:tcPr>
          <w:p w14:paraId="40640D3F"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Exhibitors accessing Cheche Gallery</w:t>
            </w:r>
          </w:p>
        </w:tc>
        <w:tc>
          <w:tcPr>
            <w:tcW w:w="939" w:type="dxa"/>
            <w:vAlign w:val="center"/>
          </w:tcPr>
          <w:p w14:paraId="595D113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10</w:t>
            </w:r>
          </w:p>
        </w:tc>
        <w:tc>
          <w:tcPr>
            <w:tcW w:w="1104" w:type="dxa"/>
          </w:tcPr>
          <w:p w14:paraId="626A30F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27</w:t>
            </w:r>
          </w:p>
        </w:tc>
        <w:tc>
          <w:tcPr>
            <w:tcW w:w="1023" w:type="dxa"/>
            <w:vAlign w:val="center"/>
          </w:tcPr>
          <w:p w14:paraId="1EE5403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20</w:t>
            </w:r>
          </w:p>
        </w:tc>
        <w:tc>
          <w:tcPr>
            <w:tcW w:w="928" w:type="dxa"/>
            <w:vAlign w:val="center"/>
          </w:tcPr>
          <w:p w14:paraId="5BDE02B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25</w:t>
            </w:r>
          </w:p>
        </w:tc>
        <w:tc>
          <w:tcPr>
            <w:tcW w:w="864" w:type="dxa"/>
            <w:vAlign w:val="center"/>
          </w:tcPr>
          <w:p w14:paraId="6F1B9DF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30</w:t>
            </w:r>
          </w:p>
        </w:tc>
        <w:tc>
          <w:tcPr>
            <w:tcW w:w="894" w:type="dxa"/>
            <w:vAlign w:val="center"/>
          </w:tcPr>
          <w:p w14:paraId="11880B5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35</w:t>
            </w:r>
          </w:p>
        </w:tc>
      </w:tr>
      <w:tr w:rsidR="003561CA" w14:paraId="6074403A" w14:textId="77777777" w:rsidTr="00F92271">
        <w:trPr>
          <w:trHeight w:val="20"/>
          <w:jc w:val="center"/>
        </w:trPr>
        <w:tc>
          <w:tcPr>
            <w:tcW w:w="1105" w:type="dxa"/>
            <w:vMerge/>
          </w:tcPr>
          <w:p w14:paraId="50C33790"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6C3773C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2661FC7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tcPr>
          <w:p w14:paraId="181FA3F9"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39" w:type="dxa"/>
            <w:vAlign w:val="center"/>
          </w:tcPr>
          <w:p w14:paraId="10E23E2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100</w:t>
            </w:r>
          </w:p>
        </w:tc>
        <w:tc>
          <w:tcPr>
            <w:tcW w:w="1104" w:type="dxa"/>
          </w:tcPr>
          <w:p w14:paraId="52774EE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0</w:t>
            </w:r>
          </w:p>
        </w:tc>
        <w:tc>
          <w:tcPr>
            <w:tcW w:w="1023" w:type="dxa"/>
            <w:vAlign w:val="center"/>
          </w:tcPr>
          <w:p w14:paraId="461C0ED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F:10</w:t>
            </w:r>
          </w:p>
        </w:tc>
        <w:tc>
          <w:tcPr>
            <w:tcW w:w="928" w:type="dxa"/>
            <w:vAlign w:val="center"/>
          </w:tcPr>
          <w:p w14:paraId="3D7192F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15</w:t>
            </w:r>
          </w:p>
        </w:tc>
        <w:tc>
          <w:tcPr>
            <w:tcW w:w="864" w:type="dxa"/>
            <w:vAlign w:val="center"/>
          </w:tcPr>
          <w:p w14:paraId="4920C1A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20</w:t>
            </w:r>
          </w:p>
        </w:tc>
        <w:tc>
          <w:tcPr>
            <w:tcW w:w="894" w:type="dxa"/>
            <w:vAlign w:val="center"/>
          </w:tcPr>
          <w:p w14:paraId="08B3453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25</w:t>
            </w:r>
          </w:p>
        </w:tc>
      </w:tr>
      <w:tr w:rsidR="003561CA" w14:paraId="34853231" w14:textId="77777777" w:rsidTr="00F92271">
        <w:trPr>
          <w:trHeight w:val="20"/>
          <w:jc w:val="center"/>
        </w:trPr>
        <w:tc>
          <w:tcPr>
            <w:tcW w:w="1105" w:type="dxa"/>
            <w:vMerge/>
          </w:tcPr>
          <w:p w14:paraId="66D0CFB4"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73BD1609"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38035BD2"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val="restart"/>
          </w:tcPr>
          <w:p w14:paraId="73E64733"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Artists trained and nurtured by sex</w:t>
            </w:r>
          </w:p>
        </w:tc>
        <w:tc>
          <w:tcPr>
            <w:tcW w:w="939" w:type="dxa"/>
            <w:vMerge w:val="restart"/>
          </w:tcPr>
          <w:p w14:paraId="64466D6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50</w:t>
            </w:r>
          </w:p>
          <w:p w14:paraId="7CE00E9C" w14:textId="77777777" w:rsidR="003561CA" w:rsidRDefault="003561CA" w:rsidP="00F92271">
            <w:pPr>
              <w:spacing w:line="240" w:lineRule="auto"/>
              <w:rPr>
                <w:rFonts w:ascii="Gentium Basic" w:eastAsia="Gentium Basic" w:hAnsi="Gentium Basic" w:cs="Gentium Basic"/>
                <w:sz w:val="18"/>
                <w:szCs w:val="18"/>
              </w:rPr>
            </w:pPr>
          </w:p>
        </w:tc>
        <w:tc>
          <w:tcPr>
            <w:tcW w:w="1104" w:type="dxa"/>
            <w:vMerge w:val="restart"/>
          </w:tcPr>
          <w:p w14:paraId="3A9D831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165</w:t>
            </w:r>
          </w:p>
        </w:tc>
        <w:tc>
          <w:tcPr>
            <w:tcW w:w="1023" w:type="dxa"/>
            <w:vMerge w:val="restart"/>
          </w:tcPr>
          <w:p w14:paraId="47BACC1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F:50</w:t>
            </w:r>
          </w:p>
          <w:p w14:paraId="64356EA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50</w:t>
            </w:r>
          </w:p>
        </w:tc>
        <w:tc>
          <w:tcPr>
            <w:tcW w:w="928" w:type="dxa"/>
          </w:tcPr>
          <w:p w14:paraId="70E372C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F:50</w:t>
            </w:r>
          </w:p>
        </w:tc>
        <w:tc>
          <w:tcPr>
            <w:tcW w:w="864" w:type="dxa"/>
          </w:tcPr>
          <w:p w14:paraId="60B83D1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F:60</w:t>
            </w:r>
          </w:p>
          <w:p w14:paraId="170DCADF" w14:textId="77777777" w:rsidR="003561CA" w:rsidRDefault="003561CA" w:rsidP="00F92271">
            <w:pPr>
              <w:spacing w:line="240" w:lineRule="auto"/>
              <w:rPr>
                <w:rFonts w:ascii="Gentium Basic" w:eastAsia="Gentium Basic" w:hAnsi="Gentium Basic" w:cs="Gentium Basic"/>
                <w:sz w:val="18"/>
                <w:szCs w:val="18"/>
              </w:rPr>
            </w:pPr>
          </w:p>
        </w:tc>
        <w:tc>
          <w:tcPr>
            <w:tcW w:w="894" w:type="dxa"/>
          </w:tcPr>
          <w:p w14:paraId="072C831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F:80</w:t>
            </w:r>
          </w:p>
          <w:p w14:paraId="51AEA88E" w14:textId="77777777" w:rsidR="003561CA" w:rsidRDefault="003561CA" w:rsidP="00F92271">
            <w:pPr>
              <w:spacing w:line="240" w:lineRule="auto"/>
              <w:rPr>
                <w:rFonts w:ascii="Gentium Basic" w:eastAsia="Gentium Basic" w:hAnsi="Gentium Basic" w:cs="Gentium Basic"/>
                <w:sz w:val="18"/>
                <w:szCs w:val="18"/>
              </w:rPr>
            </w:pPr>
          </w:p>
        </w:tc>
      </w:tr>
      <w:tr w:rsidR="003561CA" w14:paraId="03FD4CD3" w14:textId="77777777" w:rsidTr="00F92271">
        <w:trPr>
          <w:trHeight w:val="20"/>
          <w:jc w:val="center"/>
        </w:trPr>
        <w:tc>
          <w:tcPr>
            <w:tcW w:w="1105" w:type="dxa"/>
            <w:vMerge/>
          </w:tcPr>
          <w:p w14:paraId="74E35D23"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5178F1A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27DBDA9B"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tcPr>
          <w:p w14:paraId="385E299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39" w:type="dxa"/>
            <w:vMerge/>
          </w:tcPr>
          <w:p w14:paraId="0F6EC2C1"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104" w:type="dxa"/>
            <w:vMerge/>
          </w:tcPr>
          <w:p w14:paraId="2732165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023" w:type="dxa"/>
            <w:vMerge/>
          </w:tcPr>
          <w:p w14:paraId="4790ED17"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28" w:type="dxa"/>
          </w:tcPr>
          <w:p w14:paraId="1DE4562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50</w:t>
            </w:r>
          </w:p>
        </w:tc>
        <w:tc>
          <w:tcPr>
            <w:tcW w:w="864" w:type="dxa"/>
          </w:tcPr>
          <w:p w14:paraId="5BC93AD4"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M:60</w:t>
            </w:r>
          </w:p>
        </w:tc>
        <w:tc>
          <w:tcPr>
            <w:tcW w:w="894" w:type="dxa"/>
          </w:tcPr>
          <w:p w14:paraId="51E2C71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M:70</w:t>
            </w:r>
          </w:p>
        </w:tc>
      </w:tr>
      <w:tr w:rsidR="003561CA" w14:paraId="370D76D7" w14:textId="77777777" w:rsidTr="00F92271">
        <w:trPr>
          <w:trHeight w:val="20"/>
          <w:jc w:val="center"/>
        </w:trPr>
        <w:tc>
          <w:tcPr>
            <w:tcW w:w="1105" w:type="dxa"/>
            <w:vMerge/>
          </w:tcPr>
          <w:p w14:paraId="2778F15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65CFD419"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7108AB14"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val="restart"/>
          </w:tcPr>
          <w:p w14:paraId="749822F6"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Artists sensitized on the UNESCO 2005 Convention by sex</w:t>
            </w:r>
          </w:p>
        </w:tc>
        <w:tc>
          <w:tcPr>
            <w:tcW w:w="939" w:type="dxa"/>
            <w:vMerge w:val="restart"/>
          </w:tcPr>
          <w:p w14:paraId="0B822B9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50</w:t>
            </w:r>
          </w:p>
        </w:tc>
        <w:tc>
          <w:tcPr>
            <w:tcW w:w="1104" w:type="dxa"/>
            <w:vMerge w:val="restart"/>
          </w:tcPr>
          <w:p w14:paraId="1BCEC27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66</w:t>
            </w:r>
          </w:p>
        </w:tc>
        <w:tc>
          <w:tcPr>
            <w:tcW w:w="1023" w:type="dxa"/>
            <w:vMerge w:val="restart"/>
          </w:tcPr>
          <w:p w14:paraId="6607A9D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30</w:t>
            </w:r>
          </w:p>
          <w:p w14:paraId="4F0CAAE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50</w:t>
            </w:r>
          </w:p>
        </w:tc>
        <w:tc>
          <w:tcPr>
            <w:tcW w:w="928" w:type="dxa"/>
          </w:tcPr>
          <w:p w14:paraId="3405200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50</w:t>
            </w:r>
          </w:p>
        </w:tc>
        <w:tc>
          <w:tcPr>
            <w:tcW w:w="864" w:type="dxa"/>
          </w:tcPr>
          <w:p w14:paraId="43ABA58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50</w:t>
            </w:r>
          </w:p>
        </w:tc>
        <w:tc>
          <w:tcPr>
            <w:tcW w:w="894" w:type="dxa"/>
          </w:tcPr>
          <w:p w14:paraId="2AF93FB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60</w:t>
            </w:r>
          </w:p>
        </w:tc>
      </w:tr>
      <w:tr w:rsidR="003561CA" w14:paraId="770977D6" w14:textId="77777777" w:rsidTr="00F92271">
        <w:trPr>
          <w:trHeight w:val="20"/>
          <w:jc w:val="center"/>
        </w:trPr>
        <w:tc>
          <w:tcPr>
            <w:tcW w:w="1105" w:type="dxa"/>
            <w:vMerge/>
          </w:tcPr>
          <w:p w14:paraId="1A94F485"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5F7540B2"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303FD737"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tcPr>
          <w:p w14:paraId="1C3017B3"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39" w:type="dxa"/>
            <w:vMerge/>
          </w:tcPr>
          <w:p w14:paraId="7C09E2C6"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104" w:type="dxa"/>
            <w:vMerge/>
          </w:tcPr>
          <w:p w14:paraId="224DC157"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023" w:type="dxa"/>
            <w:vMerge/>
          </w:tcPr>
          <w:p w14:paraId="1BFEE061"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28" w:type="dxa"/>
          </w:tcPr>
          <w:p w14:paraId="1BF29E7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60</w:t>
            </w:r>
          </w:p>
        </w:tc>
        <w:tc>
          <w:tcPr>
            <w:tcW w:w="864" w:type="dxa"/>
          </w:tcPr>
          <w:p w14:paraId="45B5072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60</w:t>
            </w:r>
          </w:p>
        </w:tc>
        <w:tc>
          <w:tcPr>
            <w:tcW w:w="894" w:type="dxa"/>
          </w:tcPr>
          <w:p w14:paraId="4CE1370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80</w:t>
            </w:r>
          </w:p>
        </w:tc>
      </w:tr>
      <w:tr w:rsidR="003561CA" w14:paraId="1EB39DB4" w14:textId="77777777" w:rsidTr="00F92271">
        <w:trPr>
          <w:trHeight w:val="20"/>
          <w:jc w:val="center"/>
        </w:trPr>
        <w:tc>
          <w:tcPr>
            <w:tcW w:w="1105" w:type="dxa"/>
            <w:vMerge/>
          </w:tcPr>
          <w:p w14:paraId="41473A96"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649F716B"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53CF0969"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48A8DE6E"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Artists participating in national handicraft fairs and exhibitions</w:t>
            </w:r>
          </w:p>
        </w:tc>
        <w:tc>
          <w:tcPr>
            <w:tcW w:w="939" w:type="dxa"/>
          </w:tcPr>
          <w:p w14:paraId="116A014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50</w:t>
            </w:r>
          </w:p>
        </w:tc>
        <w:tc>
          <w:tcPr>
            <w:tcW w:w="1104" w:type="dxa"/>
          </w:tcPr>
          <w:p w14:paraId="2ABF8FB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50</w:t>
            </w:r>
          </w:p>
          <w:p w14:paraId="11F8CBDA" w14:textId="77777777" w:rsidR="003561CA" w:rsidRDefault="003561CA" w:rsidP="00F92271">
            <w:pPr>
              <w:spacing w:line="240" w:lineRule="auto"/>
              <w:rPr>
                <w:rFonts w:ascii="Gentium Basic" w:eastAsia="Gentium Basic" w:hAnsi="Gentium Basic" w:cs="Gentium Basic"/>
                <w:sz w:val="18"/>
                <w:szCs w:val="18"/>
              </w:rPr>
            </w:pPr>
          </w:p>
        </w:tc>
        <w:tc>
          <w:tcPr>
            <w:tcW w:w="1023" w:type="dxa"/>
          </w:tcPr>
          <w:p w14:paraId="10B12D6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25</w:t>
            </w:r>
          </w:p>
          <w:p w14:paraId="7827C5F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25</w:t>
            </w:r>
          </w:p>
          <w:p w14:paraId="28E3B1F6" w14:textId="77777777" w:rsidR="003561CA" w:rsidRDefault="003561CA" w:rsidP="00F92271">
            <w:pPr>
              <w:spacing w:line="240" w:lineRule="auto"/>
              <w:rPr>
                <w:rFonts w:ascii="Gentium Basic" w:eastAsia="Gentium Basic" w:hAnsi="Gentium Basic" w:cs="Gentium Basic"/>
                <w:sz w:val="18"/>
                <w:szCs w:val="18"/>
              </w:rPr>
            </w:pPr>
          </w:p>
        </w:tc>
        <w:tc>
          <w:tcPr>
            <w:tcW w:w="928" w:type="dxa"/>
          </w:tcPr>
          <w:p w14:paraId="422EFA9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60</w:t>
            </w:r>
          </w:p>
          <w:p w14:paraId="1F51477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40</w:t>
            </w:r>
          </w:p>
          <w:p w14:paraId="0C30097C" w14:textId="77777777" w:rsidR="003561CA" w:rsidRDefault="003561CA" w:rsidP="00F92271">
            <w:pPr>
              <w:spacing w:line="240" w:lineRule="auto"/>
              <w:rPr>
                <w:rFonts w:ascii="Gentium Basic" w:eastAsia="Gentium Basic" w:hAnsi="Gentium Basic" w:cs="Gentium Basic"/>
                <w:sz w:val="18"/>
                <w:szCs w:val="18"/>
              </w:rPr>
            </w:pPr>
          </w:p>
        </w:tc>
        <w:tc>
          <w:tcPr>
            <w:tcW w:w="864" w:type="dxa"/>
          </w:tcPr>
          <w:p w14:paraId="29E89EA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60</w:t>
            </w:r>
          </w:p>
          <w:p w14:paraId="5C1C61B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60</w:t>
            </w:r>
          </w:p>
          <w:p w14:paraId="47DE520C" w14:textId="77777777" w:rsidR="003561CA" w:rsidRDefault="003561CA" w:rsidP="00F92271">
            <w:pPr>
              <w:spacing w:line="240" w:lineRule="auto"/>
              <w:rPr>
                <w:rFonts w:ascii="Gentium Basic" w:eastAsia="Gentium Basic" w:hAnsi="Gentium Basic" w:cs="Gentium Basic"/>
                <w:sz w:val="18"/>
                <w:szCs w:val="18"/>
              </w:rPr>
            </w:pPr>
          </w:p>
        </w:tc>
        <w:tc>
          <w:tcPr>
            <w:tcW w:w="894" w:type="dxa"/>
          </w:tcPr>
          <w:p w14:paraId="36FE6DA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80</w:t>
            </w:r>
          </w:p>
          <w:p w14:paraId="59C16A9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70</w:t>
            </w:r>
          </w:p>
          <w:p w14:paraId="6C233BA2" w14:textId="77777777" w:rsidR="003561CA" w:rsidRDefault="003561CA" w:rsidP="00F92271">
            <w:pPr>
              <w:spacing w:line="240" w:lineRule="auto"/>
              <w:rPr>
                <w:rFonts w:ascii="Gentium Basic" w:eastAsia="Gentium Basic" w:hAnsi="Gentium Basic" w:cs="Gentium Basic"/>
                <w:sz w:val="18"/>
                <w:szCs w:val="18"/>
              </w:rPr>
            </w:pPr>
          </w:p>
        </w:tc>
      </w:tr>
      <w:tr w:rsidR="003561CA" w14:paraId="4E294EDF" w14:textId="77777777" w:rsidTr="00F92271">
        <w:trPr>
          <w:trHeight w:val="20"/>
          <w:jc w:val="center"/>
        </w:trPr>
        <w:tc>
          <w:tcPr>
            <w:tcW w:w="1105" w:type="dxa"/>
            <w:vMerge/>
          </w:tcPr>
          <w:p w14:paraId="6BB5D2F0"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396A2525"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381FBBE8"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val="restart"/>
          </w:tcPr>
          <w:p w14:paraId="3478875A"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Artists facilitated to participate in fashion &amp; design shows by sex</w:t>
            </w:r>
          </w:p>
        </w:tc>
        <w:tc>
          <w:tcPr>
            <w:tcW w:w="939" w:type="dxa"/>
            <w:vMerge w:val="restart"/>
          </w:tcPr>
          <w:p w14:paraId="0EED59E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1104" w:type="dxa"/>
            <w:vMerge w:val="restart"/>
          </w:tcPr>
          <w:p w14:paraId="429E63A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 xml:space="preserve">- </w:t>
            </w:r>
          </w:p>
        </w:tc>
        <w:tc>
          <w:tcPr>
            <w:tcW w:w="1023" w:type="dxa"/>
          </w:tcPr>
          <w:p w14:paraId="5161159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F:20</w:t>
            </w:r>
          </w:p>
        </w:tc>
        <w:tc>
          <w:tcPr>
            <w:tcW w:w="928" w:type="dxa"/>
          </w:tcPr>
          <w:p w14:paraId="1486369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50</w:t>
            </w:r>
          </w:p>
        </w:tc>
        <w:tc>
          <w:tcPr>
            <w:tcW w:w="864" w:type="dxa"/>
          </w:tcPr>
          <w:p w14:paraId="7BE93EE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40</w:t>
            </w:r>
          </w:p>
        </w:tc>
        <w:tc>
          <w:tcPr>
            <w:tcW w:w="894" w:type="dxa"/>
          </w:tcPr>
          <w:p w14:paraId="3E1F346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45</w:t>
            </w:r>
          </w:p>
        </w:tc>
      </w:tr>
      <w:tr w:rsidR="003561CA" w14:paraId="6049FE43" w14:textId="77777777" w:rsidTr="00F92271">
        <w:trPr>
          <w:trHeight w:val="20"/>
          <w:jc w:val="center"/>
        </w:trPr>
        <w:tc>
          <w:tcPr>
            <w:tcW w:w="1105" w:type="dxa"/>
            <w:vMerge/>
          </w:tcPr>
          <w:p w14:paraId="21C38E7D"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663E2434"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78FFD413"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tcPr>
          <w:p w14:paraId="0977E068"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39" w:type="dxa"/>
            <w:vMerge/>
          </w:tcPr>
          <w:p w14:paraId="56E8A0DD"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104" w:type="dxa"/>
            <w:vMerge/>
          </w:tcPr>
          <w:p w14:paraId="35702922"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023" w:type="dxa"/>
          </w:tcPr>
          <w:p w14:paraId="2AE6D7F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M:20</w:t>
            </w:r>
          </w:p>
        </w:tc>
        <w:tc>
          <w:tcPr>
            <w:tcW w:w="928" w:type="dxa"/>
          </w:tcPr>
          <w:p w14:paraId="74F7032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50</w:t>
            </w:r>
          </w:p>
        </w:tc>
        <w:tc>
          <w:tcPr>
            <w:tcW w:w="864" w:type="dxa"/>
          </w:tcPr>
          <w:p w14:paraId="4341D24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30</w:t>
            </w:r>
          </w:p>
        </w:tc>
        <w:tc>
          <w:tcPr>
            <w:tcW w:w="894" w:type="dxa"/>
          </w:tcPr>
          <w:p w14:paraId="4F2BD9A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35</w:t>
            </w:r>
          </w:p>
        </w:tc>
      </w:tr>
      <w:tr w:rsidR="003561CA" w14:paraId="56AF007C" w14:textId="77777777" w:rsidTr="00F92271">
        <w:trPr>
          <w:trHeight w:val="20"/>
          <w:jc w:val="center"/>
        </w:trPr>
        <w:tc>
          <w:tcPr>
            <w:tcW w:w="1105" w:type="dxa"/>
            <w:vMerge/>
          </w:tcPr>
          <w:p w14:paraId="11AC3053"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15C6ADC8"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02058C08"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val="restart"/>
          </w:tcPr>
          <w:p w14:paraId="29D9AF21"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Artists participating in national visual arts exhibition</w:t>
            </w:r>
          </w:p>
        </w:tc>
        <w:tc>
          <w:tcPr>
            <w:tcW w:w="939" w:type="dxa"/>
            <w:vMerge w:val="restart"/>
          </w:tcPr>
          <w:p w14:paraId="1F203C84"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1104" w:type="dxa"/>
            <w:vMerge w:val="restart"/>
          </w:tcPr>
          <w:p w14:paraId="32BE4EE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1023" w:type="dxa"/>
          </w:tcPr>
          <w:p w14:paraId="49E68BB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30</w:t>
            </w:r>
          </w:p>
        </w:tc>
        <w:tc>
          <w:tcPr>
            <w:tcW w:w="928" w:type="dxa"/>
          </w:tcPr>
          <w:p w14:paraId="2C8A354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60</w:t>
            </w:r>
          </w:p>
        </w:tc>
        <w:tc>
          <w:tcPr>
            <w:tcW w:w="864" w:type="dxa"/>
          </w:tcPr>
          <w:p w14:paraId="4D2BE50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60</w:t>
            </w:r>
          </w:p>
        </w:tc>
        <w:tc>
          <w:tcPr>
            <w:tcW w:w="894" w:type="dxa"/>
          </w:tcPr>
          <w:p w14:paraId="27FE026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70</w:t>
            </w:r>
          </w:p>
        </w:tc>
      </w:tr>
      <w:tr w:rsidR="003561CA" w14:paraId="37AE1127" w14:textId="77777777" w:rsidTr="00F92271">
        <w:trPr>
          <w:trHeight w:val="20"/>
          <w:jc w:val="center"/>
        </w:trPr>
        <w:tc>
          <w:tcPr>
            <w:tcW w:w="1105" w:type="dxa"/>
            <w:vMerge/>
          </w:tcPr>
          <w:p w14:paraId="12B27170"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62B687BD"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0F824464"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tcPr>
          <w:p w14:paraId="138664E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39" w:type="dxa"/>
            <w:vMerge/>
          </w:tcPr>
          <w:p w14:paraId="25DAC592"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104" w:type="dxa"/>
            <w:vMerge/>
          </w:tcPr>
          <w:p w14:paraId="54DA33F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023" w:type="dxa"/>
          </w:tcPr>
          <w:p w14:paraId="5208D1A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30</w:t>
            </w:r>
          </w:p>
        </w:tc>
        <w:tc>
          <w:tcPr>
            <w:tcW w:w="928" w:type="dxa"/>
          </w:tcPr>
          <w:p w14:paraId="37604A6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40</w:t>
            </w:r>
          </w:p>
        </w:tc>
        <w:tc>
          <w:tcPr>
            <w:tcW w:w="864" w:type="dxa"/>
          </w:tcPr>
          <w:p w14:paraId="04138E5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60</w:t>
            </w:r>
          </w:p>
        </w:tc>
        <w:tc>
          <w:tcPr>
            <w:tcW w:w="894" w:type="dxa"/>
          </w:tcPr>
          <w:p w14:paraId="7D4769A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80</w:t>
            </w:r>
          </w:p>
        </w:tc>
      </w:tr>
      <w:tr w:rsidR="003561CA" w14:paraId="2AF5CE2B" w14:textId="77777777" w:rsidTr="00F92271">
        <w:trPr>
          <w:trHeight w:val="20"/>
          <w:jc w:val="center"/>
        </w:trPr>
        <w:tc>
          <w:tcPr>
            <w:tcW w:w="1105" w:type="dxa"/>
            <w:vMerge/>
          </w:tcPr>
          <w:p w14:paraId="2BD4D006"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1E3D3B44"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2E176550"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52967E16"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International arts exchange programs coordinated</w:t>
            </w:r>
          </w:p>
        </w:tc>
        <w:tc>
          <w:tcPr>
            <w:tcW w:w="939" w:type="dxa"/>
          </w:tcPr>
          <w:p w14:paraId="726FEB8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1104" w:type="dxa"/>
          </w:tcPr>
          <w:p w14:paraId="4AAB9C9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1023" w:type="dxa"/>
          </w:tcPr>
          <w:p w14:paraId="34A250B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928" w:type="dxa"/>
          </w:tcPr>
          <w:p w14:paraId="51FEBDB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864" w:type="dxa"/>
          </w:tcPr>
          <w:p w14:paraId="34C000E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894" w:type="dxa"/>
          </w:tcPr>
          <w:p w14:paraId="44EF49F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r>
      <w:tr w:rsidR="003561CA" w14:paraId="46142A2C" w14:textId="77777777" w:rsidTr="00F92271">
        <w:trPr>
          <w:trHeight w:val="20"/>
          <w:jc w:val="center"/>
        </w:trPr>
        <w:tc>
          <w:tcPr>
            <w:tcW w:w="1105" w:type="dxa"/>
            <w:vMerge/>
          </w:tcPr>
          <w:p w14:paraId="32F31300"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val="restart"/>
          </w:tcPr>
          <w:p w14:paraId="322CB68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Promotion of Kenyan Music and Dance</w:t>
            </w:r>
          </w:p>
        </w:tc>
        <w:tc>
          <w:tcPr>
            <w:tcW w:w="1421" w:type="dxa"/>
            <w:vMerge w:val="restart"/>
          </w:tcPr>
          <w:p w14:paraId="78621B9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Kenyan music and dance promoted locally and internationally.</w:t>
            </w:r>
          </w:p>
          <w:p w14:paraId="66CA9BC5" w14:textId="77777777" w:rsidR="003561CA" w:rsidRDefault="003561CA" w:rsidP="00F92271">
            <w:pPr>
              <w:spacing w:line="240" w:lineRule="auto"/>
              <w:jc w:val="both"/>
              <w:rPr>
                <w:rFonts w:ascii="Gentium Basic" w:eastAsia="Gentium Basic" w:hAnsi="Gentium Basic" w:cs="Gentium Basic"/>
                <w:sz w:val="18"/>
                <w:szCs w:val="18"/>
              </w:rPr>
            </w:pPr>
          </w:p>
        </w:tc>
        <w:tc>
          <w:tcPr>
            <w:tcW w:w="2101" w:type="dxa"/>
            <w:vMerge w:val="restart"/>
          </w:tcPr>
          <w:p w14:paraId="05C6BBE5"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Musicians accessing PPMC studio and rehearsal space by sex (Male and Female)</w:t>
            </w:r>
          </w:p>
        </w:tc>
        <w:tc>
          <w:tcPr>
            <w:tcW w:w="939" w:type="dxa"/>
            <w:vMerge w:val="restart"/>
          </w:tcPr>
          <w:p w14:paraId="3423062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300</w:t>
            </w:r>
          </w:p>
        </w:tc>
        <w:tc>
          <w:tcPr>
            <w:tcW w:w="1104" w:type="dxa"/>
            <w:vMerge w:val="restart"/>
          </w:tcPr>
          <w:p w14:paraId="3EB0B8D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370</w:t>
            </w:r>
          </w:p>
        </w:tc>
        <w:tc>
          <w:tcPr>
            <w:tcW w:w="1023" w:type="dxa"/>
          </w:tcPr>
          <w:p w14:paraId="1CB0482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450</w:t>
            </w:r>
          </w:p>
        </w:tc>
        <w:tc>
          <w:tcPr>
            <w:tcW w:w="928" w:type="dxa"/>
          </w:tcPr>
          <w:p w14:paraId="31CBF80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400</w:t>
            </w:r>
          </w:p>
        </w:tc>
        <w:tc>
          <w:tcPr>
            <w:tcW w:w="864" w:type="dxa"/>
          </w:tcPr>
          <w:p w14:paraId="78F6D67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410</w:t>
            </w:r>
          </w:p>
        </w:tc>
        <w:tc>
          <w:tcPr>
            <w:tcW w:w="894" w:type="dxa"/>
          </w:tcPr>
          <w:p w14:paraId="308DAC3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400</w:t>
            </w:r>
          </w:p>
        </w:tc>
      </w:tr>
      <w:tr w:rsidR="003561CA" w14:paraId="5C71F36A" w14:textId="77777777" w:rsidTr="00F92271">
        <w:trPr>
          <w:trHeight w:val="20"/>
          <w:jc w:val="center"/>
        </w:trPr>
        <w:tc>
          <w:tcPr>
            <w:tcW w:w="1105" w:type="dxa"/>
            <w:vMerge/>
          </w:tcPr>
          <w:p w14:paraId="0EA2A750"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10F96CED"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4BD470CD"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tcPr>
          <w:p w14:paraId="2FF844DC"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39" w:type="dxa"/>
            <w:vMerge/>
          </w:tcPr>
          <w:p w14:paraId="62768456"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104" w:type="dxa"/>
            <w:vMerge/>
          </w:tcPr>
          <w:p w14:paraId="77BFBDF7"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023" w:type="dxa"/>
          </w:tcPr>
          <w:p w14:paraId="11E7AE0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350</w:t>
            </w:r>
          </w:p>
        </w:tc>
        <w:tc>
          <w:tcPr>
            <w:tcW w:w="928" w:type="dxa"/>
          </w:tcPr>
          <w:p w14:paraId="000D3CB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380</w:t>
            </w:r>
          </w:p>
        </w:tc>
        <w:tc>
          <w:tcPr>
            <w:tcW w:w="864" w:type="dxa"/>
          </w:tcPr>
          <w:p w14:paraId="16DEBBA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450</w:t>
            </w:r>
          </w:p>
        </w:tc>
        <w:tc>
          <w:tcPr>
            <w:tcW w:w="894" w:type="dxa"/>
          </w:tcPr>
          <w:p w14:paraId="79D0DB1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400</w:t>
            </w:r>
          </w:p>
        </w:tc>
      </w:tr>
      <w:tr w:rsidR="003561CA" w14:paraId="46715824" w14:textId="77777777" w:rsidTr="00F92271">
        <w:trPr>
          <w:trHeight w:val="20"/>
          <w:jc w:val="center"/>
        </w:trPr>
        <w:tc>
          <w:tcPr>
            <w:tcW w:w="1105" w:type="dxa"/>
            <w:vMerge/>
          </w:tcPr>
          <w:p w14:paraId="1A940D17"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3CC6EE31"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36ACA88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val="restart"/>
          </w:tcPr>
          <w:p w14:paraId="18CA8EB3"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Upcoming musicians provided a platform during national events. events by sex (Male and Female)</w:t>
            </w:r>
          </w:p>
        </w:tc>
        <w:tc>
          <w:tcPr>
            <w:tcW w:w="939" w:type="dxa"/>
            <w:vMerge w:val="restart"/>
          </w:tcPr>
          <w:p w14:paraId="2DD13754"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3,550</w:t>
            </w:r>
          </w:p>
        </w:tc>
        <w:tc>
          <w:tcPr>
            <w:tcW w:w="1104" w:type="dxa"/>
            <w:vMerge w:val="restart"/>
          </w:tcPr>
          <w:p w14:paraId="4E44643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3,671</w:t>
            </w:r>
          </w:p>
        </w:tc>
        <w:tc>
          <w:tcPr>
            <w:tcW w:w="1023" w:type="dxa"/>
          </w:tcPr>
          <w:p w14:paraId="30C6400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1,830</w:t>
            </w:r>
          </w:p>
        </w:tc>
        <w:tc>
          <w:tcPr>
            <w:tcW w:w="928" w:type="dxa"/>
          </w:tcPr>
          <w:p w14:paraId="4092BAB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3500</w:t>
            </w:r>
          </w:p>
        </w:tc>
        <w:tc>
          <w:tcPr>
            <w:tcW w:w="864" w:type="dxa"/>
          </w:tcPr>
          <w:p w14:paraId="5811A91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3000</w:t>
            </w:r>
          </w:p>
        </w:tc>
        <w:tc>
          <w:tcPr>
            <w:tcW w:w="894" w:type="dxa"/>
          </w:tcPr>
          <w:p w14:paraId="3891A4F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3200</w:t>
            </w:r>
          </w:p>
        </w:tc>
      </w:tr>
      <w:tr w:rsidR="003561CA" w14:paraId="260DF6CC" w14:textId="77777777" w:rsidTr="00F92271">
        <w:trPr>
          <w:trHeight w:val="20"/>
          <w:jc w:val="center"/>
        </w:trPr>
        <w:tc>
          <w:tcPr>
            <w:tcW w:w="1105" w:type="dxa"/>
            <w:vMerge/>
          </w:tcPr>
          <w:p w14:paraId="054F2576"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485CE52D"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2ED0C9DD"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tcPr>
          <w:p w14:paraId="1ADCE6F3"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39" w:type="dxa"/>
            <w:vMerge/>
          </w:tcPr>
          <w:p w14:paraId="2794AC94"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104" w:type="dxa"/>
            <w:vMerge/>
          </w:tcPr>
          <w:p w14:paraId="0DAD7B5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023" w:type="dxa"/>
          </w:tcPr>
          <w:p w14:paraId="5362713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1,300</w:t>
            </w:r>
          </w:p>
        </w:tc>
        <w:tc>
          <w:tcPr>
            <w:tcW w:w="928" w:type="dxa"/>
          </w:tcPr>
          <w:p w14:paraId="029DD09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1,700</w:t>
            </w:r>
          </w:p>
        </w:tc>
        <w:tc>
          <w:tcPr>
            <w:tcW w:w="864" w:type="dxa"/>
          </w:tcPr>
          <w:p w14:paraId="7B586F5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1,710</w:t>
            </w:r>
          </w:p>
        </w:tc>
        <w:tc>
          <w:tcPr>
            <w:tcW w:w="894" w:type="dxa"/>
          </w:tcPr>
          <w:p w14:paraId="0AB392A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2,000</w:t>
            </w:r>
          </w:p>
        </w:tc>
      </w:tr>
      <w:tr w:rsidR="003561CA" w14:paraId="7C17A619" w14:textId="77777777" w:rsidTr="00F92271">
        <w:trPr>
          <w:trHeight w:val="20"/>
          <w:jc w:val="center"/>
        </w:trPr>
        <w:tc>
          <w:tcPr>
            <w:tcW w:w="1105" w:type="dxa"/>
            <w:vMerge/>
          </w:tcPr>
          <w:p w14:paraId="00C1B9B1"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22FD7D04"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71B1C164"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val="restart"/>
          </w:tcPr>
          <w:p w14:paraId="4B5514D9"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Talented   youth trained in music and dance by sex (Male and Female)</w:t>
            </w:r>
          </w:p>
        </w:tc>
        <w:tc>
          <w:tcPr>
            <w:tcW w:w="939" w:type="dxa"/>
            <w:vMerge w:val="restart"/>
          </w:tcPr>
          <w:p w14:paraId="1A0DA04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300</w:t>
            </w:r>
          </w:p>
        </w:tc>
        <w:tc>
          <w:tcPr>
            <w:tcW w:w="1104" w:type="dxa"/>
            <w:vMerge w:val="restart"/>
          </w:tcPr>
          <w:p w14:paraId="17CA764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352</w:t>
            </w:r>
          </w:p>
        </w:tc>
        <w:tc>
          <w:tcPr>
            <w:tcW w:w="1023" w:type="dxa"/>
          </w:tcPr>
          <w:p w14:paraId="4D29056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230</w:t>
            </w:r>
          </w:p>
        </w:tc>
        <w:tc>
          <w:tcPr>
            <w:tcW w:w="928" w:type="dxa"/>
          </w:tcPr>
          <w:p w14:paraId="39C1C27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300</w:t>
            </w:r>
          </w:p>
        </w:tc>
        <w:tc>
          <w:tcPr>
            <w:tcW w:w="864" w:type="dxa"/>
          </w:tcPr>
          <w:p w14:paraId="594E655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300</w:t>
            </w:r>
          </w:p>
        </w:tc>
        <w:tc>
          <w:tcPr>
            <w:tcW w:w="894" w:type="dxa"/>
          </w:tcPr>
          <w:p w14:paraId="2F91813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320</w:t>
            </w:r>
          </w:p>
        </w:tc>
      </w:tr>
      <w:tr w:rsidR="003561CA" w14:paraId="68148FBA" w14:textId="77777777" w:rsidTr="00F92271">
        <w:trPr>
          <w:trHeight w:val="20"/>
          <w:jc w:val="center"/>
        </w:trPr>
        <w:tc>
          <w:tcPr>
            <w:tcW w:w="1105" w:type="dxa"/>
            <w:vMerge/>
          </w:tcPr>
          <w:p w14:paraId="324BFBF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280E7911"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4E475372"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tcPr>
          <w:p w14:paraId="21592730"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39" w:type="dxa"/>
            <w:vMerge/>
          </w:tcPr>
          <w:p w14:paraId="7441300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104" w:type="dxa"/>
            <w:vMerge/>
          </w:tcPr>
          <w:p w14:paraId="03DD7E34"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023" w:type="dxa"/>
          </w:tcPr>
          <w:p w14:paraId="633F40C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195</w:t>
            </w:r>
          </w:p>
        </w:tc>
        <w:tc>
          <w:tcPr>
            <w:tcW w:w="928" w:type="dxa"/>
          </w:tcPr>
          <w:p w14:paraId="0CA4A20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195</w:t>
            </w:r>
          </w:p>
        </w:tc>
        <w:tc>
          <w:tcPr>
            <w:tcW w:w="864" w:type="dxa"/>
          </w:tcPr>
          <w:p w14:paraId="22E8C5E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200</w:t>
            </w:r>
          </w:p>
        </w:tc>
        <w:tc>
          <w:tcPr>
            <w:tcW w:w="894" w:type="dxa"/>
          </w:tcPr>
          <w:p w14:paraId="56FDF7B4"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200</w:t>
            </w:r>
          </w:p>
        </w:tc>
      </w:tr>
      <w:tr w:rsidR="003561CA" w14:paraId="08D06A07" w14:textId="77777777" w:rsidTr="00F92271">
        <w:trPr>
          <w:trHeight w:val="20"/>
          <w:jc w:val="center"/>
        </w:trPr>
        <w:tc>
          <w:tcPr>
            <w:tcW w:w="1105" w:type="dxa"/>
            <w:vMerge/>
          </w:tcPr>
          <w:p w14:paraId="77DABC84"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1D7F0E04"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2E495EE2"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4FC9DD1E"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Documentaries on music and dance of Kenyan communities produced</w:t>
            </w:r>
          </w:p>
        </w:tc>
        <w:tc>
          <w:tcPr>
            <w:tcW w:w="939" w:type="dxa"/>
          </w:tcPr>
          <w:p w14:paraId="0E3499A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1104" w:type="dxa"/>
          </w:tcPr>
          <w:p w14:paraId="12F72F4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1023" w:type="dxa"/>
          </w:tcPr>
          <w:p w14:paraId="2FDE6714"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928" w:type="dxa"/>
          </w:tcPr>
          <w:p w14:paraId="0225366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864" w:type="dxa"/>
          </w:tcPr>
          <w:p w14:paraId="68A4892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894" w:type="dxa"/>
          </w:tcPr>
          <w:p w14:paraId="0B2E431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r>
      <w:tr w:rsidR="003561CA" w14:paraId="1F545670" w14:textId="77777777" w:rsidTr="00F92271">
        <w:trPr>
          <w:trHeight w:val="20"/>
          <w:jc w:val="center"/>
        </w:trPr>
        <w:tc>
          <w:tcPr>
            <w:tcW w:w="1105" w:type="dxa"/>
            <w:vMerge/>
          </w:tcPr>
          <w:p w14:paraId="3E804983"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5A90FE8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078270DF"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3230C1FA"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Musicians certified and registered in the National Music database</w:t>
            </w:r>
          </w:p>
        </w:tc>
        <w:tc>
          <w:tcPr>
            <w:tcW w:w="939" w:type="dxa"/>
          </w:tcPr>
          <w:p w14:paraId="138E58A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1000</w:t>
            </w:r>
          </w:p>
        </w:tc>
        <w:tc>
          <w:tcPr>
            <w:tcW w:w="1104" w:type="dxa"/>
          </w:tcPr>
          <w:p w14:paraId="56ECE24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1000</w:t>
            </w:r>
          </w:p>
        </w:tc>
        <w:tc>
          <w:tcPr>
            <w:tcW w:w="1023" w:type="dxa"/>
          </w:tcPr>
          <w:p w14:paraId="58B19A2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500</w:t>
            </w:r>
          </w:p>
          <w:p w14:paraId="3074AF2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500</w:t>
            </w:r>
          </w:p>
        </w:tc>
        <w:tc>
          <w:tcPr>
            <w:tcW w:w="928" w:type="dxa"/>
          </w:tcPr>
          <w:p w14:paraId="076F455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500</w:t>
            </w:r>
          </w:p>
          <w:p w14:paraId="52C468A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500</w:t>
            </w:r>
          </w:p>
        </w:tc>
        <w:tc>
          <w:tcPr>
            <w:tcW w:w="864" w:type="dxa"/>
          </w:tcPr>
          <w:p w14:paraId="53EFE28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650</w:t>
            </w:r>
          </w:p>
          <w:p w14:paraId="34D130C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650</w:t>
            </w:r>
          </w:p>
        </w:tc>
        <w:tc>
          <w:tcPr>
            <w:tcW w:w="894" w:type="dxa"/>
          </w:tcPr>
          <w:p w14:paraId="5849FC5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750</w:t>
            </w:r>
          </w:p>
          <w:p w14:paraId="2961931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750</w:t>
            </w:r>
          </w:p>
        </w:tc>
      </w:tr>
      <w:tr w:rsidR="003561CA" w14:paraId="4E77EA09" w14:textId="77777777" w:rsidTr="00F92271">
        <w:trPr>
          <w:trHeight w:val="20"/>
          <w:jc w:val="center"/>
        </w:trPr>
        <w:tc>
          <w:tcPr>
            <w:tcW w:w="1105" w:type="dxa"/>
            <w:vMerge/>
          </w:tcPr>
          <w:p w14:paraId="0184B6F2"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5B6B147D"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35FDF08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6A02412A"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National symposium of Kenyan music held</w:t>
            </w:r>
          </w:p>
        </w:tc>
        <w:tc>
          <w:tcPr>
            <w:tcW w:w="939" w:type="dxa"/>
          </w:tcPr>
          <w:p w14:paraId="738AD05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1104" w:type="dxa"/>
          </w:tcPr>
          <w:p w14:paraId="2F67322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0</w:t>
            </w:r>
          </w:p>
        </w:tc>
        <w:tc>
          <w:tcPr>
            <w:tcW w:w="1023" w:type="dxa"/>
          </w:tcPr>
          <w:p w14:paraId="24FCFEB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928" w:type="dxa"/>
          </w:tcPr>
          <w:p w14:paraId="18C5149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864" w:type="dxa"/>
          </w:tcPr>
          <w:p w14:paraId="5BB4AC3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894" w:type="dxa"/>
          </w:tcPr>
          <w:p w14:paraId="3D3FAA6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r>
      <w:tr w:rsidR="003561CA" w14:paraId="2531DCFA" w14:textId="77777777" w:rsidTr="00F92271">
        <w:trPr>
          <w:trHeight w:val="20"/>
          <w:jc w:val="center"/>
        </w:trPr>
        <w:tc>
          <w:tcPr>
            <w:tcW w:w="1105" w:type="dxa"/>
            <w:vMerge/>
          </w:tcPr>
          <w:p w14:paraId="695A27D8"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42B77BBC"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1412B537"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2CBEB142"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Music and dance studios established</w:t>
            </w:r>
          </w:p>
        </w:tc>
        <w:tc>
          <w:tcPr>
            <w:tcW w:w="939" w:type="dxa"/>
          </w:tcPr>
          <w:p w14:paraId="2AA3063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0</w:t>
            </w:r>
          </w:p>
        </w:tc>
        <w:tc>
          <w:tcPr>
            <w:tcW w:w="1104" w:type="dxa"/>
          </w:tcPr>
          <w:p w14:paraId="4B336D7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0</w:t>
            </w:r>
          </w:p>
        </w:tc>
        <w:tc>
          <w:tcPr>
            <w:tcW w:w="1023" w:type="dxa"/>
          </w:tcPr>
          <w:p w14:paraId="0EFC1CA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928" w:type="dxa"/>
          </w:tcPr>
          <w:p w14:paraId="78E39D4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0</w:t>
            </w:r>
          </w:p>
        </w:tc>
        <w:tc>
          <w:tcPr>
            <w:tcW w:w="864" w:type="dxa"/>
          </w:tcPr>
          <w:p w14:paraId="4F16E8D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894" w:type="dxa"/>
          </w:tcPr>
          <w:p w14:paraId="3CEE835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r>
      <w:tr w:rsidR="003561CA" w14:paraId="310E5C9F" w14:textId="77777777" w:rsidTr="00F92271">
        <w:trPr>
          <w:trHeight w:val="20"/>
          <w:jc w:val="center"/>
        </w:trPr>
        <w:tc>
          <w:tcPr>
            <w:tcW w:w="1105" w:type="dxa"/>
            <w:vMerge w:val="restart"/>
          </w:tcPr>
          <w:p w14:paraId="04F72F0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Library Services</w:t>
            </w:r>
          </w:p>
        </w:tc>
        <w:tc>
          <w:tcPr>
            <w:tcW w:w="960" w:type="dxa"/>
            <w:vMerge w:val="restart"/>
          </w:tcPr>
          <w:p w14:paraId="19D3C89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Library Services</w:t>
            </w:r>
          </w:p>
        </w:tc>
        <w:tc>
          <w:tcPr>
            <w:tcW w:w="1421" w:type="dxa"/>
            <w:vMerge w:val="restart"/>
          </w:tcPr>
          <w:p w14:paraId="6CC3AA7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Improved access to information and strengthened literacy development.</w:t>
            </w:r>
          </w:p>
          <w:p w14:paraId="296F6E00" w14:textId="77777777" w:rsidR="003561CA" w:rsidRDefault="003561CA" w:rsidP="00F92271">
            <w:pPr>
              <w:spacing w:line="240" w:lineRule="auto"/>
              <w:jc w:val="both"/>
              <w:rPr>
                <w:rFonts w:ascii="Gentium Basic" w:eastAsia="Gentium Basic" w:hAnsi="Gentium Basic" w:cs="Gentium Basic"/>
                <w:sz w:val="18"/>
                <w:szCs w:val="18"/>
              </w:rPr>
            </w:pPr>
          </w:p>
        </w:tc>
        <w:tc>
          <w:tcPr>
            <w:tcW w:w="2101" w:type="dxa"/>
          </w:tcPr>
          <w:p w14:paraId="32DBB6AA"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Libraries networked in MDAs</w:t>
            </w:r>
          </w:p>
        </w:tc>
        <w:tc>
          <w:tcPr>
            <w:tcW w:w="939" w:type="dxa"/>
          </w:tcPr>
          <w:p w14:paraId="31FB683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15</w:t>
            </w:r>
          </w:p>
        </w:tc>
        <w:tc>
          <w:tcPr>
            <w:tcW w:w="1104" w:type="dxa"/>
          </w:tcPr>
          <w:p w14:paraId="14DA7C6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0</w:t>
            </w:r>
          </w:p>
        </w:tc>
        <w:tc>
          <w:tcPr>
            <w:tcW w:w="1023" w:type="dxa"/>
          </w:tcPr>
          <w:p w14:paraId="1CE3FEA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5</w:t>
            </w:r>
          </w:p>
        </w:tc>
        <w:tc>
          <w:tcPr>
            <w:tcW w:w="928" w:type="dxa"/>
          </w:tcPr>
          <w:p w14:paraId="71ADD23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5</w:t>
            </w:r>
          </w:p>
        </w:tc>
        <w:tc>
          <w:tcPr>
            <w:tcW w:w="864" w:type="dxa"/>
          </w:tcPr>
          <w:p w14:paraId="3467727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w:t>
            </w:r>
          </w:p>
        </w:tc>
        <w:tc>
          <w:tcPr>
            <w:tcW w:w="894" w:type="dxa"/>
          </w:tcPr>
          <w:p w14:paraId="7F9FD07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w:t>
            </w:r>
          </w:p>
        </w:tc>
      </w:tr>
      <w:tr w:rsidR="003561CA" w14:paraId="09772514" w14:textId="77777777" w:rsidTr="00F92271">
        <w:trPr>
          <w:trHeight w:val="20"/>
          <w:jc w:val="center"/>
        </w:trPr>
        <w:tc>
          <w:tcPr>
            <w:tcW w:w="1105" w:type="dxa"/>
            <w:vMerge/>
          </w:tcPr>
          <w:p w14:paraId="0F041A81"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2B797911"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6E264F79"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4EC3CE0A"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Book titles acquired</w:t>
            </w:r>
          </w:p>
        </w:tc>
        <w:tc>
          <w:tcPr>
            <w:tcW w:w="939" w:type="dxa"/>
          </w:tcPr>
          <w:p w14:paraId="48C443D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350</w:t>
            </w:r>
          </w:p>
        </w:tc>
        <w:tc>
          <w:tcPr>
            <w:tcW w:w="1104" w:type="dxa"/>
          </w:tcPr>
          <w:p w14:paraId="2C6BE374"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0</w:t>
            </w:r>
          </w:p>
        </w:tc>
        <w:tc>
          <w:tcPr>
            <w:tcW w:w="1023" w:type="dxa"/>
          </w:tcPr>
          <w:p w14:paraId="4201AA2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250</w:t>
            </w:r>
          </w:p>
        </w:tc>
        <w:tc>
          <w:tcPr>
            <w:tcW w:w="928" w:type="dxa"/>
          </w:tcPr>
          <w:p w14:paraId="54E8E81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200</w:t>
            </w:r>
          </w:p>
        </w:tc>
        <w:tc>
          <w:tcPr>
            <w:tcW w:w="864" w:type="dxa"/>
          </w:tcPr>
          <w:p w14:paraId="061D93D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250</w:t>
            </w:r>
          </w:p>
        </w:tc>
        <w:tc>
          <w:tcPr>
            <w:tcW w:w="894" w:type="dxa"/>
          </w:tcPr>
          <w:p w14:paraId="37BDDA94"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300</w:t>
            </w:r>
          </w:p>
        </w:tc>
      </w:tr>
      <w:tr w:rsidR="003561CA" w14:paraId="2E036ED3" w14:textId="77777777" w:rsidTr="00F92271">
        <w:trPr>
          <w:trHeight w:val="20"/>
          <w:jc w:val="center"/>
        </w:trPr>
        <w:tc>
          <w:tcPr>
            <w:tcW w:w="1105" w:type="dxa"/>
            <w:vMerge/>
          </w:tcPr>
          <w:p w14:paraId="3AD6246B"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443FE088"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61959C11"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43913023"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Subscriptions to electronic databases</w:t>
            </w:r>
          </w:p>
        </w:tc>
        <w:tc>
          <w:tcPr>
            <w:tcW w:w="939" w:type="dxa"/>
          </w:tcPr>
          <w:p w14:paraId="33F0812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5</w:t>
            </w:r>
          </w:p>
        </w:tc>
        <w:tc>
          <w:tcPr>
            <w:tcW w:w="1104" w:type="dxa"/>
          </w:tcPr>
          <w:p w14:paraId="2C96EE1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0</w:t>
            </w:r>
          </w:p>
        </w:tc>
        <w:tc>
          <w:tcPr>
            <w:tcW w:w="1023" w:type="dxa"/>
          </w:tcPr>
          <w:p w14:paraId="3537A73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w:t>
            </w:r>
          </w:p>
        </w:tc>
        <w:tc>
          <w:tcPr>
            <w:tcW w:w="928" w:type="dxa"/>
          </w:tcPr>
          <w:p w14:paraId="3315D24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w:t>
            </w:r>
          </w:p>
        </w:tc>
        <w:tc>
          <w:tcPr>
            <w:tcW w:w="864" w:type="dxa"/>
          </w:tcPr>
          <w:p w14:paraId="6731A31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w:t>
            </w:r>
          </w:p>
        </w:tc>
        <w:tc>
          <w:tcPr>
            <w:tcW w:w="894" w:type="dxa"/>
          </w:tcPr>
          <w:p w14:paraId="764AC8B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15</w:t>
            </w:r>
          </w:p>
        </w:tc>
      </w:tr>
      <w:tr w:rsidR="003561CA" w14:paraId="4D788A9B" w14:textId="77777777" w:rsidTr="00F92271">
        <w:trPr>
          <w:trHeight w:val="20"/>
          <w:jc w:val="center"/>
        </w:trPr>
        <w:tc>
          <w:tcPr>
            <w:tcW w:w="1105" w:type="dxa"/>
            <w:vMerge/>
          </w:tcPr>
          <w:p w14:paraId="54BF53D1"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4AFF577C"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40CC12B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val="restart"/>
          </w:tcPr>
          <w:p w14:paraId="6FF74BE0"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Youths trained in creative writing</w:t>
            </w:r>
          </w:p>
        </w:tc>
        <w:tc>
          <w:tcPr>
            <w:tcW w:w="939" w:type="dxa"/>
            <w:vMerge w:val="restart"/>
          </w:tcPr>
          <w:p w14:paraId="7D26B63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400</w:t>
            </w:r>
          </w:p>
        </w:tc>
        <w:tc>
          <w:tcPr>
            <w:tcW w:w="1104" w:type="dxa"/>
            <w:vMerge w:val="restart"/>
          </w:tcPr>
          <w:p w14:paraId="5128BD0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0</w:t>
            </w:r>
          </w:p>
        </w:tc>
        <w:tc>
          <w:tcPr>
            <w:tcW w:w="1023" w:type="dxa"/>
          </w:tcPr>
          <w:p w14:paraId="22E8DB8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200</w:t>
            </w:r>
          </w:p>
        </w:tc>
        <w:tc>
          <w:tcPr>
            <w:tcW w:w="928" w:type="dxa"/>
          </w:tcPr>
          <w:p w14:paraId="5A39F0E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200</w:t>
            </w:r>
          </w:p>
        </w:tc>
        <w:tc>
          <w:tcPr>
            <w:tcW w:w="864" w:type="dxa"/>
          </w:tcPr>
          <w:p w14:paraId="7BDABBB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200</w:t>
            </w:r>
          </w:p>
        </w:tc>
        <w:tc>
          <w:tcPr>
            <w:tcW w:w="894" w:type="dxa"/>
          </w:tcPr>
          <w:p w14:paraId="1160E68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200</w:t>
            </w:r>
          </w:p>
        </w:tc>
      </w:tr>
      <w:tr w:rsidR="003561CA" w14:paraId="536D5F80" w14:textId="77777777" w:rsidTr="00F92271">
        <w:trPr>
          <w:trHeight w:val="20"/>
          <w:jc w:val="center"/>
        </w:trPr>
        <w:tc>
          <w:tcPr>
            <w:tcW w:w="1105" w:type="dxa"/>
            <w:vMerge/>
          </w:tcPr>
          <w:p w14:paraId="246A33AD"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194D45BF"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44797851"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tcPr>
          <w:p w14:paraId="0309A3A8"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39" w:type="dxa"/>
            <w:vMerge/>
          </w:tcPr>
          <w:p w14:paraId="23D80A8C"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104" w:type="dxa"/>
            <w:vMerge/>
          </w:tcPr>
          <w:p w14:paraId="32195E46"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023" w:type="dxa"/>
          </w:tcPr>
          <w:p w14:paraId="124283D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200</w:t>
            </w:r>
          </w:p>
        </w:tc>
        <w:tc>
          <w:tcPr>
            <w:tcW w:w="928" w:type="dxa"/>
          </w:tcPr>
          <w:p w14:paraId="1CC9865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200</w:t>
            </w:r>
          </w:p>
        </w:tc>
        <w:tc>
          <w:tcPr>
            <w:tcW w:w="864" w:type="dxa"/>
          </w:tcPr>
          <w:p w14:paraId="7A343F6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200</w:t>
            </w:r>
          </w:p>
        </w:tc>
        <w:tc>
          <w:tcPr>
            <w:tcW w:w="894" w:type="dxa"/>
          </w:tcPr>
          <w:p w14:paraId="417227C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200</w:t>
            </w:r>
          </w:p>
        </w:tc>
      </w:tr>
      <w:tr w:rsidR="003561CA" w14:paraId="1BDAD896" w14:textId="77777777" w:rsidTr="00F92271">
        <w:trPr>
          <w:trHeight w:val="20"/>
          <w:jc w:val="center"/>
        </w:trPr>
        <w:tc>
          <w:tcPr>
            <w:tcW w:w="1105" w:type="dxa"/>
            <w:vMerge/>
          </w:tcPr>
          <w:p w14:paraId="25F599A7"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5A146193"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5AF0304C"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4B79C307"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Participation in book fairs enhanced</w:t>
            </w:r>
          </w:p>
        </w:tc>
        <w:tc>
          <w:tcPr>
            <w:tcW w:w="939" w:type="dxa"/>
          </w:tcPr>
          <w:p w14:paraId="193BC13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1104" w:type="dxa"/>
          </w:tcPr>
          <w:p w14:paraId="246FC3A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1023" w:type="dxa"/>
          </w:tcPr>
          <w:p w14:paraId="6EB2B13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928" w:type="dxa"/>
          </w:tcPr>
          <w:p w14:paraId="584678D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864" w:type="dxa"/>
          </w:tcPr>
          <w:p w14:paraId="2297419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894" w:type="dxa"/>
          </w:tcPr>
          <w:p w14:paraId="1FBC74D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r>
      <w:tr w:rsidR="003561CA" w14:paraId="07A62C04" w14:textId="77777777" w:rsidTr="00F92271">
        <w:trPr>
          <w:trHeight w:val="20"/>
          <w:jc w:val="center"/>
        </w:trPr>
        <w:tc>
          <w:tcPr>
            <w:tcW w:w="1105" w:type="dxa"/>
            <w:vMerge/>
          </w:tcPr>
          <w:p w14:paraId="35B3B7B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4A9C2E1D"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64A1FCA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val="restart"/>
          </w:tcPr>
          <w:p w14:paraId="35677980"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Librarians trained and professionalized</w:t>
            </w:r>
          </w:p>
        </w:tc>
        <w:tc>
          <w:tcPr>
            <w:tcW w:w="939" w:type="dxa"/>
            <w:vMerge w:val="restart"/>
          </w:tcPr>
          <w:p w14:paraId="5DACF89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30</w:t>
            </w:r>
          </w:p>
        </w:tc>
        <w:tc>
          <w:tcPr>
            <w:tcW w:w="1104" w:type="dxa"/>
            <w:vMerge w:val="restart"/>
          </w:tcPr>
          <w:p w14:paraId="4FCAAC6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0</w:t>
            </w:r>
          </w:p>
        </w:tc>
        <w:tc>
          <w:tcPr>
            <w:tcW w:w="1023" w:type="dxa"/>
          </w:tcPr>
          <w:p w14:paraId="2D45A21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15</w:t>
            </w:r>
          </w:p>
        </w:tc>
        <w:tc>
          <w:tcPr>
            <w:tcW w:w="928" w:type="dxa"/>
          </w:tcPr>
          <w:p w14:paraId="6367698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15</w:t>
            </w:r>
          </w:p>
        </w:tc>
        <w:tc>
          <w:tcPr>
            <w:tcW w:w="864" w:type="dxa"/>
          </w:tcPr>
          <w:p w14:paraId="1148237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20</w:t>
            </w:r>
          </w:p>
        </w:tc>
        <w:tc>
          <w:tcPr>
            <w:tcW w:w="894" w:type="dxa"/>
          </w:tcPr>
          <w:p w14:paraId="1785EB7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25</w:t>
            </w:r>
          </w:p>
        </w:tc>
      </w:tr>
      <w:tr w:rsidR="003561CA" w14:paraId="70F4AE90" w14:textId="77777777" w:rsidTr="00F92271">
        <w:trPr>
          <w:trHeight w:val="20"/>
          <w:jc w:val="center"/>
        </w:trPr>
        <w:tc>
          <w:tcPr>
            <w:tcW w:w="1105" w:type="dxa"/>
            <w:vMerge/>
          </w:tcPr>
          <w:p w14:paraId="0CF34064"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6AF9F2E0"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11E75E35"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tcPr>
          <w:p w14:paraId="7415E135"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39" w:type="dxa"/>
            <w:vMerge/>
          </w:tcPr>
          <w:p w14:paraId="066D92D0"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104" w:type="dxa"/>
            <w:vMerge/>
          </w:tcPr>
          <w:p w14:paraId="34A5E00C"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023" w:type="dxa"/>
          </w:tcPr>
          <w:p w14:paraId="5A9105D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15</w:t>
            </w:r>
          </w:p>
        </w:tc>
        <w:tc>
          <w:tcPr>
            <w:tcW w:w="928" w:type="dxa"/>
          </w:tcPr>
          <w:p w14:paraId="089944D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15</w:t>
            </w:r>
          </w:p>
        </w:tc>
        <w:tc>
          <w:tcPr>
            <w:tcW w:w="864" w:type="dxa"/>
          </w:tcPr>
          <w:p w14:paraId="7AF3007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20</w:t>
            </w:r>
          </w:p>
        </w:tc>
        <w:tc>
          <w:tcPr>
            <w:tcW w:w="894" w:type="dxa"/>
          </w:tcPr>
          <w:p w14:paraId="5765A19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25</w:t>
            </w:r>
          </w:p>
        </w:tc>
      </w:tr>
      <w:tr w:rsidR="003561CA" w14:paraId="6194DBF8" w14:textId="77777777" w:rsidTr="00F92271">
        <w:trPr>
          <w:trHeight w:val="20"/>
          <w:jc w:val="center"/>
        </w:trPr>
        <w:tc>
          <w:tcPr>
            <w:tcW w:w="1105" w:type="dxa"/>
            <w:vMerge/>
          </w:tcPr>
          <w:p w14:paraId="75D9B78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3C63BC7F"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59431BF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7E95C087"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National Bibliography publications produced</w:t>
            </w:r>
          </w:p>
        </w:tc>
        <w:tc>
          <w:tcPr>
            <w:tcW w:w="939" w:type="dxa"/>
          </w:tcPr>
          <w:p w14:paraId="5207F26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1104" w:type="dxa"/>
          </w:tcPr>
          <w:p w14:paraId="15EB40E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1023" w:type="dxa"/>
          </w:tcPr>
          <w:p w14:paraId="7D25651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928" w:type="dxa"/>
          </w:tcPr>
          <w:p w14:paraId="1EA4CDC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864" w:type="dxa"/>
          </w:tcPr>
          <w:p w14:paraId="3377D0D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894" w:type="dxa"/>
          </w:tcPr>
          <w:p w14:paraId="1694B29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r>
      <w:tr w:rsidR="003561CA" w14:paraId="19B14D86" w14:textId="77777777" w:rsidTr="00F92271">
        <w:trPr>
          <w:trHeight w:val="20"/>
          <w:jc w:val="center"/>
        </w:trPr>
        <w:tc>
          <w:tcPr>
            <w:tcW w:w="1105" w:type="dxa"/>
            <w:vMerge/>
          </w:tcPr>
          <w:p w14:paraId="26C79602"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51D28731"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1499530C"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5913AA95"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ISBNs issued to publishers</w:t>
            </w:r>
          </w:p>
        </w:tc>
        <w:tc>
          <w:tcPr>
            <w:tcW w:w="939" w:type="dxa"/>
          </w:tcPr>
          <w:p w14:paraId="6283EAF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805</w:t>
            </w:r>
          </w:p>
        </w:tc>
        <w:tc>
          <w:tcPr>
            <w:tcW w:w="1104" w:type="dxa"/>
          </w:tcPr>
          <w:p w14:paraId="79D9376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1,265</w:t>
            </w:r>
          </w:p>
        </w:tc>
        <w:tc>
          <w:tcPr>
            <w:tcW w:w="1023" w:type="dxa"/>
          </w:tcPr>
          <w:p w14:paraId="1D3057E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900</w:t>
            </w:r>
          </w:p>
        </w:tc>
        <w:tc>
          <w:tcPr>
            <w:tcW w:w="928" w:type="dxa"/>
          </w:tcPr>
          <w:p w14:paraId="62A9AE0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1000</w:t>
            </w:r>
          </w:p>
        </w:tc>
        <w:tc>
          <w:tcPr>
            <w:tcW w:w="864" w:type="dxa"/>
          </w:tcPr>
          <w:p w14:paraId="2285623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1,200</w:t>
            </w:r>
          </w:p>
        </w:tc>
        <w:tc>
          <w:tcPr>
            <w:tcW w:w="894" w:type="dxa"/>
          </w:tcPr>
          <w:p w14:paraId="72148EA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1300</w:t>
            </w:r>
          </w:p>
        </w:tc>
      </w:tr>
      <w:tr w:rsidR="003561CA" w14:paraId="0F7AF999" w14:textId="77777777" w:rsidTr="00F92271">
        <w:trPr>
          <w:trHeight w:val="20"/>
          <w:jc w:val="center"/>
        </w:trPr>
        <w:tc>
          <w:tcPr>
            <w:tcW w:w="1105" w:type="dxa"/>
            <w:vMerge/>
          </w:tcPr>
          <w:p w14:paraId="41F7D1A4"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5B3250C0"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3450BD3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18782DFE"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Rare books digitized</w:t>
            </w:r>
          </w:p>
        </w:tc>
        <w:tc>
          <w:tcPr>
            <w:tcW w:w="939" w:type="dxa"/>
          </w:tcPr>
          <w:p w14:paraId="55892D8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800</w:t>
            </w:r>
          </w:p>
        </w:tc>
        <w:tc>
          <w:tcPr>
            <w:tcW w:w="1104" w:type="dxa"/>
          </w:tcPr>
          <w:p w14:paraId="0AA4A67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960</w:t>
            </w:r>
          </w:p>
        </w:tc>
        <w:tc>
          <w:tcPr>
            <w:tcW w:w="1023" w:type="dxa"/>
          </w:tcPr>
          <w:p w14:paraId="6992872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700</w:t>
            </w:r>
          </w:p>
        </w:tc>
        <w:tc>
          <w:tcPr>
            <w:tcW w:w="928" w:type="dxa"/>
          </w:tcPr>
          <w:p w14:paraId="3556F8C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600</w:t>
            </w:r>
          </w:p>
        </w:tc>
        <w:tc>
          <w:tcPr>
            <w:tcW w:w="864" w:type="dxa"/>
          </w:tcPr>
          <w:p w14:paraId="64927A1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500</w:t>
            </w:r>
          </w:p>
        </w:tc>
        <w:tc>
          <w:tcPr>
            <w:tcW w:w="894" w:type="dxa"/>
          </w:tcPr>
          <w:p w14:paraId="62631DC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400</w:t>
            </w:r>
          </w:p>
        </w:tc>
      </w:tr>
      <w:tr w:rsidR="003561CA" w14:paraId="53A813B9" w14:textId="77777777" w:rsidTr="00F92271">
        <w:trPr>
          <w:trHeight w:val="20"/>
          <w:jc w:val="center"/>
        </w:trPr>
        <w:tc>
          <w:tcPr>
            <w:tcW w:w="1105" w:type="dxa"/>
            <w:vMerge/>
          </w:tcPr>
          <w:p w14:paraId="7BC617ED"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7990EBE2"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47B648F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val="restart"/>
          </w:tcPr>
          <w:p w14:paraId="371B16E9"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People participating in the reading promotion events</w:t>
            </w:r>
          </w:p>
        </w:tc>
        <w:tc>
          <w:tcPr>
            <w:tcW w:w="939" w:type="dxa"/>
            <w:vMerge w:val="restart"/>
          </w:tcPr>
          <w:p w14:paraId="254AABE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400</w:t>
            </w:r>
          </w:p>
        </w:tc>
        <w:tc>
          <w:tcPr>
            <w:tcW w:w="1104" w:type="dxa"/>
            <w:vMerge w:val="restart"/>
          </w:tcPr>
          <w:p w14:paraId="3CB2A7A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477</w:t>
            </w:r>
          </w:p>
        </w:tc>
        <w:tc>
          <w:tcPr>
            <w:tcW w:w="1023" w:type="dxa"/>
            <w:vMerge w:val="restart"/>
          </w:tcPr>
          <w:p w14:paraId="2CD64B2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250</w:t>
            </w:r>
          </w:p>
          <w:p w14:paraId="340D9AF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250</w:t>
            </w:r>
          </w:p>
        </w:tc>
        <w:tc>
          <w:tcPr>
            <w:tcW w:w="928" w:type="dxa"/>
          </w:tcPr>
          <w:p w14:paraId="08FFBFD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F 250</w:t>
            </w:r>
          </w:p>
        </w:tc>
        <w:tc>
          <w:tcPr>
            <w:tcW w:w="864" w:type="dxa"/>
          </w:tcPr>
          <w:p w14:paraId="567066F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300</w:t>
            </w:r>
          </w:p>
        </w:tc>
        <w:tc>
          <w:tcPr>
            <w:tcW w:w="894" w:type="dxa"/>
          </w:tcPr>
          <w:p w14:paraId="312AD7D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320</w:t>
            </w:r>
          </w:p>
        </w:tc>
      </w:tr>
      <w:tr w:rsidR="003561CA" w14:paraId="6598144F" w14:textId="77777777" w:rsidTr="00F92271">
        <w:trPr>
          <w:trHeight w:val="20"/>
          <w:jc w:val="center"/>
        </w:trPr>
        <w:tc>
          <w:tcPr>
            <w:tcW w:w="1105" w:type="dxa"/>
            <w:vMerge/>
          </w:tcPr>
          <w:p w14:paraId="72098342"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71FD801F"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25291CED"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vMerge/>
          </w:tcPr>
          <w:p w14:paraId="354766B9"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39" w:type="dxa"/>
            <w:vMerge/>
          </w:tcPr>
          <w:p w14:paraId="0F3C8AA5"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104" w:type="dxa"/>
            <w:vMerge/>
          </w:tcPr>
          <w:p w14:paraId="209FA1B4"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023" w:type="dxa"/>
            <w:vMerge/>
          </w:tcPr>
          <w:p w14:paraId="270B2DFD"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28" w:type="dxa"/>
          </w:tcPr>
          <w:p w14:paraId="72F01434"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M 300</w:t>
            </w:r>
          </w:p>
        </w:tc>
        <w:tc>
          <w:tcPr>
            <w:tcW w:w="864" w:type="dxa"/>
          </w:tcPr>
          <w:p w14:paraId="7F44122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300</w:t>
            </w:r>
          </w:p>
        </w:tc>
        <w:tc>
          <w:tcPr>
            <w:tcW w:w="894" w:type="dxa"/>
          </w:tcPr>
          <w:p w14:paraId="7179B81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320</w:t>
            </w:r>
          </w:p>
        </w:tc>
      </w:tr>
      <w:tr w:rsidR="003561CA" w14:paraId="4D628631" w14:textId="77777777" w:rsidTr="00F92271">
        <w:trPr>
          <w:trHeight w:val="20"/>
          <w:jc w:val="center"/>
        </w:trPr>
        <w:tc>
          <w:tcPr>
            <w:tcW w:w="1105" w:type="dxa"/>
            <w:vMerge/>
          </w:tcPr>
          <w:p w14:paraId="164FFF55"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1603112F"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0EB6FF7C"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1D73EF7F"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Library books &amp; other information materials acquired</w:t>
            </w:r>
          </w:p>
        </w:tc>
        <w:tc>
          <w:tcPr>
            <w:tcW w:w="939" w:type="dxa"/>
          </w:tcPr>
          <w:p w14:paraId="03B79E8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14,000</w:t>
            </w:r>
          </w:p>
        </w:tc>
        <w:tc>
          <w:tcPr>
            <w:tcW w:w="1104" w:type="dxa"/>
          </w:tcPr>
          <w:p w14:paraId="3648534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4,542</w:t>
            </w:r>
          </w:p>
        </w:tc>
        <w:tc>
          <w:tcPr>
            <w:tcW w:w="1023" w:type="dxa"/>
          </w:tcPr>
          <w:p w14:paraId="0FB01FF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14,000</w:t>
            </w:r>
          </w:p>
        </w:tc>
        <w:tc>
          <w:tcPr>
            <w:tcW w:w="928" w:type="dxa"/>
          </w:tcPr>
          <w:p w14:paraId="72C717A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4,000</w:t>
            </w:r>
          </w:p>
        </w:tc>
        <w:tc>
          <w:tcPr>
            <w:tcW w:w="864" w:type="dxa"/>
          </w:tcPr>
          <w:p w14:paraId="5AE3421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4,500</w:t>
            </w:r>
          </w:p>
        </w:tc>
        <w:tc>
          <w:tcPr>
            <w:tcW w:w="894" w:type="dxa"/>
          </w:tcPr>
          <w:p w14:paraId="5B6BB09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5,000</w:t>
            </w:r>
          </w:p>
        </w:tc>
      </w:tr>
      <w:tr w:rsidR="003561CA" w14:paraId="5E6B5570" w14:textId="77777777" w:rsidTr="00F92271">
        <w:trPr>
          <w:trHeight w:val="20"/>
          <w:jc w:val="center"/>
        </w:trPr>
        <w:tc>
          <w:tcPr>
            <w:tcW w:w="1105" w:type="dxa"/>
            <w:vMerge/>
          </w:tcPr>
          <w:p w14:paraId="57C2F0DF"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6C9F8A81"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3F915B7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466FC884"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Authors celebrated during National Library Day and international literacy day</w:t>
            </w:r>
          </w:p>
        </w:tc>
        <w:tc>
          <w:tcPr>
            <w:tcW w:w="939" w:type="dxa"/>
          </w:tcPr>
          <w:p w14:paraId="496C3E54" w14:textId="77777777" w:rsidR="003561CA" w:rsidRDefault="003561CA" w:rsidP="00F92271">
            <w:pPr>
              <w:spacing w:line="240" w:lineRule="auto"/>
              <w:rPr>
                <w:rFonts w:ascii="Gentium Basic" w:eastAsia="Gentium Basic" w:hAnsi="Gentium Basic" w:cs="Gentium Basic"/>
                <w:sz w:val="18"/>
                <w:szCs w:val="18"/>
              </w:rPr>
            </w:pPr>
          </w:p>
        </w:tc>
        <w:tc>
          <w:tcPr>
            <w:tcW w:w="1104" w:type="dxa"/>
          </w:tcPr>
          <w:p w14:paraId="589FF634"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1023" w:type="dxa"/>
          </w:tcPr>
          <w:p w14:paraId="0BB512F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w:t>
            </w:r>
          </w:p>
        </w:tc>
        <w:tc>
          <w:tcPr>
            <w:tcW w:w="928" w:type="dxa"/>
          </w:tcPr>
          <w:p w14:paraId="3CA6558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15</w:t>
            </w:r>
          </w:p>
        </w:tc>
        <w:tc>
          <w:tcPr>
            <w:tcW w:w="864" w:type="dxa"/>
          </w:tcPr>
          <w:p w14:paraId="542C82F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20</w:t>
            </w:r>
          </w:p>
        </w:tc>
        <w:tc>
          <w:tcPr>
            <w:tcW w:w="894" w:type="dxa"/>
          </w:tcPr>
          <w:p w14:paraId="4AA95D4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22</w:t>
            </w:r>
          </w:p>
        </w:tc>
      </w:tr>
      <w:tr w:rsidR="003561CA" w14:paraId="0948F4AD" w14:textId="77777777" w:rsidTr="00F92271">
        <w:trPr>
          <w:trHeight w:val="20"/>
          <w:jc w:val="center"/>
        </w:trPr>
        <w:tc>
          <w:tcPr>
            <w:tcW w:w="1105" w:type="dxa"/>
            <w:vMerge/>
          </w:tcPr>
          <w:p w14:paraId="56B986D3"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26761E07"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1C6AB010"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43F10E29"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Publishers celebrated during National Library Day and international literacy day</w:t>
            </w:r>
          </w:p>
        </w:tc>
        <w:tc>
          <w:tcPr>
            <w:tcW w:w="939" w:type="dxa"/>
          </w:tcPr>
          <w:p w14:paraId="11B9052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1104" w:type="dxa"/>
          </w:tcPr>
          <w:p w14:paraId="02075CD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1023" w:type="dxa"/>
          </w:tcPr>
          <w:p w14:paraId="6F82973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15</w:t>
            </w:r>
          </w:p>
        </w:tc>
        <w:tc>
          <w:tcPr>
            <w:tcW w:w="928" w:type="dxa"/>
          </w:tcPr>
          <w:p w14:paraId="7FF0591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20</w:t>
            </w:r>
          </w:p>
        </w:tc>
        <w:tc>
          <w:tcPr>
            <w:tcW w:w="864" w:type="dxa"/>
          </w:tcPr>
          <w:p w14:paraId="4296FA8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25</w:t>
            </w:r>
          </w:p>
        </w:tc>
        <w:tc>
          <w:tcPr>
            <w:tcW w:w="894" w:type="dxa"/>
          </w:tcPr>
          <w:p w14:paraId="351532C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22</w:t>
            </w:r>
          </w:p>
        </w:tc>
      </w:tr>
      <w:tr w:rsidR="003561CA" w14:paraId="1C04209B" w14:textId="77777777" w:rsidTr="00F92271">
        <w:trPr>
          <w:trHeight w:val="20"/>
          <w:jc w:val="center"/>
        </w:trPr>
        <w:tc>
          <w:tcPr>
            <w:tcW w:w="1105" w:type="dxa"/>
            <w:vMerge/>
          </w:tcPr>
          <w:p w14:paraId="4EDF4D2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67A02690"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05F44825"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07806127"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Counties capacity built on library matters</w:t>
            </w:r>
          </w:p>
        </w:tc>
        <w:tc>
          <w:tcPr>
            <w:tcW w:w="939" w:type="dxa"/>
          </w:tcPr>
          <w:p w14:paraId="631BC10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w:t>
            </w:r>
          </w:p>
        </w:tc>
        <w:tc>
          <w:tcPr>
            <w:tcW w:w="1104" w:type="dxa"/>
          </w:tcPr>
          <w:p w14:paraId="3AC800C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w:t>
            </w:r>
          </w:p>
        </w:tc>
        <w:tc>
          <w:tcPr>
            <w:tcW w:w="1023" w:type="dxa"/>
          </w:tcPr>
          <w:p w14:paraId="25D3B694"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5</w:t>
            </w:r>
          </w:p>
        </w:tc>
        <w:tc>
          <w:tcPr>
            <w:tcW w:w="928" w:type="dxa"/>
          </w:tcPr>
          <w:p w14:paraId="46101A24"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7</w:t>
            </w:r>
          </w:p>
        </w:tc>
        <w:tc>
          <w:tcPr>
            <w:tcW w:w="864" w:type="dxa"/>
          </w:tcPr>
          <w:p w14:paraId="72C7B0C4"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w:t>
            </w:r>
          </w:p>
        </w:tc>
        <w:tc>
          <w:tcPr>
            <w:tcW w:w="894" w:type="dxa"/>
          </w:tcPr>
          <w:p w14:paraId="71D5394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12</w:t>
            </w:r>
          </w:p>
        </w:tc>
      </w:tr>
      <w:tr w:rsidR="003561CA" w14:paraId="588D0FF5" w14:textId="77777777" w:rsidTr="00F92271">
        <w:trPr>
          <w:trHeight w:val="20"/>
          <w:jc w:val="center"/>
        </w:trPr>
        <w:tc>
          <w:tcPr>
            <w:tcW w:w="1105" w:type="dxa"/>
            <w:vMerge w:val="restart"/>
          </w:tcPr>
          <w:p w14:paraId="6563A7D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General Administration, Planning and Support Services</w:t>
            </w:r>
          </w:p>
          <w:p w14:paraId="3B2B7CB0" w14:textId="77777777" w:rsidR="003561CA" w:rsidRDefault="003561CA" w:rsidP="00F92271">
            <w:pPr>
              <w:spacing w:line="240" w:lineRule="auto"/>
              <w:rPr>
                <w:rFonts w:ascii="Gentium Basic" w:eastAsia="Gentium Basic" w:hAnsi="Gentium Basic" w:cs="Gentium Basic"/>
                <w:sz w:val="18"/>
                <w:szCs w:val="18"/>
              </w:rPr>
            </w:pPr>
          </w:p>
        </w:tc>
        <w:tc>
          <w:tcPr>
            <w:tcW w:w="960" w:type="dxa"/>
            <w:vMerge w:val="restart"/>
          </w:tcPr>
          <w:p w14:paraId="0E5B36A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General Administration, Planning and Support Services</w:t>
            </w:r>
          </w:p>
        </w:tc>
        <w:tc>
          <w:tcPr>
            <w:tcW w:w="1421" w:type="dxa"/>
            <w:vMerge w:val="restart"/>
          </w:tcPr>
          <w:p w14:paraId="5C4C0F1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Efficient coordination, planning, and service delivery achieved.</w:t>
            </w:r>
          </w:p>
          <w:p w14:paraId="6CEBB334" w14:textId="77777777" w:rsidR="003561CA" w:rsidRDefault="003561CA" w:rsidP="00F92271">
            <w:pPr>
              <w:spacing w:line="240" w:lineRule="auto"/>
              <w:jc w:val="both"/>
              <w:rPr>
                <w:rFonts w:ascii="Gentium Basic" w:eastAsia="Gentium Basic" w:hAnsi="Gentium Basic" w:cs="Gentium Basic"/>
                <w:sz w:val="18"/>
                <w:szCs w:val="18"/>
              </w:rPr>
            </w:pPr>
          </w:p>
        </w:tc>
        <w:tc>
          <w:tcPr>
            <w:tcW w:w="2101" w:type="dxa"/>
          </w:tcPr>
          <w:p w14:paraId="2946C788"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Service delivery surveys undertaken</w:t>
            </w:r>
          </w:p>
        </w:tc>
        <w:tc>
          <w:tcPr>
            <w:tcW w:w="939" w:type="dxa"/>
          </w:tcPr>
          <w:p w14:paraId="1B6166C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1104" w:type="dxa"/>
          </w:tcPr>
          <w:p w14:paraId="02B0A6E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1023" w:type="dxa"/>
          </w:tcPr>
          <w:p w14:paraId="4DFEBD4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928" w:type="dxa"/>
          </w:tcPr>
          <w:p w14:paraId="40AF7DA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w:t>
            </w:r>
          </w:p>
        </w:tc>
        <w:tc>
          <w:tcPr>
            <w:tcW w:w="864" w:type="dxa"/>
          </w:tcPr>
          <w:p w14:paraId="2775012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w:t>
            </w:r>
          </w:p>
        </w:tc>
        <w:tc>
          <w:tcPr>
            <w:tcW w:w="894" w:type="dxa"/>
          </w:tcPr>
          <w:p w14:paraId="4EBA34E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w:t>
            </w:r>
          </w:p>
        </w:tc>
      </w:tr>
      <w:tr w:rsidR="003561CA" w14:paraId="77418C6B" w14:textId="77777777" w:rsidTr="00F92271">
        <w:trPr>
          <w:trHeight w:val="20"/>
          <w:jc w:val="center"/>
        </w:trPr>
        <w:tc>
          <w:tcPr>
            <w:tcW w:w="1105" w:type="dxa"/>
            <w:vMerge/>
          </w:tcPr>
          <w:p w14:paraId="36AA1C1F"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37059D3D"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6D6E0E0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321D9084"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Assets tagged &amp; verified</w:t>
            </w:r>
          </w:p>
        </w:tc>
        <w:tc>
          <w:tcPr>
            <w:tcW w:w="939" w:type="dxa"/>
          </w:tcPr>
          <w:p w14:paraId="333DED9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1104" w:type="dxa"/>
          </w:tcPr>
          <w:p w14:paraId="69D0D1A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1023" w:type="dxa"/>
          </w:tcPr>
          <w:p w14:paraId="0B081A6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928" w:type="dxa"/>
          </w:tcPr>
          <w:p w14:paraId="50E9013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700</w:t>
            </w:r>
          </w:p>
        </w:tc>
        <w:tc>
          <w:tcPr>
            <w:tcW w:w="864" w:type="dxa"/>
          </w:tcPr>
          <w:p w14:paraId="15E045C4"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700</w:t>
            </w:r>
          </w:p>
        </w:tc>
        <w:tc>
          <w:tcPr>
            <w:tcW w:w="894" w:type="dxa"/>
          </w:tcPr>
          <w:p w14:paraId="57E13F2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600</w:t>
            </w:r>
          </w:p>
        </w:tc>
      </w:tr>
      <w:tr w:rsidR="003561CA" w14:paraId="36D3C043" w14:textId="77777777" w:rsidTr="00F92271">
        <w:trPr>
          <w:trHeight w:val="20"/>
          <w:jc w:val="center"/>
        </w:trPr>
        <w:tc>
          <w:tcPr>
            <w:tcW w:w="1105" w:type="dxa"/>
            <w:vMerge/>
          </w:tcPr>
          <w:p w14:paraId="28B4D45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3C43D86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11D2322D"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47DBAFC1"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Staff trained</w:t>
            </w:r>
          </w:p>
        </w:tc>
        <w:tc>
          <w:tcPr>
            <w:tcW w:w="939" w:type="dxa"/>
          </w:tcPr>
          <w:p w14:paraId="51F25CE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215</w:t>
            </w:r>
          </w:p>
        </w:tc>
        <w:tc>
          <w:tcPr>
            <w:tcW w:w="1104" w:type="dxa"/>
          </w:tcPr>
          <w:p w14:paraId="59E3B37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50</w:t>
            </w:r>
          </w:p>
        </w:tc>
        <w:tc>
          <w:tcPr>
            <w:tcW w:w="1023" w:type="dxa"/>
          </w:tcPr>
          <w:p w14:paraId="0F6874A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203</w:t>
            </w:r>
          </w:p>
        </w:tc>
        <w:tc>
          <w:tcPr>
            <w:tcW w:w="928" w:type="dxa"/>
          </w:tcPr>
          <w:p w14:paraId="3550331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203</w:t>
            </w:r>
          </w:p>
        </w:tc>
        <w:tc>
          <w:tcPr>
            <w:tcW w:w="864" w:type="dxa"/>
          </w:tcPr>
          <w:p w14:paraId="60C5B07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203</w:t>
            </w:r>
          </w:p>
        </w:tc>
        <w:tc>
          <w:tcPr>
            <w:tcW w:w="894" w:type="dxa"/>
          </w:tcPr>
          <w:p w14:paraId="1B0F58F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203</w:t>
            </w:r>
          </w:p>
        </w:tc>
      </w:tr>
      <w:tr w:rsidR="003561CA" w14:paraId="58BD10AF" w14:textId="77777777" w:rsidTr="00F92271">
        <w:trPr>
          <w:trHeight w:val="20"/>
          <w:jc w:val="center"/>
        </w:trPr>
        <w:tc>
          <w:tcPr>
            <w:tcW w:w="1105" w:type="dxa"/>
            <w:vMerge/>
          </w:tcPr>
          <w:p w14:paraId="74839258"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76922929"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6041F903"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5DFAD050"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MTB Sub Sector Report prepared</w:t>
            </w:r>
          </w:p>
        </w:tc>
        <w:tc>
          <w:tcPr>
            <w:tcW w:w="939" w:type="dxa"/>
          </w:tcPr>
          <w:p w14:paraId="7A16804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1104" w:type="dxa"/>
          </w:tcPr>
          <w:p w14:paraId="4C44F1B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1023" w:type="dxa"/>
          </w:tcPr>
          <w:p w14:paraId="0BFB1C4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928" w:type="dxa"/>
          </w:tcPr>
          <w:p w14:paraId="3B77CAB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864" w:type="dxa"/>
          </w:tcPr>
          <w:p w14:paraId="7DA8DE44"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894" w:type="dxa"/>
          </w:tcPr>
          <w:p w14:paraId="5263C65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r>
      <w:tr w:rsidR="003561CA" w14:paraId="047389AB" w14:textId="77777777" w:rsidTr="00F92271">
        <w:trPr>
          <w:trHeight w:val="20"/>
          <w:jc w:val="center"/>
        </w:trPr>
        <w:tc>
          <w:tcPr>
            <w:tcW w:w="1105" w:type="dxa"/>
            <w:vMerge/>
          </w:tcPr>
          <w:p w14:paraId="6835E6EF"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76E94519"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6E0CCDF6"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7C463632"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Budget Estimates approved</w:t>
            </w:r>
          </w:p>
        </w:tc>
        <w:tc>
          <w:tcPr>
            <w:tcW w:w="939" w:type="dxa"/>
          </w:tcPr>
          <w:p w14:paraId="2C9A28A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1104" w:type="dxa"/>
          </w:tcPr>
          <w:p w14:paraId="31167EB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1023" w:type="dxa"/>
          </w:tcPr>
          <w:p w14:paraId="4706EE9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928" w:type="dxa"/>
          </w:tcPr>
          <w:p w14:paraId="6FFD0494"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864" w:type="dxa"/>
          </w:tcPr>
          <w:p w14:paraId="58A5922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894" w:type="dxa"/>
          </w:tcPr>
          <w:p w14:paraId="62E4F40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r>
      <w:tr w:rsidR="003561CA" w14:paraId="1EB671C2" w14:textId="77777777" w:rsidTr="00F92271">
        <w:trPr>
          <w:trHeight w:val="20"/>
          <w:jc w:val="center"/>
        </w:trPr>
        <w:tc>
          <w:tcPr>
            <w:tcW w:w="1105" w:type="dxa"/>
            <w:vMerge/>
          </w:tcPr>
          <w:p w14:paraId="5F750AA9"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2826CF4F"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73EBE256"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3B56F8E0"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Annual Financial Report prepared</w:t>
            </w:r>
          </w:p>
        </w:tc>
        <w:tc>
          <w:tcPr>
            <w:tcW w:w="939" w:type="dxa"/>
          </w:tcPr>
          <w:p w14:paraId="1296782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1104" w:type="dxa"/>
          </w:tcPr>
          <w:p w14:paraId="318B39C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1023" w:type="dxa"/>
          </w:tcPr>
          <w:p w14:paraId="4534F63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928" w:type="dxa"/>
          </w:tcPr>
          <w:p w14:paraId="1BD765A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864" w:type="dxa"/>
          </w:tcPr>
          <w:p w14:paraId="31640CF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894" w:type="dxa"/>
          </w:tcPr>
          <w:p w14:paraId="665324C4"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r>
      <w:tr w:rsidR="003561CA" w14:paraId="46793C67" w14:textId="77777777" w:rsidTr="00F92271">
        <w:trPr>
          <w:trHeight w:val="20"/>
          <w:jc w:val="center"/>
        </w:trPr>
        <w:tc>
          <w:tcPr>
            <w:tcW w:w="1105" w:type="dxa"/>
            <w:vMerge/>
          </w:tcPr>
          <w:p w14:paraId="5836F14C"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4ED3D7EF"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300FD82C"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Pr>
          <w:p w14:paraId="6AE4DC7C"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M&amp;E reports prepared</w:t>
            </w:r>
          </w:p>
        </w:tc>
        <w:tc>
          <w:tcPr>
            <w:tcW w:w="939" w:type="dxa"/>
          </w:tcPr>
          <w:p w14:paraId="68EB6C5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1104" w:type="dxa"/>
          </w:tcPr>
          <w:p w14:paraId="2AA84A0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1023" w:type="dxa"/>
          </w:tcPr>
          <w:p w14:paraId="152BE0A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w:t>
            </w:r>
          </w:p>
        </w:tc>
        <w:tc>
          <w:tcPr>
            <w:tcW w:w="928" w:type="dxa"/>
          </w:tcPr>
          <w:p w14:paraId="4F55594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w:t>
            </w:r>
          </w:p>
        </w:tc>
        <w:tc>
          <w:tcPr>
            <w:tcW w:w="864" w:type="dxa"/>
          </w:tcPr>
          <w:p w14:paraId="184EDC0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w:t>
            </w:r>
          </w:p>
        </w:tc>
        <w:tc>
          <w:tcPr>
            <w:tcW w:w="894" w:type="dxa"/>
          </w:tcPr>
          <w:p w14:paraId="245AB25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w:t>
            </w:r>
          </w:p>
        </w:tc>
      </w:tr>
      <w:tr w:rsidR="003561CA" w14:paraId="145FFC24" w14:textId="77777777" w:rsidTr="00F92271">
        <w:trPr>
          <w:trHeight w:val="20"/>
          <w:jc w:val="center"/>
        </w:trPr>
        <w:tc>
          <w:tcPr>
            <w:tcW w:w="1105" w:type="dxa"/>
            <w:vMerge w:val="restart"/>
          </w:tcPr>
          <w:p w14:paraId="340F121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Public Records Management</w:t>
            </w:r>
          </w:p>
        </w:tc>
        <w:tc>
          <w:tcPr>
            <w:tcW w:w="960" w:type="dxa"/>
            <w:vMerge w:val="restart"/>
          </w:tcPr>
          <w:p w14:paraId="41369C1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Records Management</w:t>
            </w:r>
          </w:p>
        </w:tc>
        <w:tc>
          <w:tcPr>
            <w:tcW w:w="1421" w:type="dxa"/>
            <w:vMerge w:val="restart"/>
          </w:tcPr>
          <w:p w14:paraId="670E984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Effective and transparent management of public records ensured.</w:t>
            </w:r>
          </w:p>
          <w:p w14:paraId="35F50D60" w14:textId="77777777" w:rsidR="003561CA" w:rsidRDefault="003561CA" w:rsidP="00F92271">
            <w:pPr>
              <w:spacing w:line="240" w:lineRule="auto"/>
              <w:rPr>
                <w:rFonts w:ascii="Gentium Basic" w:eastAsia="Gentium Basic" w:hAnsi="Gentium Basic" w:cs="Gentium Basic"/>
                <w:sz w:val="18"/>
                <w:szCs w:val="18"/>
              </w:rPr>
            </w:pPr>
          </w:p>
        </w:tc>
        <w:tc>
          <w:tcPr>
            <w:tcW w:w="2101" w:type="dxa"/>
          </w:tcPr>
          <w:p w14:paraId="150EE21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Records digitized in the Records Management Unit (RMU)</w:t>
            </w:r>
          </w:p>
        </w:tc>
        <w:tc>
          <w:tcPr>
            <w:tcW w:w="939" w:type="dxa"/>
          </w:tcPr>
          <w:p w14:paraId="7704210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500,000</w:t>
            </w:r>
          </w:p>
        </w:tc>
        <w:tc>
          <w:tcPr>
            <w:tcW w:w="1104" w:type="dxa"/>
          </w:tcPr>
          <w:p w14:paraId="7474353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550,000</w:t>
            </w:r>
          </w:p>
        </w:tc>
        <w:tc>
          <w:tcPr>
            <w:tcW w:w="1023" w:type="dxa"/>
          </w:tcPr>
          <w:p w14:paraId="2929EB2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100,000</w:t>
            </w:r>
          </w:p>
        </w:tc>
        <w:tc>
          <w:tcPr>
            <w:tcW w:w="928" w:type="dxa"/>
          </w:tcPr>
          <w:p w14:paraId="482DFF5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100,000</w:t>
            </w:r>
          </w:p>
        </w:tc>
        <w:tc>
          <w:tcPr>
            <w:tcW w:w="864" w:type="dxa"/>
          </w:tcPr>
          <w:p w14:paraId="27AAA3B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120,000</w:t>
            </w:r>
          </w:p>
        </w:tc>
        <w:tc>
          <w:tcPr>
            <w:tcW w:w="894" w:type="dxa"/>
          </w:tcPr>
          <w:p w14:paraId="5856C8B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150,000</w:t>
            </w:r>
          </w:p>
        </w:tc>
      </w:tr>
      <w:tr w:rsidR="003561CA" w14:paraId="7101697F" w14:textId="77777777" w:rsidTr="00F92271">
        <w:trPr>
          <w:trHeight w:val="20"/>
          <w:jc w:val="center"/>
        </w:trPr>
        <w:tc>
          <w:tcPr>
            <w:tcW w:w="1105" w:type="dxa"/>
            <w:vMerge/>
          </w:tcPr>
          <w:p w14:paraId="41589FC2"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7FF5B588"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10421D5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Borders>
              <w:top w:val="single" w:sz="4" w:space="0" w:color="000000"/>
              <w:bottom w:val="single" w:sz="4" w:space="0" w:color="000000"/>
              <w:right w:val="single" w:sz="4" w:space="0" w:color="000000"/>
            </w:tcBorders>
          </w:tcPr>
          <w:p w14:paraId="536D557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 xml:space="preserve">Public records and information management units networked </w:t>
            </w:r>
          </w:p>
        </w:tc>
        <w:tc>
          <w:tcPr>
            <w:tcW w:w="939" w:type="dxa"/>
            <w:tcBorders>
              <w:top w:val="single" w:sz="4" w:space="0" w:color="000000"/>
              <w:left w:val="single" w:sz="4" w:space="0" w:color="000000"/>
              <w:bottom w:val="single" w:sz="4" w:space="0" w:color="000000"/>
              <w:right w:val="single" w:sz="4" w:space="0" w:color="000000"/>
            </w:tcBorders>
          </w:tcPr>
          <w:p w14:paraId="2474D0E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35</w:t>
            </w:r>
          </w:p>
        </w:tc>
        <w:tc>
          <w:tcPr>
            <w:tcW w:w="1104" w:type="dxa"/>
            <w:tcBorders>
              <w:top w:val="single" w:sz="4" w:space="0" w:color="000000"/>
              <w:left w:val="single" w:sz="4" w:space="0" w:color="000000"/>
              <w:bottom w:val="single" w:sz="4" w:space="0" w:color="000000"/>
              <w:right w:val="single" w:sz="4" w:space="0" w:color="000000"/>
            </w:tcBorders>
          </w:tcPr>
          <w:p w14:paraId="307E445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11</w:t>
            </w:r>
          </w:p>
        </w:tc>
        <w:tc>
          <w:tcPr>
            <w:tcW w:w="1023" w:type="dxa"/>
            <w:tcBorders>
              <w:top w:val="single" w:sz="4" w:space="0" w:color="000000"/>
              <w:left w:val="single" w:sz="4" w:space="0" w:color="000000"/>
              <w:bottom w:val="single" w:sz="4" w:space="0" w:color="000000"/>
              <w:right w:val="single" w:sz="4" w:space="0" w:color="000000"/>
            </w:tcBorders>
          </w:tcPr>
          <w:p w14:paraId="7710C06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35</w:t>
            </w:r>
          </w:p>
        </w:tc>
        <w:tc>
          <w:tcPr>
            <w:tcW w:w="928" w:type="dxa"/>
            <w:tcBorders>
              <w:top w:val="single" w:sz="4" w:space="0" w:color="000000"/>
              <w:left w:val="single" w:sz="4" w:space="0" w:color="000000"/>
              <w:bottom w:val="single" w:sz="4" w:space="0" w:color="000000"/>
              <w:right w:val="single" w:sz="4" w:space="0" w:color="000000"/>
            </w:tcBorders>
          </w:tcPr>
          <w:p w14:paraId="58B31B5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35</w:t>
            </w:r>
          </w:p>
        </w:tc>
        <w:tc>
          <w:tcPr>
            <w:tcW w:w="864" w:type="dxa"/>
            <w:tcBorders>
              <w:top w:val="single" w:sz="4" w:space="0" w:color="000000"/>
              <w:left w:val="single" w:sz="4" w:space="0" w:color="000000"/>
              <w:bottom w:val="single" w:sz="4" w:space="0" w:color="000000"/>
              <w:right w:val="single" w:sz="4" w:space="0" w:color="000000"/>
            </w:tcBorders>
          </w:tcPr>
          <w:p w14:paraId="6A2CE1A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40</w:t>
            </w:r>
          </w:p>
        </w:tc>
        <w:tc>
          <w:tcPr>
            <w:tcW w:w="894" w:type="dxa"/>
            <w:tcBorders>
              <w:top w:val="single" w:sz="4" w:space="0" w:color="000000"/>
              <w:left w:val="single" w:sz="4" w:space="0" w:color="000000"/>
              <w:bottom w:val="single" w:sz="4" w:space="0" w:color="000000"/>
              <w:right w:val="single" w:sz="4" w:space="0" w:color="000000"/>
            </w:tcBorders>
          </w:tcPr>
          <w:p w14:paraId="56D97F9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45</w:t>
            </w:r>
          </w:p>
        </w:tc>
      </w:tr>
      <w:tr w:rsidR="003561CA" w14:paraId="620E4C12" w14:textId="77777777" w:rsidTr="00F92271">
        <w:trPr>
          <w:trHeight w:val="20"/>
          <w:jc w:val="center"/>
        </w:trPr>
        <w:tc>
          <w:tcPr>
            <w:tcW w:w="1105" w:type="dxa"/>
            <w:vMerge/>
          </w:tcPr>
          <w:p w14:paraId="5E392791"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51AFDE62"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62F34757"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Borders>
              <w:top w:val="single" w:sz="4" w:space="0" w:color="000000"/>
              <w:bottom w:val="single" w:sz="4" w:space="0" w:color="000000"/>
              <w:right w:val="single" w:sz="4" w:space="0" w:color="000000"/>
            </w:tcBorders>
          </w:tcPr>
          <w:p w14:paraId="2A04CA78"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National records management policy finalized (%)</w:t>
            </w:r>
          </w:p>
        </w:tc>
        <w:tc>
          <w:tcPr>
            <w:tcW w:w="939" w:type="dxa"/>
            <w:tcBorders>
              <w:top w:val="single" w:sz="4" w:space="0" w:color="000000"/>
              <w:left w:val="single" w:sz="4" w:space="0" w:color="000000"/>
              <w:bottom w:val="single" w:sz="4" w:space="0" w:color="000000"/>
              <w:right w:val="single" w:sz="4" w:space="0" w:color="000000"/>
            </w:tcBorders>
          </w:tcPr>
          <w:p w14:paraId="14D82CB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100</w:t>
            </w:r>
          </w:p>
        </w:tc>
        <w:tc>
          <w:tcPr>
            <w:tcW w:w="1104" w:type="dxa"/>
            <w:tcBorders>
              <w:top w:val="single" w:sz="4" w:space="0" w:color="000000"/>
              <w:left w:val="single" w:sz="4" w:space="0" w:color="000000"/>
              <w:bottom w:val="single" w:sz="4" w:space="0" w:color="000000"/>
              <w:right w:val="single" w:sz="4" w:space="0" w:color="000000"/>
            </w:tcBorders>
          </w:tcPr>
          <w:p w14:paraId="4438617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20</w:t>
            </w:r>
          </w:p>
        </w:tc>
        <w:tc>
          <w:tcPr>
            <w:tcW w:w="1023" w:type="dxa"/>
            <w:tcBorders>
              <w:top w:val="single" w:sz="4" w:space="0" w:color="000000"/>
              <w:left w:val="single" w:sz="4" w:space="0" w:color="000000"/>
              <w:bottom w:val="single" w:sz="4" w:space="0" w:color="000000"/>
              <w:right w:val="single" w:sz="4" w:space="0" w:color="000000"/>
            </w:tcBorders>
          </w:tcPr>
          <w:p w14:paraId="4200DFA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80</w:t>
            </w:r>
          </w:p>
        </w:tc>
        <w:tc>
          <w:tcPr>
            <w:tcW w:w="928" w:type="dxa"/>
            <w:tcBorders>
              <w:top w:val="single" w:sz="4" w:space="0" w:color="000000"/>
              <w:left w:val="single" w:sz="4" w:space="0" w:color="000000"/>
              <w:bottom w:val="single" w:sz="4" w:space="0" w:color="000000"/>
              <w:right w:val="single" w:sz="4" w:space="0" w:color="000000"/>
            </w:tcBorders>
          </w:tcPr>
          <w:p w14:paraId="36913BC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864" w:type="dxa"/>
            <w:tcBorders>
              <w:top w:val="single" w:sz="4" w:space="0" w:color="000000"/>
              <w:left w:val="single" w:sz="4" w:space="0" w:color="000000"/>
              <w:bottom w:val="single" w:sz="4" w:space="0" w:color="000000"/>
              <w:right w:val="single" w:sz="4" w:space="0" w:color="000000"/>
            </w:tcBorders>
          </w:tcPr>
          <w:p w14:paraId="7CAEEB8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894" w:type="dxa"/>
            <w:tcBorders>
              <w:top w:val="single" w:sz="4" w:space="0" w:color="000000"/>
              <w:left w:val="single" w:sz="4" w:space="0" w:color="000000"/>
              <w:bottom w:val="single" w:sz="4" w:space="0" w:color="000000"/>
              <w:right w:val="single" w:sz="4" w:space="0" w:color="000000"/>
            </w:tcBorders>
          </w:tcPr>
          <w:p w14:paraId="5D8F6B2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r>
      <w:tr w:rsidR="003561CA" w14:paraId="544FE20A" w14:textId="77777777" w:rsidTr="00F92271">
        <w:trPr>
          <w:trHeight w:val="20"/>
          <w:jc w:val="center"/>
        </w:trPr>
        <w:tc>
          <w:tcPr>
            <w:tcW w:w="1105" w:type="dxa"/>
            <w:vMerge/>
          </w:tcPr>
          <w:p w14:paraId="59894261"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01C4560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64256618"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Borders>
              <w:top w:val="single" w:sz="4" w:space="0" w:color="000000"/>
              <w:bottom w:val="single" w:sz="4" w:space="0" w:color="000000"/>
              <w:right w:val="single" w:sz="4" w:space="0" w:color="000000"/>
            </w:tcBorders>
          </w:tcPr>
          <w:p w14:paraId="09CA83DC"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RMUs appraised locally and abroad</w:t>
            </w:r>
          </w:p>
        </w:tc>
        <w:tc>
          <w:tcPr>
            <w:tcW w:w="939" w:type="dxa"/>
            <w:tcBorders>
              <w:top w:val="single" w:sz="4" w:space="0" w:color="000000"/>
              <w:left w:val="single" w:sz="4" w:space="0" w:color="000000"/>
              <w:bottom w:val="single" w:sz="4" w:space="0" w:color="000000"/>
              <w:right w:val="single" w:sz="4" w:space="0" w:color="000000"/>
            </w:tcBorders>
          </w:tcPr>
          <w:p w14:paraId="393150E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w:t>
            </w:r>
          </w:p>
        </w:tc>
        <w:tc>
          <w:tcPr>
            <w:tcW w:w="1104" w:type="dxa"/>
            <w:tcBorders>
              <w:top w:val="single" w:sz="4" w:space="0" w:color="000000"/>
              <w:left w:val="single" w:sz="4" w:space="0" w:color="000000"/>
              <w:bottom w:val="single" w:sz="4" w:space="0" w:color="000000"/>
              <w:right w:val="single" w:sz="4" w:space="0" w:color="000000"/>
            </w:tcBorders>
          </w:tcPr>
          <w:p w14:paraId="33FABBA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15</w:t>
            </w:r>
          </w:p>
        </w:tc>
        <w:tc>
          <w:tcPr>
            <w:tcW w:w="1023" w:type="dxa"/>
            <w:tcBorders>
              <w:top w:val="single" w:sz="4" w:space="0" w:color="000000"/>
              <w:left w:val="single" w:sz="4" w:space="0" w:color="000000"/>
              <w:bottom w:val="single" w:sz="4" w:space="0" w:color="000000"/>
              <w:right w:val="single" w:sz="4" w:space="0" w:color="000000"/>
            </w:tcBorders>
          </w:tcPr>
          <w:p w14:paraId="34FD3BC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w:t>
            </w:r>
          </w:p>
        </w:tc>
        <w:tc>
          <w:tcPr>
            <w:tcW w:w="928" w:type="dxa"/>
            <w:tcBorders>
              <w:top w:val="single" w:sz="4" w:space="0" w:color="000000"/>
              <w:left w:val="single" w:sz="4" w:space="0" w:color="000000"/>
              <w:bottom w:val="single" w:sz="4" w:space="0" w:color="000000"/>
              <w:right w:val="single" w:sz="4" w:space="0" w:color="000000"/>
            </w:tcBorders>
          </w:tcPr>
          <w:p w14:paraId="71E9FEE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w:t>
            </w:r>
          </w:p>
        </w:tc>
        <w:tc>
          <w:tcPr>
            <w:tcW w:w="864" w:type="dxa"/>
            <w:tcBorders>
              <w:top w:val="single" w:sz="4" w:space="0" w:color="000000"/>
              <w:left w:val="single" w:sz="4" w:space="0" w:color="000000"/>
              <w:bottom w:val="single" w:sz="4" w:space="0" w:color="000000"/>
              <w:right w:val="single" w:sz="4" w:space="0" w:color="000000"/>
            </w:tcBorders>
          </w:tcPr>
          <w:p w14:paraId="38E5C38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w:t>
            </w:r>
          </w:p>
        </w:tc>
        <w:tc>
          <w:tcPr>
            <w:tcW w:w="894" w:type="dxa"/>
            <w:tcBorders>
              <w:top w:val="single" w:sz="4" w:space="0" w:color="000000"/>
              <w:left w:val="single" w:sz="4" w:space="0" w:color="000000"/>
              <w:bottom w:val="single" w:sz="4" w:space="0" w:color="000000"/>
              <w:right w:val="single" w:sz="4" w:space="0" w:color="000000"/>
            </w:tcBorders>
          </w:tcPr>
          <w:p w14:paraId="618C095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w:t>
            </w:r>
          </w:p>
        </w:tc>
      </w:tr>
      <w:tr w:rsidR="003561CA" w14:paraId="20FB0A06" w14:textId="77777777" w:rsidTr="00F92271">
        <w:trPr>
          <w:trHeight w:val="20"/>
          <w:jc w:val="center"/>
        </w:trPr>
        <w:tc>
          <w:tcPr>
            <w:tcW w:w="1105" w:type="dxa"/>
            <w:vMerge/>
          </w:tcPr>
          <w:p w14:paraId="179F8EC0"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5F340B8D"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6AAC1C14"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Borders>
              <w:top w:val="single" w:sz="4" w:space="0" w:color="000000"/>
              <w:left w:val="single" w:sz="4" w:space="0" w:color="000000"/>
              <w:bottom w:val="single" w:sz="4" w:space="0" w:color="000000"/>
              <w:right w:val="single" w:sz="4" w:space="0" w:color="000000"/>
            </w:tcBorders>
          </w:tcPr>
          <w:p w14:paraId="67BE0EC5" w14:textId="77777777" w:rsidR="003561CA" w:rsidRDefault="003561CA" w:rsidP="00F92271">
            <w:pPr>
              <w:spacing w:line="240" w:lineRule="auto"/>
              <w:jc w:val="both"/>
              <w:rPr>
                <w:rFonts w:ascii="Gentium Basic" w:eastAsia="Gentium Basic" w:hAnsi="Gentium Basic" w:cs="Gentium Basic"/>
                <w:sz w:val="18"/>
                <w:szCs w:val="18"/>
                <w:highlight w:val="yellow"/>
              </w:rPr>
            </w:pPr>
            <w:r>
              <w:rPr>
                <w:rFonts w:ascii="Gentium Basic" w:eastAsia="Gentium Basic" w:hAnsi="Gentium Basic" w:cs="Gentium Basic"/>
                <w:sz w:val="18"/>
                <w:szCs w:val="18"/>
              </w:rPr>
              <w:t>Public Record Managers trained on e-records management</w:t>
            </w:r>
          </w:p>
        </w:tc>
        <w:tc>
          <w:tcPr>
            <w:tcW w:w="939" w:type="dxa"/>
            <w:tcBorders>
              <w:top w:val="single" w:sz="4" w:space="0" w:color="000000"/>
              <w:left w:val="single" w:sz="4" w:space="0" w:color="000000"/>
              <w:bottom w:val="single" w:sz="4" w:space="0" w:color="000000"/>
              <w:right w:val="single" w:sz="4" w:space="0" w:color="000000"/>
            </w:tcBorders>
            <w:vAlign w:val="center"/>
          </w:tcPr>
          <w:p w14:paraId="01497DCD" w14:textId="77777777" w:rsidR="003561CA" w:rsidRDefault="003561CA" w:rsidP="00F92271">
            <w:pPr>
              <w:spacing w:line="240" w:lineRule="auto"/>
              <w:rPr>
                <w:rFonts w:ascii="Gentium Basic" w:eastAsia="Gentium Basic" w:hAnsi="Gentium Basic" w:cs="Gentium Basic"/>
                <w:sz w:val="18"/>
                <w:szCs w:val="18"/>
                <w:highlight w:val="yellow"/>
              </w:rPr>
            </w:pPr>
            <w:r>
              <w:rPr>
                <w:rFonts w:ascii="Gentium Basic" w:eastAsia="Gentium Basic" w:hAnsi="Gentium Basic" w:cs="Gentium Basic"/>
                <w:sz w:val="18"/>
                <w:szCs w:val="18"/>
              </w:rPr>
              <w:t>200</w:t>
            </w:r>
          </w:p>
        </w:tc>
        <w:tc>
          <w:tcPr>
            <w:tcW w:w="1104" w:type="dxa"/>
            <w:tcBorders>
              <w:top w:val="single" w:sz="4" w:space="0" w:color="000000"/>
              <w:left w:val="single" w:sz="4" w:space="0" w:color="000000"/>
              <w:bottom w:val="single" w:sz="4" w:space="0" w:color="000000"/>
              <w:right w:val="single" w:sz="4" w:space="0" w:color="000000"/>
            </w:tcBorders>
            <w:vAlign w:val="center"/>
          </w:tcPr>
          <w:p w14:paraId="7B6BD9F7" w14:textId="77777777" w:rsidR="003561CA" w:rsidRDefault="003561CA" w:rsidP="00F92271">
            <w:pPr>
              <w:spacing w:line="240" w:lineRule="auto"/>
              <w:rPr>
                <w:rFonts w:ascii="Gentium Basic" w:eastAsia="Gentium Basic" w:hAnsi="Gentium Basic" w:cs="Gentium Basic"/>
                <w:sz w:val="18"/>
                <w:szCs w:val="18"/>
                <w:highlight w:val="yellow"/>
              </w:rPr>
            </w:pPr>
            <w:r>
              <w:rPr>
                <w:rFonts w:ascii="Gentium Basic" w:eastAsia="Gentium Basic" w:hAnsi="Gentium Basic" w:cs="Gentium Basic"/>
                <w:sz w:val="18"/>
                <w:szCs w:val="18"/>
              </w:rPr>
              <w:t>5</w:t>
            </w:r>
          </w:p>
        </w:tc>
        <w:tc>
          <w:tcPr>
            <w:tcW w:w="1023" w:type="dxa"/>
            <w:tcBorders>
              <w:top w:val="single" w:sz="4" w:space="0" w:color="000000"/>
              <w:left w:val="single" w:sz="4" w:space="0" w:color="000000"/>
              <w:bottom w:val="single" w:sz="4" w:space="0" w:color="000000"/>
              <w:right w:val="single" w:sz="4" w:space="0" w:color="000000"/>
            </w:tcBorders>
            <w:vAlign w:val="center"/>
          </w:tcPr>
          <w:p w14:paraId="7395D748" w14:textId="77777777" w:rsidR="003561CA" w:rsidRDefault="003561CA" w:rsidP="00F92271">
            <w:pPr>
              <w:spacing w:line="240" w:lineRule="auto"/>
              <w:rPr>
                <w:rFonts w:ascii="Gentium Basic" w:eastAsia="Gentium Basic" w:hAnsi="Gentium Basic" w:cs="Gentium Basic"/>
                <w:sz w:val="18"/>
                <w:szCs w:val="18"/>
                <w:highlight w:val="yellow"/>
              </w:rPr>
            </w:pPr>
            <w:r>
              <w:rPr>
                <w:rFonts w:ascii="Gentium Basic" w:eastAsia="Gentium Basic" w:hAnsi="Gentium Basic" w:cs="Gentium Basic"/>
                <w:sz w:val="18"/>
                <w:szCs w:val="18"/>
              </w:rPr>
              <w:t>-</w:t>
            </w:r>
          </w:p>
        </w:tc>
        <w:tc>
          <w:tcPr>
            <w:tcW w:w="928" w:type="dxa"/>
            <w:tcBorders>
              <w:top w:val="single" w:sz="4" w:space="0" w:color="000000"/>
              <w:left w:val="single" w:sz="4" w:space="0" w:color="000000"/>
              <w:bottom w:val="single" w:sz="4" w:space="0" w:color="000000"/>
              <w:right w:val="single" w:sz="4" w:space="0" w:color="000000"/>
            </w:tcBorders>
            <w:vAlign w:val="center"/>
          </w:tcPr>
          <w:p w14:paraId="5670E8F4" w14:textId="77777777" w:rsidR="003561CA" w:rsidRDefault="003561CA" w:rsidP="00F92271">
            <w:pPr>
              <w:spacing w:line="240" w:lineRule="auto"/>
              <w:rPr>
                <w:rFonts w:ascii="Gentium Basic" w:eastAsia="Gentium Basic" w:hAnsi="Gentium Basic" w:cs="Gentium Basic"/>
                <w:sz w:val="18"/>
                <w:szCs w:val="18"/>
                <w:highlight w:val="yellow"/>
              </w:rPr>
            </w:pPr>
            <w:r>
              <w:rPr>
                <w:rFonts w:ascii="Gentium Basic" w:eastAsia="Gentium Basic" w:hAnsi="Gentium Basic" w:cs="Gentium Basic"/>
                <w:sz w:val="18"/>
                <w:szCs w:val="18"/>
              </w:rPr>
              <w:t>10</w:t>
            </w:r>
          </w:p>
        </w:tc>
        <w:tc>
          <w:tcPr>
            <w:tcW w:w="864" w:type="dxa"/>
            <w:tcBorders>
              <w:top w:val="single" w:sz="4" w:space="0" w:color="000000"/>
              <w:left w:val="single" w:sz="4" w:space="0" w:color="000000"/>
              <w:bottom w:val="single" w:sz="4" w:space="0" w:color="000000"/>
              <w:right w:val="single" w:sz="4" w:space="0" w:color="000000"/>
            </w:tcBorders>
            <w:vAlign w:val="center"/>
          </w:tcPr>
          <w:p w14:paraId="44A5C5F6" w14:textId="77777777" w:rsidR="003561CA" w:rsidRDefault="003561CA" w:rsidP="00F92271">
            <w:pPr>
              <w:spacing w:line="240" w:lineRule="auto"/>
              <w:rPr>
                <w:rFonts w:ascii="Gentium Basic" w:eastAsia="Gentium Basic" w:hAnsi="Gentium Basic" w:cs="Gentium Basic"/>
                <w:sz w:val="18"/>
                <w:szCs w:val="18"/>
                <w:highlight w:val="yellow"/>
              </w:rPr>
            </w:pPr>
            <w:r>
              <w:rPr>
                <w:rFonts w:ascii="Gentium Basic" w:eastAsia="Gentium Basic" w:hAnsi="Gentium Basic" w:cs="Gentium Basic"/>
                <w:sz w:val="18"/>
                <w:szCs w:val="18"/>
              </w:rPr>
              <w:t>30</w:t>
            </w:r>
          </w:p>
        </w:tc>
        <w:tc>
          <w:tcPr>
            <w:tcW w:w="894" w:type="dxa"/>
            <w:tcBorders>
              <w:top w:val="single" w:sz="4" w:space="0" w:color="000000"/>
              <w:left w:val="single" w:sz="4" w:space="0" w:color="000000"/>
              <w:bottom w:val="single" w:sz="4" w:space="0" w:color="000000"/>
              <w:right w:val="single" w:sz="4" w:space="0" w:color="000000"/>
            </w:tcBorders>
            <w:vAlign w:val="center"/>
          </w:tcPr>
          <w:p w14:paraId="26A848BC" w14:textId="77777777" w:rsidR="003561CA" w:rsidRDefault="003561CA" w:rsidP="00F92271">
            <w:pPr>
              <w:spacing w:line="240" w:lineRule="auto"/>
              <w:rPr>
                <w:rFonts w:ascii="Gentium Basic" w:eastAsia="Gentium Basic" w:hAnsi="Gentium Basic" w:cs="Gentium Basic"/>
                <w:sz w:val="18"/>
                <w:szCs w:val="18"/>
                <w:highlight w:val="yellow"/>
              </w:rPr>
            </w:pPr>
            <w:r>
              <w:rPr>
                <w:rFonts w:ascii="Gentium Basic" w:eastAsia="Gentium Basic" w:hAnsi="Gentium Basic" w:cs="Gentium Basic"/>
                <w:sz w:val="18"/>
                <w:szCs w:val="18"/>
              </w:rPr>
              <w:t>50</w:t>
            </w:r>
          </w:p>
        </w:tc>
      </w:tr>
      <w:tr w:rsidR="003561CA" w14:paraId="50C3CD61" w14:textId="77777777" w:rsidTr="00F92271">
        <w:trPr>
          <w:trHeight w:val="20"/>
          <w:jc w:val="center"/>
        </w:trPr>
        <w:tc>
          <w:tcPr>
            <w:tcW w:w="1105" w:type="dxa"/>
            <w:vMerge/>
          </w:tcPr>
          <w:p w14:paraId="59BC44B8"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highlight w:val="yellow"/>
              </w:rPr>
            </w:pPr>
          </w:p>
        </w:tc>
        <w:tc>
          <w:tcPr>
            <w:tcW w:w="960" w:type="dxa"/>
            <w:vMerge/>
          </w:tcPr>
          <w:p w14:paraId="26A53E0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highlight w:val="yellow"/>
              </w:rPr>
            </w:pPr>
          </w:p>
        </w:tc>
        <w:tc>
          <w:tcPr>
            <w:tcW w:w="1421" w:type="dxa"/>
            <w:vMerge/>
          </w:tcPr>
          <w:p w14:paraId="2C4A788D"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highlight w:val="yellow"/>
              </w:rPr>
            </w:pPr>
          </w:p>
        </w:tc>
        <w:tc>
          <w:tcPr>
            <w:tcW w:w="2101" w:type="dxa"/>
            <w:tcBorders>
              <w:top w:val="single" w:sz="4" w:space="0" w:color="000000"/>
              <w:left w:val="single" w:sz="4" w:space="0" w:color="000000"/>
              <w:bottom w:val="single" w:sz="4" w:space="0" w:color="000000"/>
              <w:right w:val="single" w:sz="4" w:space="0" w:color="000000"/>
            </w:tcBorders>
          </w:tcPr>
          <w:p w14:paraId="3FFF8E6B"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 xml:space="preserve">Public Record Managers empowered through capacity building </w:t>
            </w:r>
          </w:p>
        </w:tc>
        <w:tc>
          <w:tcPr>
            <w:tcW w:w="939" w:type="dxa"/>
            <w:tcBorders>
              <w:top w:val="single" w:sz="4" w:space="0" w:color="000000"/>
              <w:left w:val="single" w:sz="4" w:space="0" w:color="000000"/>
              <w:bottom w:val="single" w:sz="4" w:space="0" w:color="000000"/>
              <w:right w:val="single" w:sz="4" w:space="0" w:color="000000"/>
            </w:tcBorders>
            <w:vAlign w:val="center"/>
          </w:tcPr>
          <w:p w14:paraId="4A07668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200</w:t>
            </w:r>
          </w:p>
        </w:tc>
        <w:tc>
          <w:tcPr>
            <w:tcW w:w="1104" w:type="dxa"/>
            <w:tcBorders>
              <w:top w:val="single" w:sz="4" w:space="0" w:color="000000"/>
              <w:left w:val="single" w:sz="4" w:space="0" w:color="000000"/>
              <w:bottom w:val="single" w:sz="4" w:space="0" w:color="000000"/>
              <w:right w:val="single" w:sz="4" w:space="0" w:color="000000"/>
            </w:tcBorders>
            <w:vAlign w:val="center"/>
          </w:tcPr>
          <w:p w14:paraId="18F42F3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230</w:t>
            </w:r>
          </w:p>
        </w:tc>
        <w:tc>
          <w:tcPr>
            <w:tcW w:w="1023" w:type="dxa"/>
            <w:tcBorders>
              <w:top w:val="single" w:sz="4" w:space="0" w:color="000000"/>
              <w:left w:val="single" w:sz="4" w:space="0" w:color="000000"/>
              <w:bottom w:val="single" w:sz="4" w:space="0" w:color="000000"/>
              <w:right w:val="single" w:sz="4" w:space="0" w:color="000000"/>
            </w:tcBorders>
            <w:vAlign w:val="center"/>
          </w:tcPr>
          <w:p w14:paraId="6AC42E5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200</w:t>
            </w:r>
          </w:p>
        </w:tc>
        <w:tc>
          <w:tcPr>
            <w:tcW w:w="928" w:type="dxa"/>
            <w:tcBorders>
              <w:top w:val="single" w:sz="4" w:space="0" w:color="000000"/>
              <w:left w:val="single" w:sz="4" w:space="0" w:color="000000"/>
              <w:bottom w:val="single" w:sz="4" w:space="0" w:color="000000"/>
              <w:right w:val="single" w:sz="4" w:space="0" w:color="000000"/>
            </w:tcBorders>
            <w:vAlign w:val="center"/>
          </w:tcPr>
          <w:p w14:paraId="0332A5E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220</w:t>
            </w:r>
          </w:p>
        </w:tc>
        <w:tc>
          <w:tcPr>
            <w:tcW w:w="864" w:type="dxa"/>
            <w:tcBorders>
              <w:top w:val="single" w:sz="4" w:space="0" w:color="000000"/>
              <w:left w:val="single" w:sz="4" w:space="0" w:color="000000"/>
              <w:bottom w:val="single" w:sz="4" w:space="0" w:color="000000"/>
              <w:right w:val="single" w:sz="4" w:space="0" w:color="000000"/>
            </w:tcBorders>
            <w:vAlign w:val="center"/>
          </w:tcPr>
          <w:p w14:paraId="4912A6B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230</w:t>
            </w:r>
          </w:p>
        </w:tc>
        <w:tc>
          <w:tcPr>
            <w:tcW w:w="894" w:type="dxa"/>
            <w:tcBorders>
              <w:top w:val="single" w:sz="4" w:space="0" w:color="000000"/>
              <w:left w:val="single" w:sz="4" w:space="0" w:color="000000"/>
              <w:bottom w:val="single" w:sz="4" w:space="0" w:color="000000"/>
              <w:right w:val="single" w:sz="4" w:space="0" w:color="000000"/>
            </w:tcBorders>
            <w:vAlign w:val="center"/>
          </w:tcPr>
          <w:p w14:paraId="6B91BB1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250</w:t>
            </w:r>
          </w:p>
        </w:tc>
      </w:tr>
      <w:tr w:rsidR="003561CA" w14:paraId="18F182FA" w14:textId="77777777" w:rsidTr="00F92271">
        <w:trPr>
          <w:trHeight w:val="20"/>
          <w:jc w:val="center"/>
        </w:trPr>
        <w:tc>
          <w:tcPr>
            <w:tcW w:w="1105" w:type="dxa"/>
            <w:vMerge/>
          </w:tcPr>
          <w:p w14:paraId="02AAE2AD"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Pr>
          <w:p w14:paraId="70C6B18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Pr>
          <w:p w14:paraId="119682F6"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Borders>
              <w:top w:val="single" w:sz="4" w:space="0" w:color="000000"/>
              <w:bottom w:val="single" w:sz="4" w:space="0" w:color="000000"/>
              <w:right w:val="single" w:sz="4" w:space="0" w:color="000000"/>
            </w:tcBorders>
          </w:tcPr>
          <w:p w14:paraId="562AD0D6" w14:textId="77777777" w:rsidR="003561CA" w:rsidRDefault="003561CA" w:rsidP="00F92271">
            <w:pPr>
              <w:spacing w:line="240" w:lineRule="auto"/>
              <w:jc w:val="both"/>
              <w:rPr>
                <w:rFonts w:ascii="Gentium Basic" w:eastAsia="Gentium Basic" w:hAnsi="Gentium Basic" w:cs="Gentium Basic"/>
                <w:sz w:val="18"/>
                <w:szCs w:val="18"/>
                <w:highlight w:val="yellow"/>
              </w:rPr>
            </w:pPr>
            <w:r>
              <w:rPr>
                <w:rFonts w:ascii="Gentium Basic" w:eastAsia="Gentium Basic" w:hAnsi="Gentium Basic" w:cs="Gentium Basic"/>
                <w:sz w:val="18"/>
                <w:szCs w:val="18"/>
              </w:rPr>
              <w:t>Monitoring and evaluation on information security conducted</w:t>
            </w:r>
          </w:p>
        </w:tc>
        <w:tc>
          <w:tcPr>
            <w:tcW w:w="939" w:type="dxa"/>
            <w:tcBorders>
              <w:top w:val="single" w:sz="4" w:space="0" w:color="000000"/>
              <w:left w:val="single" w:sz="4" w:space="0" w:color="000000"/>
              <w:bottom w:val="single" w:sz="4" w:space="0" w:color="000000"/>
              <w:right w:val="single" w:sz="4" w:space="0" w:color="000000"/>
            </w:tcBorders>
          </w:tcPr>
          <w:p w14:paraId="439A87CB"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w:t>
            </w:r>
          </w:p>
        </w:tc>
        <w:tc>
          <w:tcPr>
            <w:tcW w:w="1104" w:type="dxa"/>
            <w:tcBorders>
              <w:top w:val="single" w:sz="4" w:space="0" w:color="000000"/>
              <w:left w:val="single" w:sz="4" w:space="0" w:color="000000"/>
              <w:bottom w:val="single" w:sz="4" w:space="0" w:color="000000"/>
              <w:right w:val="single" w:sz="4" w:space="0" w:color="000000"/>
            </w:tcBorders>
          </w:tcPr>
          <w:p w14:paraId="1A585FB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1023" w:type="dxa"/>
            <w:tcBorders>
              <w:top w:val="single" w:sz="4" w:space="0" w:color="000000"/>
              <w:left w:val="single" w:sz="4" w:space="0" w:color="000000"/>
              <w:bottom w:val="single" w:sz="4" w:space="0" w:color="000000"/>
              <w:right w:val="single" w:sz="4" w:space="0" w:color="000000"/>
            </w:tcBorders>
          </w:tcPr>
          <w:p w14:paraId="4B5D020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928" w:type="dxa"/>
            <w:tcBorders>
              <w:top w:val="single" w:sz="4" w:space="0" w:color="000000"/>
              <w:left w:val="single" w:sz="4" w:space="0" w:color="000000"/>
              <w:bottom w:val="single" w:sz="4" w:space="0" w:color="000000"/>
              <w:right w:val="single" w:sz="4" w:space="0" w:color="000000"/>
            </w:tcBorders>
          </w:tcPr>
          <w:p w14:paraId="4A241E9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864" w:type="dxa"/>
            <w:tcBorders>
              <w:top w:val="single" w:sz="4" w:space="0" w:color="000000"/>
              <w:left w:val="single" w:sz="4" w:space="0" w:color="000000"/>
              <w:bottom w:val="single" w:sz="4" w:space="0" w:color="000000"/>
              <w:right w:val="single" w:sz="4" w:space="0" w:color="000000"/>
            </w:tcBorders>
          </w:tcPr>
          <w:p w14:paraId="66B5477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c>
          <w:tcPr>
            <w:tcW w:w="894" w:type="dxa"/>
            <w:tcBorders>
              <w:top w:val="single" w:sz="4" w:space="0" w:color="000000"/>
              <w:left w:val="single" w:sz="4" w:space="0" w:color="000000"/>
              <w:bottom w:val="single" w:sz="4" w:space="0" w:color="000000"/>
              <w:right w:val="single" w:sz="4" w:space="0" w:color="000000"/>
            </w:tcBorders>
          </w:tcPr>
          <w:p w14:paraId="538463B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w:t>
            </w:r>
          </w:p>
        </w:tc>
      </w:tr>
      <w:tr w:rsidR="003561CA" w14:paraId="0C56D92F" w14:textId="77777777" w:rsidTr="00F92271">
        <w:trPr>
          <w:trHeight w:val="20"/>
          <w:jc w:val="center"/>
        </w:trPr>
        <w:tc>
          <w:tcPr>
            <w:tcW w:w="1105" w:type="dxa"/>
            <w:vMerge/>
          </w:tcPr>
          <w:p w14:paraId="043A6619"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val="restart"/>
            <w:tcBorders>
              <w:top w:val="single" w:sz="4" w:space="0" w:color="000000"/>
              <w:right w:val="single" w:sz="4" w:space="0" w:color="000000"/>
            </w:tcBorders>
          </w:tcPr>
          <w:p w14:paraId="4F6B862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Archives and Documentation</w:t>
            </w:r>
          </w:p>
        </w:tc>
        <w:tc>
          <w:tcPr>
            <w:tcW w:w="1421" w:type="dxa"/>
            <w:vMerge w:val="restart"/>
            <w:tcBorders>
              <w:top w:val="single" w:sz="4" w:space="0" w:color="000000"/>
              <w:left w:val="single" w:sz="4" w:space="0" w:color="000000"/>
              <w:right w:val="single" w:sz="4" w:space="0" w:color="000000"/>
            </w:tcBorders>
          </w:tcPr>
          <w:p w14:paraId="6B0755EB"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National archival heritage preserved and made accessible for posterity.</w:t>
            </w:r>
          </w:p>
        </w:tc>
        <w:tc>
          <w:tcPr>
            <w:tcW w:w="2101" w:type="dxa"/>
            <w:tcBorders>
              <w:top w:val="single" w:sz="4" w:space="0" w:color="000000"/>
              <w:left w:val="single" w:sz="4" w:space="0" w:color="000000"/>
              <w:bottom w:val="single" w:sz="4" w:space="0" w:color="000000"/>
              <w:right w:val="single" w:sz="4" w:space="0" w:color="000000"/>
            </w:tcBorders>
          </w:tcPr>
          <w:p w14:paraId="137815F4"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Archival records acquired</w:t>
            </w:r>
          </w:p>
        </w:tc>
        <w:tc>
          <w:tcPr>
            <w:tcW w:w="939" w:type="dxa"/>
            <w:tcBorders>
              <w:top w:val="single" w:sz="4" w:space="0" w:color="000000"/>
              <w:left w:val="single" w:sz="4" w:space="0" w:color="000000"/>
              <w:bottom w:val="single" w:sz="4" w:space="0" w:color="000000"/>
              <w:right w:val="single" w:sz="4" w:space="0" w:color="000000"/>
            </w:tcBorders>
          </w:tcPr>
          <w:p w14:paraId="00EEF59B"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12000</w:t>
            </w:r>
          </w:p>
        </w:tc>
        <w:tc>
          <w:tcPr>
            <w:tcW w:w="1104" w:type="dxa"/>
            <w:tcBorders>
              <w:top w:val="single" w:sz="4" w:space="0" w:color="000000"/>
              <w:left w:val="single" w:sz="4" w:space="0" w:color="000000"/>
              <w:bottom w:val="single" w:sz="4" w:space="0" w:color="000000"/>
              <w:right w:val="single" w:sz="4" w:space="0" w:color="000000"/>
            </w:tcBorders>
          </w:tcPr>
          <w:p w14:paraId="6A50E51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13772</w:t>
            </w:r>
          </w:p>
        </w:tc>
        <w:tc>
          <w:tcPr>
            <w:tcW w:w="1023" w:type="dxa"/>
            <w:tcBorders>
              <w:top w:val="single" w:sz="4" w:space="0" w:color="000000"/>
              <w:left w:val="single" w:sz="4" w:space="0" w:color="000000"/>
              <w:bottom w:val="single" w:sz="4" w:space="0" w:color="000000"/>
              <w:right w:val="single" w:sz="4" w:space="0" w:color="000000"/>
            </w:tcBorders>
          </w:tcPr>
          <w:p w14:paraId="3C72976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12000</w:t>
            </w:r>
          </w:p>
        </w:tc>
        <w:tc>
          <w:tcPr>
            <w:tcW w:w="928" w:type="dxa"/>
            <w:tcBorders>
              <w:top w:val="single" w:sz="4" w:space="0" w:color="000000"/>
              <w:left w:val="single" w:sz="4" w:space="0" w:color="000000"/>
              <w:bottom w:val="single" w:sz="4" w:space="0" w:color="000000"/>
              <w:right w:val="single" w:sz="4" w:space="0" w:color="000000"/>
            </w:tcBorders>
          </w:tcPr>
          <w:p w14:paraId="13261D4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12000</w:t>
            </w:r>
          </w:p>
        </w:tc>
        <w:tc>
          <w:tcPr>
            <w:tcW w:w="864" w:type="dxa"/>
            <w:tcBorders>
              <w:top w:val="single" w:sz="4" w:space="0" w:color="000000"/>
              <w:left w:val="single" w:sz="4" w:space="0" w:color="000000"/>
              <w:bottom w:val="single" w:sz="4" w:space="0" w:color="000000"/>
              <w:right w:val="single" w:sz="4" w:space="0" w:color="000000"/>
            </w:tcBorders>
          </w:tcPr>
          <w:p w14:paraId="383D4F9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13000</w:t>
            </w:r>
          </w:p>
        </w:tc>
        <w:tc>
          <w:tcPr>
            <w:tcW w:w="894" w:type="dxa"/>
            <w:tcBorders>
              <w:top w:val="single" w:sz="4" w:space="0" w:color="000000"/>
              <w:left w:val="single" w:sz="4" w:space="0" w:color="000000"/>
              <w:bottom w:val="single" w:sz="4" w:space="0" w:color="000000"/>
              <w:right w:val="single" w:sz="4" w:space="0" w:color="000000"/>
            </w:tcBorders>
          </w:tcPr>
          <w:p w14:paraId="2322E27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14000</w:t>
            </w:r>
          </w:p>
        </w:tc>
      </w:tr>
      <w:tr w:rsidR="003561CA" w14:paraId="44FD0409" w14:textId="77777777" w:rsidTr="00F92271">
        <w:trPr>
          <w:trHeight w:val="20"/>
          <w:jc w:val="center"/>
        </w:trPr>
        <w:tc>
          <w:tcPr>
            <w:tcW w:w="1105" w:type="dxa"/>
            <w:vMerge/>
          </w:tcPr>
          <w:p w14:paraId="7AD68D67"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Borders>
              <w:top w:val="single" w:sz="4" w:space="0" w:color="000000"/>
              <w:right w:val="single" w:sz="4" w:space="0" w:color="000000"/>
            </w:tcBorders>
          </w:tcPr>
          <w:p w14:paraId="13FBA481"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Borders>
              <w:top w:val="single" w:sz="4" w:space="0" w:color="000000"/>
              <w:left w:val="single" w:sz="4" w:space="0" w:color="000000"/>
              <w:right w:val="single" w:sz="4" w:space="0" w:color="000000"/>
            </w:tcBorders>
          </w:tcPr>
          <w:p w14:paraId="37E2948C"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Borders>
              <w:top w:val="single" w:sz="4" w:space="0" w:color="000000"/>
              <w:left w:val="single" w:sz="4" w:space="0" w:color="000000"/>
              <w:bottom w:val="single" w:sz="4" w:space="0" w:color="000000"/>
              <w:right w:val="single" w:sz="4" w:space="0" w:color="000000"/>
            </w:tcBorders>
          </w:tcPr>
          <w:p w14:paraId="0A6994BB"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Government publications acquired</w:t>
            </w:r>
          </w:p>
        </w:tc>
        <w:tc>
          <w:tcPr>
            <w:tcW w:w="939" w:type="dxa"/>
            <w:tcBorders>
              <w:top w:val="single" w:sz="4" w:space="0" w:color="000000"/>
              <w:left w:val="single" w:sz="4" w:space="0" w:color="000000"/>
              <w:bottom w:val="single" w:sz="4" w:space="0" w:color="000000"/>
              <w:right w:val="single" w:sz="4" w:space="0" w:color="000000"/>
            </w:tcBorders>
          </w:tcPr>
          <w:p w14:paraId="0F7B838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1600</w:t>
            </w:r>
          </w:p>
        </w:tc>
        <w:tc>
          <w:tcPr>
            <w:tcW w:w="1104" w:type="dxa"/>
            <w:tcBorders>
              <w:top w:val="single" w:sz="4" w:space="0" w:color="000000"/>
              <w:left w:val="single" w:sz="4" w:space="0" w:color="000000"/>
              <w:bottom w:val="single" w:sz="4" w:space="0" w:color="000000"/>
              <w:right w:val="single" w:sz="4" w:space="0" w:color="000000"/>
            </w:tcBorders>
          </w:tcPr>
          <w:p w14:paraId="1072AC3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1723</w:t>
            </w:r>
          </w:p>
        </w:tc>
        <w:tc>
          <w:tcPr>
            <w:tcW w:w="1023" w:type="dxa"/>
            <w:tcBorders>
              <w:top w:val="single" w:sz="4" w:space="0" w:color="000000"/>
              <w:left w:val="single" w:sz="4" w:space="0" w:color="000000"/>
              <w:bottom w:val="single" w:sz="4" w:space="0" w:color="000000"/>
              <w:right w:val="single" w:sz="4" w:space="0" w:color="000000"/>
            </w:tcBorders>
          </w:tcPr>
          <w:p w14:paraId="1A45745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1600</w:t>
            </w:r>
          </w:p>
        </w:tc>
        <w:tc>
          <w:tcPr>
            <w:tcW w:w="928" w:type="dxa"/>
            <w:tcBorders>
              <w:top w:val="single" w:sz="4" w:space="0" w:color="000000"/>
              <w:left w:val="single" w:sz="4" w:space="0" w:color="000000"/>
              <w:bottom w:val="single" w:sz="4" w:space="0" w:color="000000"/>
              <w:right w:val="single" w:sz="4" w:space="0" w:color="000000"/>
            </w:tcBorders>
          </w:tcPr>
          <w:p w14:paraId="758D674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1600</w:t>
            </w:r>
          </w:p>
        </w:tc>
        <w:tc>
          <w:tcPr>
            <w:tcW w:w="864" w:type="dxa"/>
            <w:tcBorders>
              <w:top w:val="single" w:sz="4" w:space="0" w:color="000000"/>
              <w:left w:val="single" w:sz="4" w:space="0" w:color="000000"/>
              <w:bottom w:val="single" w:sz="4" w:space="0" w:color="000000"/>
              <w:right w:val="single" w:sz="4" w:space="0" w:color="000000"/>
            </w:tcBorders>
          </w:tcPr>
          <w:p w14:paraId="4CBFECA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2000</w:t>
            </w:r>
          </w:p>
        </w:tc>
        <w:tc>
          <w:tcPr>
            <w:tcW w:w="894" w:type="dxa"/>
            <w:tcBorders>
              <w:top w:val="single" w:sz="4" w:space="0" w:color="000000"/>
              <w:left w:val="single" w:sz="4" w:space="0" w:color="000000"/>
              <w:bottom w:val="single" w:sz="4" w:space="0" w:color="000000"/>
              <w:right w:val="single" w:sz="4" w:space="0" w:color="000000"/>
            </w:tcBorders>
          </w:tcPr>
          <w:p w14:paraId="79E7999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2000</w:t>
            </w:r>
          </w:p>
        </w:tc>
      </w:tr>
      <w:tr w:rsidR="003561CA" w14:paraId="093D1A30" w14:textId="77777777" w:rsidTr="00F92271">
        <w:trPr>
          <w:trHeight w:val="20"/>
          <w:jc w:val="center"/>
        </w:trPr>
        <w:tc>
          <w:tcPr>
            <w:tcW w:w="1105" w:type="dxa"/>
            <w:vMerge/>
          </w:tcPr>
          <w:p w14:paraId="3990AB9B"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Borders>
              <w:top w:val="single" w:sz="4" w:space="0" w:color="000000"/>
              <w:right w:val="single" w:sz="4" w:space="0" w:color="000000"/>
            </w:tcBorders>
          </w:tcPr>
          <w:p w14:paraId="7E142715"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Borders>
              <w:top w:val="single" w:sz="4" w:space="0" w:color="000000"/>
              <w:left w:val="single" w:sz="4" w:space="0" w:color="000000"/>
              <w:right w:val="single" w:sz="4" w:space="0" w:color="000000"/>
            </w:tcBorders>
          </w:tcPr>
          <w:p w14:paraId="662C3F4C"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Borders>
              <w:top w:val="single" w:sz="4" w:space="0" w:color="000000"/>
              <w:left w:val="single" w:sz="4" w:space="0" w:color="000000"/>
              <w:bottom w:val="single" w:sz="4" w:space="0" w:color="000000"/>
              <w:right w:val="single" w:sz="4" w:space="0" w:color="000000"/>
            </w:tcBorders>
          </w:tcPr>
          <w:p w14:paraId="4A852B63"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Research visits undertaken</w:t>
            </w:r>
          </w:p>
        </w:tc>
        <w:tc>
          <w:tcPr>
            <w:tcW w:w="939" w:type="dxa"/>
            <w:tcBorders>
              <w:top w:val="single" w:sz="4" w:space="0" w:color="000000"/>
              <w:left w:val="single" w:sz="4" w:space="0" w:color="000000"/>
              <w:bottom w:val="single" w:sz="4" w:space="0" w:color="000000"/>
              <w:right w:val="single" w:sz="4" w:space="0" w:color="000000"/>
            </w:tcBorders>
          </w:tcPr>
          <w:p w14:paraId="71DE5A9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2200</w:t>
            </w:r>
          </w:p>
        </w:tc>
        <w:tc>
          <w:tcPr>
            <w:tcW w:w="1104" w:type="dxa"/>
            <w:tcBorders>
              <w:top w:val="single" w:sz="4" w:space="0" w:color="000000"/>
              <w:left w:val="single" w:sz="4" w:space="0" w:color="000000"/>
              <w:bottom w:val="single" w:sz="4" w:space="0" w:color="000000"/>
              <w:right w:val="single" w:sz="4" w:space="0" w:color="000000"/>
            </w:tcBorders>
          </w:tcPr>
          <w:p w14:paraId="7A45523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3669</w:t>
            </w:r>
          </w:p>
        </w:tc>
        <w:tc>
          <w:tcPr>
            <w:tcW w:w="1023" w:type="dxa"/>
            <w:tcBorders>
              <w:top w:val="single" w:sz="4" w:space="0" w:color="000000"/>
              <w:left w:val="single" w:sz="4" w:space="0" w:color="000000"/>
              <w:bottom w:val="single" w:sz="4" w:space="0" w:color="000000"/>
              <w:right w:val="single" w:sz="4" w:space="0" w:color="000000"/>
            </w:tcBorders>
          </w:tcPr>
          <w:p w14:paraId="506F738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2200</w:t>
            </w:r>
          </w:p>
        </w:tc>
        <w:tc>
          <w:tcPr>
            <w:tcW w:w="928" w:type="dxa"/>
            <w:tcBorders>
              <w:top w:val="single" w:sz="4" w:space="0" w:color="000000"/>
              <w:left w:val="single" w:sz="4" w:space="0" w:color="000000"/>
              <w:bottom w:val="single" w:sz="4" w:space="0" w:color="000000"/>
              <w:right w:val="single" w:sz="4" w:space="0" w:color="000000"/>
            </w:tcBorders>
          </w:tcPr>
          <w:p w14:paraId="5EAFC56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2500</w:t>
            </w:r>
          </w:p>
        </w:tc>
        <w:tc>
          <w:tcPr>
            <w:tcW w:w="864" w:type="dxa"/>
            <w:tcBorders>
              <w:top w:val="single" w:sz="4" w:space="0" w:color="000000"/>
              <w:left w:val="single" w:sz="4" w:space="0" w:color="000000"/>
              <w:bottom w:val="single" w:sz="4" w:space="0" w:color="000000"/>
              <w:right w:val="single" w:sz="4" w:space="0" w:color="000000"/>
            </w:tcBorders>
          </w:tcPr>
          <w:p w14:paraId="1834E59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2500</w:t>
            </w:r>
          </w:p>
        </w:tc>
        <w:tc>
          <w:tcPr>
            <w:tcW w:w="894" w:type="dxa"/>
            <w:tcBorders>
              <w:top w:val="single" w:sz="4" w:space="0" w:color="000000"/>
              <w:left w:val="single" w:sz="4" w:space="0" w:color="000000"/>
              <w:bottom w:val="single" w:sz="4" w:space="0" w:color="000000"/>
              <w:right w:val="single" w:sz="4" w:space="0" w:color="000000"/>
            </w:tcBorders>
          </w:tcPr>
          <w:p w14:paraId="4057F41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2500</w:t>
            </w:r>
          </w:p>
        </w:tc>
      </w:tr>
      <w:tr w:rsidR="003561CA" w14:paraId="291BF7A2" w14:textId="77777777" w:rsidTr="00F92271">
        <w:trPr>
          <w:trHeight w:val="20"/>
          <w:jc w:val="center"/>
        </w:trPr>
        <w:tc>
          <w:tcPr>
            <w:tcW w:w="1105" w:type="dxa"/>
            <w:vMerge/>
          </w:tcPr>
          <w:p w14:paraId="08225D83"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Borders>
              <w:top w:val="single" w:sz="4" w:space="0" w:color="000000"/>
              <w:right w:val="single" w:sz="4" w:space="0" w:color="000000"/>
            </w:tcBorders>
          </w:tcPr>
          <w:p w14:paraId="296A154D"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Borders>
              <w:top w:val="single" w:sz="4" w:space="0" w:color="000000"/>
              <w:left w:val="single" w:sz="4" w:space="0" w:color="000000"/>
              <w:right w:val="single" w:sz="4" w:space="0" w:color="000000"/>
            </w:tcBorders>
          </w:tcPr>
          <w:p w14:paraId="65BFF2F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Borders>
              <w:top w:val="single" w:sz="4" w:space="0" w:color="000000"/>
              <w:left w:val="single" w:sz="4" w:space="0" w:color="000000"/>
              <w:bottom w:val="single" w:sz="4" w:space="0" w:color="000000"/>
              <w:right w:val="single" w:sz="4" w:space="0" w:color="000000"/>
            </w:tcBorders>
          </w:tcPr>
          <w:p w14:paraId="0FD95004"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Researchers registered</w:t>
            </w:r>
          </w:p>
        </w:tc>
        <w:tc>
          <w:tcPr>
            <w:tcW w:w="939" w:type="dxa"/>
            <w:tcBorders>
              <w:top w:val="single" w:sz="4" w:space="0" w:color="000000"/>
              <w:left w:val="single" w:sz="4" w:space="0" w:color="000000"/>
              <w:bottom w:val="single" w:sz="4" w:space="0" w:color="000000"/>
              <w:right w:val="single" w:sz="4" w:space="0" w:color="000000"/>
            </w:tcBorders>
          </w:tcPr>
          <w:p w14:paraId="1EDF723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400</w:t>
            </w:r>
          </w:p>
        </w:tc>
        <w:tc>
          <w:tcPr>
            <w:tcW w:w="1104" w:type="dxa"/>
            <w:tcBorders>
              <w:top w:val="single" w:sz="4" w:space="0" w:color="000000"/>
              <w:left w:val="single" w:sz="4" w:space="0" w:color="000000"/>
              <w:bottom w:val="single" w:sz="4" w:space="0" w:color="000000"/>
              <w:right w:val="single" w:sz="4" w:space="0" w:color="000000"/>
            </w:tcBorders>
          </w:tcPr>
          <w:p w14:paraId="7D2D436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1986</w:t>
            </w:r>
          </w:p>
        </w:tc>
        <w:tc>
          <w:tcPr>
            <w:tcW w:w="1023" w:type="dxa"/>
            <w:tcBorders>
              <w:top w:val="single" w:sz="4" w:space="0" w:color="000000"/>
              <w:left w:val="single" w:sz="4" w:space="0" w:color="000000"/>
              <w:bottom w:val="single" w:sz="4" w:space="0" w:color="000000"/>
              <w:right w:val="single" w:sz="4" w:space="0" w:color="000000"/>
            </w:tcBorders>
          </w:tcPr>
          <w:p w14:paraId="4C7FB2B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400</w:t>
            </w:r>
          </w:p>
        </w:tc>
        <w:tc>
          <w:tcPr>
            <w:tcW w:w="928" w:type="dxa"/>
            <w:tcBorders>
              <w:top w:val="single" w:sz="4" w:space="0" w:color="000000"/>
              <w:left w:val="single" w:sz="4" w:space="0" w:color="000000"/>
              <w:bottom w:val="single" w:sz="4" w:space="0" w:color="000000"/>
              <w:right w:val="single" w:sz="4" w:space="0" w:color="000000"/>
            </w:tcBorders>
          </w:tcPr>
          <w:p w14:paraId="59F6F5E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450</w:t>
            </w:r>
          </w:p>
        </w:tc>
        <w:tc>
          <w:tcPr>
            <w:tcW w:w="864" w:type="dxa"/>
            <w:tcBorders>
              <w:top w:val="single" w:sz="4" w:space="0" w:color="000000"/>
              <w:left w:val="single" w:sz="4" w:space="0" w:color="000000"/>
              <w:bottom w:val="single" w:sz="4" w:space="0" w:color="000000"/>
              <w:right w:val="single" w:sz="4" w:space="0" w:color="000000"/>
            </w:tcBorders>
          </w:tcPr>
          <w:p w14:paraId="7244BBA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500</w:t>
            </w:r>
          </w:p>
        </w:tc>
        <w:tc>
          <w:tcPr>
            <w:tcW w:w="894" w:type="dxa"/>
            <w:tcBorders>
              <w:top w:val="single" w:sz="4" w:space="0" w:color="000000"/>
              <w:left w:val="single" w:sz="4" w:space="0" w:color="000000"/>
              <w:bottom w:val="single" w:sz="4" w:space="0" w:color="000000"/>
              <w:right w:val="single" w:sz="4" w:space="0" w:color="000000"/>
            </w:tcBorders>
          </w:tcPr>
          <w:p w14:paraId="51E068A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500</w:t>
            </w:r>
          </w:p>
        </w:tc>
      </w:tr>
      <w:tr w:rsidR="003561CA" w14:paraId="28CE8D94" w14:textId="77777777" w:rsidTr="00F92271">
        <w:trPr>
          <w:trHeight w:val="20"/>
          <w:jc w:val="center"/>
        </w:trPr>
        <w:tc>
          <w:tcPr>
            <w:tcW w:w="1105" w:type="dxa"/>
            <w:vMerge/>
          </w:tcPr>
          <w:p w14:paraId="30F7CC55"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Borders>
              <w:top w:val="single" w:sz="4" w:space="0" w:color="000000"/>
              <w:right w:val="single" w:sz="4" w:space="0" w:color="000000"/>
            </w:tcBorders>
          </w:tcPr>
          <w:p w14:paraId="2D66A17C"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Borders>
              <w:top w:val="single" w:sz="4" w:space="0" w:color="000000"/>
              <w:left w:val="single" w:sz="4" w:space="0" w:color="000000"/>
              <w:right w:val="single" w:sz="4" w:space="0" w:color="000000"/>
            </w:tcBorders>
          </w:tcPr>
          <w:p w14:paraId="554DEC42"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Borders>
              <w:top w:val="single" w:sz="4" w:space="0" w:color="000000"/>
              <w:left w:val="single" w:sz="4" w:space="0" w:color="000000"/>
              <w:bottom w:val="single" w:sz="4" w:space="0" w:color="000000"/>
              <w:right w:val="single" w:sz="4" w:space="0" w:color="000000"/>
            </w:tcBorders>
          </w:tcPr>
          <w:p w14:paraId="296D947E"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Archival records requested for access</w:t>
            </w:r>
          </w:p>
        </w:tc>
        <w:tc>
          <w:tcPr>
            <w:tcW w:w="939" w:type="dxa"/>
            <w:tcBorders>
              <w:top w:val="single" w:sz="4" w:space="0" w:color="000000"/>
              <w:left w:val="single" w:sz="4" w:space="0" w:color="000000"/>
              <w:bottom w:val="single" w:sz="4" w:space="0" w:color="000000"/>
              <w:right w:val="single" w:sz="4" w:space="0" w:color="000000"/>
            </w:tcBorders>
          </w:tcPr>
          <w:p w14:paraId="6BE66A8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9400</w:t>
            </w:r>
          </w:p>
        </w:tc>
        <w:tc>
          <w:tcPr>
            <w:tcW w:w="1104" w:type="dxa"/>
            <w:tcBorders>
              <w:top w:val="single" w:sz="4" w:space="0" w:color="000000"/>
              <w:left w:val="single" w:sz="4" w:space="0" w:color="000000"/>
              <w:bottom w:val="single" w:sz="4" w:space="0" w:color="000000"/>
              <w:right w:val="single" w:sz="4" w:space="0" w:color="000000"/>
            </w:tcBorders>
          </w:tcPr>
          <w:p w14:paraId="0192C00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11,645</w:t>
            </w:r>
          </w:p>
        </w:tc>
        <w:tc>
          <w:tcPr>
            <w:tcW w:w="1023" w:type="dxa"/>
            <w:tcBorders>
              <w:top w:val="single" w:sz="4" w:space="0" w:color="000000"/>
              <w:left w:val="single" w:sz="4" w:space="0" w:color="000000"/>
              <w:bottom w:val="single" w:sz="4" w:space="0" w:color="000000"/>
              <w:right w:val="single" w:sz="4" w:space="0" w:color="000000"/>
            </w:tcBorders>
          </w:tcPr>
          <w:p w14:paraId="75DE6CF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9400</w:t>
            </w:r>
          </w:p>
        </w:tc>
        <w:tc>
          <w:tcPr>
            <w:tcW w:w="928" w:type="dxa"/>
            <w:tcBorders>
              <w:top w:val="single" w:sz="4" w:space="0" w:color="000000"/>
              <w:left w:val="single" w:sz="4" w:space="0" w:color="000000"/>
              <w:bottom w:val="single" w:sz="4" w:space="0" w:color="000000"/>
              <w:right w:val="single" w:sz="4" w:space="0" w:color="000000"/>
            </w:tcBorders>
          </w:tcPr>
          <w:p w14:paraId="7106388F"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10000</w:t>
            </w:r>
          </w:p>
        </w:tc>
        <w:tc>
          <w:tcPr>
            <w:tcW w:w="864" w:type="dxa"/>
            <w:tcBorders>
              <w:top w:val="single" w:sz="4" w:space="0" w:color="000000"/>
              <w:left w:val="single" w:sz="4" w:space="0" w:color="000000"/>
              <w:bottom w:val="single" w:sz="4" w:space="0" w:color="000000"/>
              <w:right w:val="single" w:sz="4" w:space="0" w:color="000000"/>
            </w:tcBorders>
          </w:tcPr>
          <w:p w14:paraId="16B4B79E"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10000</w:t>
            </w:r>
          </w:p>
        </w:tc>
        <w:tc>
          <w:tcPr>
            <w:tcW w:w="894" w:type="dxa"/>
            <w:tcBorders>
              <w:top w:val="single" w:sz="4" w:space="0" w:color="000000"/>
              <w:left w:val="single" w:sz="4" w:space="0" w:color="000000"/>
              <w:bottom w:val="single" w:sz="4" w:space="0" w:color="000000"/>
              <w:right w:val="single" w:sz="4" w:space="0" w:color="000000"/>
            </w:tcBorders>
          </w:tcPr>
          <w:p w14:paraId="2DF4F10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10000</w:t>
            </w:r>
          </w:p>
        </w:tc>
      </w:tr>
      <w:tr w:rsidR="003561CA" w14:paraId="14BA5D32" w14:textId="77777777" w:rsidTr="00F92271">
        <w:trPr>
          <w:trHeight w:val="20"/>
          <w:jc w:val="center"/>
        </w:trPr>
        <w:tc>
          <w:tcPr>
            <w:tcW w:w="1105" w:type="dxa"/>
            <w:vMerge/>
          </w:tcPr>
          <w:p w14:paraId="171A34EB"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Borders>
              <w:top w:val="single" w:sz="4" w:space="0" w:color="000000"/>
              <w:right w:val="single" w:sz="4" w:space="0" w:color="000000"/>
            </w:tcBorders>
          </w:tcPr>
          <w:p w14:paraId="636CE027"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Borders>
              <w:top w:val="single" w:sz="4" w:space="0" w:color="000000"/>
              <w:left w:val="single" w:sz="4" w:space="0" w:color="000000"/>
              <w:right w:val="single" w:sz="4" w:space="0" w:color="000000"/>
            </w:tcBorders>
          </w:tcPr>
          <w:p w14:paraId="62E02EA1"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Borders>
              <w:top w:val="single" w:sz="4" w:space="0" w:color="000000"/>
              <w:left w:val="single" w:sz="4" w:space="0" w:color="000000"/>
              <w:bottom w:val="single" w:sz="4" w:space="0" w:color="000000"/>
              <w:right w:val="single" w:sz="4" w:space="0" w:color="000000"/>
            </w:tcBorders>
          </w:tcPr>
          <w:p w14:paraId="4D69B6FF"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Paper and audio-visual records digitized</w:t>
            </w:r>
          </w:p>
        </w:tc>
        <w:tc>
          <w:tcPr>
            <w:tcW w:w="939" w:type="dxa"/>
            <w:tcBorders>
              <w:top w:val="single" w:sz="4" w:space="0" w:color="000000"/>
              <w:left w:val="single" w:sz="4" w:space="0" w:color="000000"/>
              <w:bottom w:val="single" w:sz="4" w:space="0" w:color="000000"/>
              <w:right w:val="single" w:sz="4" w:space="0" w:color="000000"/>
            </w:tcBorders>
          </w:tcPr>
          <w:p w14:paraId="6B9E2CAD"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500,000</w:t>
            </w:r>
          </w:p>
        </w:tc>
        <w:tc>
          <w:tcPr>
            <w:tcW w:w="1104" w:type="dxa"/>
            <w:tcBorders>
              <w:top w:val="single" w:sz="4" w:space="0" w:color="000000"/>
              <w:left w:val="single" w:sz="4" w:space="0" w:color="000000"/>
              <w:bottom w:val="single" w:sz="4" w:space="0" w:color="000000"/>
              <w:right w:val="single" w:sz="4" w:space="0" w:color="000000"/>
            </w:tcBorders>
          </w:tcPr>
          <w:p w14:paraId="2E24D31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163,811</w:t>
            </w:r>
          </w:p>
        </w:tc>
        <w:tc>
          <w:tcPr>
            <w:tcW w:w="1023" w:type="dxa"/>
            <w:tcBorders>
              <w:top w:val="single" w:sz="4" w:space="0" w:color="000000"/>
              <w:left w:val="single" w:sz="4" w:space="0" w:color="000000"/>
              <w:bottom w:val="single" w:sz="4" w:space="0" w:color="000000"/>
              <w:right w:val="single" w:sz="4" w:space="0" w:color="000000"/>
            </w:tcBorders>
          </w:tcPr>
          <w:p w14:paraId="55C32F7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100,000</w:t>
            </w:r>
          </w:p>
        </w:tc>
        <w:tc>
          <w:tcPr>
            <w:tcW w:w="928" w:type="dxa"/>
            <w:tcBorders>
              <w:top w:val="single" w:sz="4" w:space="0" w:color="000000"/>
              <w:left w:val="single" w:sz="4" w:space="0" w:color="000000"/>
              <w:bottom w:val="single" w:sz="4" w:space="0" w:color="000000"/>
              <w:right w:val="single" w:sz="4" w:space="0" w:color="000000"/>
            </w:tcBorders>
          </w:tcPr>
          <w:p w14:paraId="3BFFAEDC"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200,000</w:t>
            </w:r>
          </w:p>
        </w:tc>
        <w:tc>
          <w:tcPr>
            <w:tcW w:w="864" w:type="dxa"/>
            <w:tcBorders>
              <w:top w:val="single" w:sz="4" w:space="0" w:color="000000"/>
              <w:left w:val="single" w:sz="4" w:space="0" w:color="000000"/>
              <w:bottom w:val="single" w:sz="4" w:space="0" w:color="000000"/>
              <w:right w:val="single" w:sz="4" w:space="0" w:color="000000"/>
            </w:tcBorders>
          </w:tcPr>
          <w:p w14:paraId="5AE3F93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400,000</w:t>
            </w:r>
          </w:p>
        </w:tc>
        <w:tc>
          <w:tcPr>
            <w:tcW w:w="894" w:type="dxa"/>
            <w:tcBorders>
              <w:top w:val="single" w:sz="4" w:space="0" w:color="000000"/>
              <w:left w:val="single" w:sz="4" w:space="0" w:color="000000"/>
              <w:bottom w:val="single" w:sz="4" w:space="0" w:color="000000"/>
              <w:right w:val="single" w:sz="4" w:space="0" w:color="000000"/>
            </w:tcBorders>
          </w:tcPr>
          <w:p w14:paraId="76DCEE9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500,000</w:t>
            </w:r>
          </w:p>
        </w:tc>
      </w:tr>
      <w:tr w:rsidR="003561CA" w14:paraId="2F6919C4" w14:textId="77777777" w:rsidTr="00F92271">
        <w:trPr>
          <w:trHeight w:val="20"/>
          <w:jc w:val="center"/>
        </w:trPr>
        <w:tc>
          <w:tcPr>
            <w:tcW w:w="1105" w:type="dxa"/>
            <w:vMerge/>
          </w:tcPr>
          <w:p w14:paraId="4C95F326"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Borders>
              <w:top w:val="single" w:sz="4" w:space="0" w:color="000000"/>
              <w:right w:val="single" w:sz="4" w:space="0" w:color="000000"/>
            </w:tcBorders>
          </w:tcPr>
          <w:p w14:paraId="2F9DC42F"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Borders>
              <w:top w:val="single" w:sz="4" w:space="0" w:color="000000"/>
              <w:left w:val="single" w:sz="4" w:space="0" w:color="000000"/>
              <w:right w:val="single" w:sz="4" w:space="0" w:color="000000"/>
            </w:tcBorders>
          </w:tcPr>
          <w:p w14:paraId="527C0E93"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Borders>
              <w:top w:val="single" w:sz="4" w:space="0" w:color="000000"/>
              <w:left w:val="single" w:sz="4" w:space="0" w:color="000000"/>
              <w:bottom w:val="single" w:sz="4" w:space="0" w:color="000000"/>
              <w:right w:val="single" w:sz="4" w:space="0" w:color="000000"/>
            </w:tcBorders>
          </w:tcPr>
          <w:p w14:paraId="7C47EC86"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Microfilmed records digitized</w:t>
            </w:r>
          </w:p>
        </w:tc>
        <w:tc>
          <w:tcPr>
            <w:tcW w:w="939" w:type="dxa"/>
            <w:tcBorders>
              <w:top w:val="single" w:sz="4" w:space="0" w:color="000000"/>
              <w:left w:val="single" w:sz="4" w:space="0" w:color="000000"/>
              <w:bottom w:val="single" w:sz="4" w:space="0" w:color="000000"/>
              <w:right w:val="single" w:sz="4" w:space="0" w:color="000000"/>
            </w:tcBorders>
          </w:tcPr>
          <w:p w14:paraId="6E49C9B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115,000</w:t>
            </w:r>
          </w:p>
        </w:tc>
        <w:tc>
          <w:tcPr>
            <w:tcW w:w="1104" w:type="dxa"/>
            <w:tcBorders>
              <w:top w:val="single" w:sz="4" w:space="0" w:color="000000"/>
              <w:left w:val="single" w:sz="4" w:space="0" w:color="000000"/>
              <w:bottom w:val="single" w:sz="4" w:space="0" w:color="000000"/>
              <w:right w:val="single" w:sz="4" w:space="0" w:color="000000"/>
            </w:tcBorders>
          </w:tcPr>
          <w:p w14:paraId="1FCB4C44"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203,977</w:t>
            </w:r>
          </w:p>
        </w:tc>
        <w:tc>
          <w:tcPr>
            <w:tcW w:w="1023" w:type="dxa"/>
            <w:tcBorders>
              <w:top w:val="single" w:sz="4" w:space="0" w:color="000000"/>
              <w:left w:val="single" w:sz="4" w:space="0" w:color="000000"/>
              <w:bottom w:val="single" w:sz="4" w:space="0" w:color="000000"/>
              <w:right w:val="single" w:sz="4" w:space="0" w:color="000000"/>
            </w:tcBorders>
          </w:tcPr>
          <w:p w14:paraId="553992C3"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115,000</w:t>
            </w:r>
          </w:p>
        </w:tc>
        <w:tc>
          <w:tcPr>
            <w:tcW w:w="928" w:type="dxa"/>
            <w:tcBorders>
              <w:top w:val="single" w:sz="4" w:space="0" w:color="000000"/>
              <w:left w:val="single" w:sz="4" w:space="0" w:color="000000"/>
              <w:bottom w:val="single" w:sz="4" w:space="0" w:color="000000"/>
              <w:right w:val="single" w:sz="4" w:space="0" w:color="000000"/>
            </w:tcBorders>
          </w:tcPr>
          <w:p w14:paraId="1CC0165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120,000</w:t>
            </w:r>
          </w:p>
        </w:tc>
        <w:tc>
          <w:tcPr>
            <w:tcW w:w="864" w:type="dxa"/>
            <w:tcBorders>
              <w:top w:val="single" w:sz="4" w:space="0" w:color="000000"/>
              <w:left w:val="single" w:sz="4" w:space="0" w:color="000000"/>
              <w:bottom w:val="single" w:sz="4" w:space="0" w:color="000000"/>
              <w:right w:val="single" w:sz="4" w:space="0" w:color="000000"/>
            </w:tcBorders>
          </w:tcPr>
          <w:p w14:paraId="1024BBE1"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120,000</w:t>
            </w:r>
          </w:p>
        </w:tc>
        <w:tc>
          <w:tcPr>
            <w:tcW w:w="894" w:type="dxa"/>
            <w:tcBorders>
              <w:top w:val="single" w:sz="4" w:space="0" w:color="000000"/>
              <w:left w:val="single" w:sz="4" w:space="0" w:color="000000"/>
              <w:bottom w:val="single" w:sz="4" w:space="0" w:color="000000"/>
              <w:right w:val="single" w:sz="4" w:space="0" w:color="000000"/>
            </w:tcBorders>
          </w:tcPr>
          <w:p w14:paraId="6C485EC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150,000</w:t>
            </w:r>
          </w:p>
        </w:tc>
      </w:tr>
      <w:tr w:rsidR="003561CA" w14:paraId="3BA03BF5" w14:textId="77777777" w:rsidTr="00F92271">
        <w:trPr>
          <w:trHeight w:val="20"/>
          <w:jc w:val="center"/>
        </w:trPr>
        <w:tc>
          <w:tcPr>
            <w:tcW w:w="1105" w:type="dxa"/>
            <w:vMerge/>
          </w:tcPr>
          <w:p w14:paraId="6E0E3876"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Borders>
              <w:top w:val="single" w:sz="4" w:space="0" w:color="000000"/>
              <w:right w:val="single" w:sz="4" w:space="0" w:color="000000"/>
            </w:tcBorders>
          </w:tcPr>
          <w:p w14:paraId="3298F2E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Borders>
              <w:top w:val="single" w:sz="4" w:space="0" w:color="000000"/>
              <w:left w:val="single" w:sz="4" w:space="0" w:color="000000"/>
              <w:right w:val="single" w:sz="4" w:space="0" w:color="000000"/>
            </w:tcBorders>
          </w:tcPr>
          <w:p w14:paraId="30ABD227"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Borders>
              <w:top w:val="single" w:sz="4" w:space="0" w:color="000000"/>
              <w:left w:val="single" w:sz="4" w:space="0" w:color="000000"/>
              <w:bottom w:val="single" w:sz="4" w:space="0" w:color="000000"/>
              <w:right w:val="single" w:sz="4" w:space="0" w:color="000000"/>
            </w:tcBorders>
          </w:tcPr>
          <w:p w14:paraId="4AA9DF29"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Records restored</w:t>
            </w:r>
          </w:p>
        </w:tc>
        <w:tc>
          <w:tcPr>
            <w:tcW w:w="939" w:type="dxa"/>
            <w:tcBorders>
              <w:top w:val="single" w:sz="4" w:space="0" w:color="000000"/>
              <w:left w:val="single" w:sz="4" w:space="0" w:color="000000"/>
              <w:bottom w:val="single" w:sz="4" w:space="0" w:color="000000"/>
              <w:right w:val="single" w:sz="4" w:space="0" w:color="000000"/>
            </w:tcBorders>
          </w:tcPr>
          <w:p w14:paraId="71E2FC3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5800</w:t>
            </w:r>
          </w:p>
        </w:tc>
        <w:tc>
          <w:tcPr>
            <w:tcW w:w="1104" w:type="dxa"/>
            <w:tcBorders>
              <w:top w:val="single" w:sz="4" w:space="0" w:color="000000"/>
              <w:left w:val="single" w:sz="4" w:space="0" w:color="000000"/>
              <w:bottom w:val="single" w:sz="4" w:space="0" w:color="000000"/>
              <w:right w:val="single" w:sz="4" w:space="0" w:color="000000"/>
            </w:tcBorders>
          </w:tcPr>
          <w:p w14:paraId="2BF1A48A"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3,537</w:t>
            </w:r>
          </w:p>
        </w:tc>
        <w:tc>
          <w:tcPr>
            <w:tcW w:w="1023" w:type="dxa"/>
            <w:tcBorders>
              <w:top w:val="single" w:sz="4" w:space="0" w:color="000000"/>
              <w:left w:val="single" w:sz="4" w:space="0" w:color="000000"/>
              <w:bottom w:val="single" w:sz="4" w:space="0" w:color="000000"/>
              <w:right w:val="single" w:sz="4" w:space="0" w:color="000000"/>
            </w:tcBorders>
          </w:tcPr>
          <w:p w14:paraId="70421992"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5,000</w:t>
            </w:r>
          </w:p>
        </w:tc>
        <w:tc>
          <w:tcPr>
            <w:tcW w:w="928" w:type="dxa"/>
            <w:tcBorders>
              <w:top w:val="single" w:sz="4" w:space="0" w:color="000000"/>
              <w:left w:val="single" w:sz="4" w:space="0" w:color="000000"/>
              <w:bottom w:val="single" w:sz="4" w:space="0" w:color="000000"/>
              <w:right w:val="single" w:sz="4" w:space="0" w:color="000000"/>
            </w:tcBorders>
          </w:tcPr>
          <w:p w14:paraId="32DBF545"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6,000</w:t>
            </w:r>
          </w:p>
        </w:tc>
        <w:tc>
          <w:tcPr>
            <w:tcW w:w="864" w:type="dxa"/>
            <w:tcBorders>
              <w:top w:val="single" w:sz="4" w:space="0" w:color="000000"/>
              <w:left w:val="single" w:sz="4" w:space="0" w:color="000000"/>
              <w:bottom w:val="single" w:sz="4" w:space="0" w:color="000000"/>
              <w:right w:val="single" w:sz="4" w:space="0" w:color="000000"/>
            </w:tcBorders>
          </w:tcPr>
          <w:p w14:paraId="3B5D1C0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6000</w:t>
            </w:r>
          </w:p>
        </w:tc>
        <w:tc>
          <w:tcPr>
            <w:tcW w:w="894" w:type="dxa"/>
            <w:tcBorders>
              <w:top w:val="single" w:sz="4" w:space="0" w:color="000000"/>
              <w:left w:val="single" w:sz="4" w:space="0" w:color="000000"/>
              <w:bottom w:val="single" w:sz="4" w:space="0" w:color="000000"/>
              <w:right w:val="single" w:sz="4" w:space="0" w:color="000000"/>
            </w:tcBorders>
          </w:tcPr>
          <w:p w14:paraId="7E0908B6"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7000</w:t>
            </w:r>
          </w:p>
        </w:tc>
      </w:tr>
      <w:tr w:rsidR="003561CA" w14:paraId="5F4F3FC4" w14:textId="77777777" w:rsidTr="00F92271">
        <w:trPr>
          <w:trHeight w:val="20"/>
          <w:jc w:val="center"/>
        </w:trPr>
        <w:tc>
          <w:tcPr>
            <w:tcW w:w="1105" w:type="dxa"/>
            <w:vMerge/>
          </w:tcPr>
          <w:p w14:paraId="0D28FA00"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960" w:type="dxa"/>
            <w:vMerge/>
            <w:tcBorders>
              <w:top w:val="single" w:sz="4" w:space="0" w:color="000000"/>
              <w:right w:val="single" w:sz="4" w:space="0" w:color="000000"/>
            </w:tcBorders>
          </w:tcPr>
          <w:p w14:paraId="780B9D3A"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1421" w:type="dxa"/>
            <w:vMerge/>
            <w:tcBorders>
              <w:top w:val="single" w:sz="4" w:space="0" w:color="000000"/>
              <w:left w:val="single" w:sz="4" w:space="0" w:color="000000"/>
              <w:right w:val="single" w:sz="4" w:space="0" w:color="000000"/>
            </w:tcBorders>
          </w:tcPr>
          <w:p w14:paraId="709BA1FE" w14:textId="77777777" w:rsidR="003561CA" w:rsidRDefault="003561CA" w:rsidP="00F92271">
            <w:pPr>
              <w:widowControl w:val="0"/>
              <w:pBdr>
                <w:top w:val="nil"/>
                <w:left w:val="nil"/>
                <w:bottom w:val="nil"/>
                <w:right w:val="nil"/>
                <w:between w:val="nil"/>
              </w:pBdr>
              <w:rPr>
                <w:rFonts w:ascii="Gentium Basic" w:eastAsia="Gentium Basic" w:hAnsi="Gentium Basic" w:cs="Gentium Basic"/>
                <w:sz w:val="18"/>
                <w:szCs w:val="18"/>
              </w:rPr>
            </w:pPr>
          </w:p>
        </w:tc>
        <w:tc>
          <w:tcPr>
            <w:tcW w:w="2101" w:type="dxa"/>
            <w:tcBorders>
              <w:top w:val="single" w:sz="4" w:space="0" w:color="000000"/>
              <w:left w:val="single" w:sz="4" w:space="0" w:color="000000"/>
              <w:bottom w:val="single" w:sz="4" w:space="0" w:color="000000"/>
              <w:right w:val="single" w:sz="4" w:space="0" w:color="000000"/>
            </w:tcBorders>
          </w:tcPr>
          <w:p w14:paraId="1DA28B15" w14:textId="77777777" w:rsidR="003561CA" w:rsidRDefault="003561CA" w:rsidP="00F92271">
            <w:pPr>
              <w:spacing w:line="240" w:lineRule="auto"/>
              <w:jc w:val="both"/>
              <w:rPr>
                <w:rFonts w:ascii="Gentium Basic" w:eastAsia="Gentium Basic" w:hAnsi="Gentium Basic" w:cs="Gentium Basic"/>
                <w:sz w:val="18"/>
                <w:szCs w:val="18"/>
              </w:rPr>
            </w:pPr>
            <w:r>
              <w:rPr>
                <w:rFonts w:ascii="Gentium Basic" w:eastAsia="Gentium Basic" w:hAnsi="Gentium Basic" w:cs="Gentium Basic"/>
                <w:sz w:val="18"/>
                <w:szCs w:val="18"/>
              </w:rPr>
              <w:t>Offices surveyed and appraised on archival records (MDAs and Counties)</w:t>
            </w:r>
          </w:p>
        </w:tc>
        <w:tc>
          <w:tcPr>
            <w:tcW w:w="939" w:type="dxa"/>
            <w:tcBorders>
              <w:top w:val="single" w:sz="4" w:space="0" w:color="000000"/>
              <w:left w:val="single" w:sz="4" w:space="0" w:color="000000"/>
              <w:bottom w:val="single" w:sz="4" w:space="0" w:color="000000"/>
              <w:right w:val="single" w:sz="4" w:space="0" w:color="000000"/>
            </w:tcBorders>
          </w:tcPr>
          <w:p w14:paraId="7FBE5734"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400</w:t>
            </w:r>
          </w:p>
        </w:tc>
        <w:tc>
          <w:tcPr>
            <w:tcW w:w="1104" w:type="dxa"/>
            <w:tcBorders>
              <w:top w:val="single" w:sz="4" w:space="0" w:color="000000"/>
              <w:left w:val="single" w:sz="4" w:space="0" w:color="000000"/>
              <w:bottom w:val="single" w:sz="4" w:space="0" w:color="000000"/>
              <w:right w:val="single" w:sz="4" w:space="0" w:color="000000"/>
            </w:tcBorders>
          </w:tcPr>
          <w:p w14:paraId="44245708"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360</w:t>
            </w:r>
          </w:p>
        </w:tc>
        <w:tc>
          <w:tcPr>
            <w:tcW w:w="1023" w:type="dxa"/>
            <w:tcBorders>
              <w:top w:val="single" w:sz="4" w:space="0" w:color="000000"/>
              <w:left w:val="single" w:sz="4" w:space="0" w:color="000000"/>
              <w:bottom w:val="single" w:sz="4" w:space="0" w:color="000000"/>
              <w:right w:val="single" w:sz="4" w:space="0" w:color="000000"/>
            </w:tcBorders>
          </w:tcPr>
          <w:p w14:paraId="412BB28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400</w:t>
            </w:r>
          </w:p>
        </w:tc>
        <w:tc>
          <w:tcPr>
            <w:tcW w:w="928" w:type="dxa"/>
            <w:tcBorders>
              <w:top w:val="single" w:sz="4" w:space="0" w:color="000000"/>
              <w:left w:val="single" w:sz="4" w:space="0" w:color="000000"/>
              <w:bottom w:val="single" w:sz="4" w:space="0" w:color="000000"/>
              <w:right w:val="single" w:sz="4" w:space="0" w:color="000000"/>
            </w:tcBorders>
          </w:tcPr>
          <w:p w14:paraId="446D0970"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300</w:t>
            </w:r>
          </w:p>
        </w:tc>
        <w:tc>
          <w:tcPr>
            <w:tcW w:w="864" w:type="dxa"/>
            <w:tcBorders>
              <w:top w:val="single" w:sz="4" w:space="0" w:color="000000"/>
              <w:left w:val="single" w:sz="4" w:space="0" w:color="000000"/>
              <w:bottom w:val="single" w:sz="4" w:space="0" w:color="000000"/>
              <w:right w:val="single" w:sz="4" w:space="0" w:color="000000"/>
            </w:tcBorders>
          </w:tcPr>
          <w:p w14:paraId="260FD519"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200</w:t>
            </w:r>
          </w:p>
        </w:tc>
        <w:tc>
          <w:tcPr>
            <w:tcW w:w="894" w:type="dxa"/>
            <w:tcBorders>
              <w:top w:val="single" w:sz="4" w:space="0" w:color="000000"/>
              <w:left w:val="single" w:sz="4" w:space="0" w:color="000000"/>
              <w:bottom w:val="single" w:sz="4" w:space="0" w:color="000000"/>
              <w:right w:val="single" w:sz="4" w:space="0" w:color="000000"/>
            </w:tcBorders>
          </w:tcPr>
          <w:p w14:paraId="486ED787" w14:textId="77777777" w:rsidR="003561CA" w:rsidRDefault="003561CA" w:rsidP="00F92271">
            <w:pPr>
              <w:spacing w:line="240" w:lineRule="auto"/>
              <w:rPr>
                <w:rFonts w:ascii="Gentium Basic" w:eastAsia="Gentium Basic" w:hAnsi="Gentium Basic" w:cs="Gentium Basic"/>
                <w:sz w:val="18"/>
                <w:szCs w:val="18"/>
              </w:rPr>
            </w:pPr>
            <w:r>
              <w:rPr>
                <w:rFonts w:ascii="Gentium Basic" w:eastAsia="Gentium Basic" w:hAnsi="Gentium Basic" w:cs="Gentium Basic"/>
                <w:sz w:val="18"/>
                <w:szCs w:val="18"/>
              </w:rPr>
              <w:t>300</w:t>
            </w:r>
          </w:p>
        </w:tc>
      </w:tr>
    </w:tbl>
    <w:p w14:paraId="7E4E275A" w14:textId="77777777" w:rsidR="003561CA" w:rsidRDefault="003561CA" w:rsidP="003561CA">
      <w:pPr>
        <w:pStyle w:val="Heading3"/>
        <w:spacing w:before="120" w:after="120"/>
      </w:pPr>
      <w:bookmarkStart w:id="45" w:name="_xg2zlnccvymp" w:colFirst="0" w:colLast="0"/>
      <w:bookmarkEnd w:id="45"/>
      <w:r>
        <w:t xml:space="preserve">3.1.2.1: </w:t>
      </w:r>
      <w:proofErr w:type="spellStart"/>
      <w:r>
        <w:t>Programmes</w:t>
      </w:r>
      <w:proofErr w:type="spellEnd"/>
      <w:r>
        <w:t xml:space="preserve"> by Order of Ranking</w:t>
      </w:r>
    </w:p>
    <w:p w14:paraId="1748B024" w14:textId="77777777" w:rsidR="003561CA" w:rsidRDefault="003561CA" w:rsidP="003561CA">
      <w:pPr>
        <w:numPr>
          <w:ilvl w:val="0"/>
          <w:numId w:val="13"/>
        </w:numPr>
        <w:pBdr>
          <w:top w:val="nil"/>
          <w:left w:val="nil"/>
          <w:bottom w:val="nil"/>
          <w:right w:val="nil"/>
          <w:between w:val="nil"/>
        </w:pBdr>
        <w:spacing w:line="240" w:lineRule="auto"/>
        <w:ind w:left="360" w:hanging="270"/>
        <w:rPr>
          <w:rFonts w:ascii="Gentium Basic" w:eastAsia="Gentium Basic" w:hAnsi="Gentium Basic" w:cs="Gentium Basic"/>
          <w:color w:val="000000"/>
        </w:rPr>
      </w:pPr>
      <w:r>
        <w:rPr>
          <w:rFonts w:ascii="Gentium Basic" w:eastAsia="Gentium Basic" w:hAnsi="Gentium Basic" w:cs="Gentium Basic"/>
          <w:color w:val="000000"/>
        </w:rPr>
        <w:t xml:space="preserve">General Administration, Planning and Support Services </w:t>
      </w:r>
    </w:p>
    <w:p w14:paraId="5A9A2613" w14:textId="77777777" w:rsidR="003561CA" w:rsidRDefault="003561CA" w:rsidP="003561CA">
      <w:pPr>
        <w:numPr>
          <w:ilvl w:val="0"/>
          <w:numId w:val="13"/>
        </w:numPr>
        <w:pBdr>
          <w:top w:val="nil"/>
          <w:left w:val="nil"/>
          <w:bottom w:val="nil"/>
          <w:right w:val="nil"/>
          <w:between w:val="nil"/>
        </w:pBdr>
        <w:spacing w:line="240" w:lineRule="auto"/>
        <w:ind w:left="360" w:hanging="270"/>
        <w:rPr>
          <w:rFonts w:ascii="Gentium Basic" w:eastAsia="Gentium Basic" w:hAnsi="Gentium Basic" w:cs="Gentium Basic"/>
          <w:color w:val="000000"/>
        </w:rPr>
      </w:pPr>
      <w:r>
        <w:rPr>
          <w:rFonts w:ascii="Gentium Basic" w:eastAsia="Gentium Basic" w:hAnsi="Gentium Basic" w:cs="Gentium Basic"/>
          <w:color w:val="000000"/>
        </w:rPr>
        <w:t>Culture</w:t>
      </w:r>
    </w:p>
    <w:p w14:paraId="66B38E4D" w14:textId="77777777" w:rsidR="003561CA" w:rsidRDefault="003561CA" w:rsidP="003561CA">
      <w:pPr>
        <w:numPr>
          <w:ilvl w:val="0"/>
          <w:numId w:val="13"/>
        </w:numPr>
        <w:pBdr>
          <w:top w:val="nil"/>
          <w:left w:val="nil"/>
          <w:bottom w:val="nil"/>
          <w:right w:val="nil"/>
          <w:between w:val="nil"/>
        </w:pBdr>
        <w:spacing w:line="240" w:lineRule="auto"/>
        <w:ind w:left="360" w:hanging="270"/>
        <w:rPr>
          <w:rFonts w:ascii="Gentium Basic" w:eastAsia="Gentium Basic" w:hAnsi="Gentium Basic" w:cs="Gentium Basic"/>
          <w:color w:val="000000"/>
        </w:rPr>
      </w:pPr>
      <w:r>
        <w:rPr>
          <w:rFonts w:ascii="Gentium Basic" w:eastAsia="Gentium Basic" w:hAnsi="Gentium Basic" w:cs="Gentium Basic"/>
          <w:color w:val="000000"/>
        </w:rPr>
        <w:t xml:space="preserve">Public Records Management </w:t>
      </w:r>
    </w:p>
    <w:p w14:paraId="1167134A" w14:textId="77777777" w:rsidR="003561CA" w:rsidRDefault="003561CA" w:rsidP="003561CA">
      <w:pPr>
        <w:numPr>
          <w:ilvl w:val="0"/>
          <w:numId w:val="13"/>
        </w:numPr>
        <w:pBdr>
          <w:top w:val="nil"/>
          <w:left w:val="nil"/>
          <w:bottom w:val="nil"/>
          <w:right w:val="nil"/>
          <w:between w:val="nil"/>
        </w:pBdr>
        <w:spacing w:line="240" w:lineRule="auto"/>
        <w:ind w:left="360" w:hanging="270"/>
        <w:rPr>
          <w:rFonts w:ascii="Gentium Basic" w:eastAsia="Gentium Basic" w:hAnsi="Gentium Basic" w:cs="Gentium Basic"/>
          <w:color w:val="000000"/>
        </w:rPr>
      </w:pPr>
      <w:r>
        <w:rPr>
          <w:rFonts w:ascii="Gentium Basic" w:eastAsia="Gentium Basic" w:hAnsi="Gentium Basic" w:cs="Gentium Basic"/>
          <w:color w:val="000000"/>
        </w:rPr>
        <w:t xml:space="preserve">Library Services </w:t>
      </w:r>
    </w:p>
    <w:p w14:paraId="3A5BC644" w14:textId="77777777" w:rsidR="003561CA" w:rsidRDefault="003561CA" w:rsidP="003561CA">
      <w:pPr>
        <w:numPr>
          <w:ilvl w:val="0"/>
          <w:numId w:val="13"/>
        </w:numPr>
        <w:pBdr>
          <w:top w:val="nil"/>
          <w:left w:val="nil"/>
          <w:bottom w:val="nil"/>
          <w:right w:val="nil"/>
          <w:between w:val="nil"/>
        </w:pBdr>
        <w:spacing w:line="240" w:lineRule="auto"/>
        <w:ind w:left="360" w:hanging="270"/>
        <w:rPr>
          <w:rFonts w:ascii="Gentium Basic" w:eastAsia="Gentium Basic" w:hAnsi="Gentium Basic" w:cs="Gentium Basic"/>
          <w:color w:val="000000"/>
        </w:rPr>
      </w:pPr>
      <w:r>
        <w:rPr>
          <w:rFonts w:ascii="Gentium Basic" w:eastAsia="Gentium Basic" w:hAnsi="Gentium Basic" w:cs="Gentium Basic"/>
          <w:color w:val="000000"/>
        </w:rPr>
        <w:t xml:space="preserve">The Arts </w:t>
      </w:r>
    </w:p>
    <w:p w14:paraId="6DD1E402" w14:textId="77777777" w:rsidR="003561CA" w:rsidRDefault="003561CA" w:rsidP="003561CA">
      <w:pPr>
        <w:pStyle w:val="Heading3"/>
        <w:spacing w:before="120" w:after="120"/>
      </w:pPr>
      <w:bookmarkStart w:id="46" w:name="_957yqq9nfahe" w:colFirst="0" w:colLast="0"/>
      <w:bookmarkEnd w:id="46"/>
      <w:r>
        <w:lastRenderedPageBreak/>
        <w:t>3.1.2.2 Resource Allocation Criteria</w:t>
      </w:r>
    </w:p>
    <w:p w14:paraId="2825219B" w14:textId="77777777" w:rsidR="003561CA" w:rsidRDefault="003561CA" w:rsidP="003561CA">
      <w:pPr>
        <w:numPr>
          <w:ilvl w:val="0"/>
          <w:numId w:val="11"/>
        </w:numPr>
        <w:spacing w:before="120" w:after="120"/>
        <w:jc w:val="both"/>
        <w:rPr>
          <w:rFonts w:ascii="Gentium Basic" w:eastAsia="Gentium Basic" w:hAnsi="Gentium Basic" w:cs="Gentium Basic"/>
          <w:b/>
          <w:sz w:val="24"/>
          <w:szCs w:val="24"/>
        </w:rPr>
      </w:pPr>
      <w:r>
        <w:rPr>
          <w:rFonts w:ascii="Gentium Basic" w:eastAsia="Gentium Basic" w:hAnsi="Gentium Basic" w:cs="Gentium Basic"/>
          <w:b/>
          <w:sz w:val="24"/>
          <w:szCs w:val="24"/>
        </w:rPr>
        <w:t>Recurrent</w:t>
      </w:r>
    </w:p>
    <w:p w14:paraId="3386FAF8" w14:textId="77777777" w:rsidR="003561CA" w:rsidRDefault="003561CA" w:rsidP="003561CA">
      <w:pPr>
        <w:numPr>
          <w:ilvl w:val="0"/>
          <w:numId w:val="21"/>
        </w:numPr>
        <w:jc w:val="both"/>
        <w:rPr>
          <w:rFonts w:ascii="Gentium Basic" w:eastAsia="Gentium Basic" w:hAnsi="Gentium Basic" w:cs="Gentium Basic"/>
        </w:rPr>
      </w:pPr>
      <w:r>
        <w:rPr>
          <w:rFonts w:ascii="Gentium Basic" w:eastAsia="Gentium Basic" w:hAnsi="Gentium Basic" w:cs="Gentium Basic"/>
        </w:rPr>
        <w:t>Personnel Emoluments</w:t>
      </w:r>
    </w:p>
    <w:p w14:paraId="5C56D6C1" w14:textId="77777777" w:rsidR="003561CA" w:rsidRDefault="003561CA" w:rsidP="003561CA">
      <w:pPr>
        <w:numPr>
          <w:ilvl w:val="0"/>
          <w:numId w:val="21"/>
        </w:numPr>
        <w:jc w:val="both"/>
        <w:rPr>
          <w:rFonts w:ascii="Gentium Basic" w:eastAsia="Gentium Basic" w:hAnsi="Gentium Basic" w:cs="Gentium Basic"/>
        </w:rPr>
      </w:pPr>
      <w:r>
        <w:rPr>
          <w:rFonts w:ascii="Gentium Basic" w:eastAsia="Gentium Basic" w:hAnsi="Gentium Basic" w:cs="Gentium Basic"/>
        </w:rPr>
        <w:t xml:space="preserve">Statutory payments </w:t>
      </w:r>
    </w:p>
    <w:p w14:paraId="0A79A214" w14:textId="77777777" w:rsidR="003561CA" w:rsidRDefault="003561CA" w:rsidP="003561CA">
      <w:pPr>
        <w:numPr>
          <w:ilvl w:val="0"/>
          <w:numId w:val="21"/>
        </w:numPr>
        <w:jc w:val="both"/>
        <w:rPr>
          <w:rFonts w:ascii="Gentium Basic" w:eastAsia="Gentium Basic" w:hAnsi="Gentium Basic" w:cs="Gentium Basic"/>
        </w:rPr>
      </w:pPr>
      <w:r>
        <w:rPr>
          <w:rFonts w:ascii="Gentium Basic" w:eastAsia="Gentium Basic" w:hAnsi="Gentium Basic" w:cs="Gentium Basic"/>
        </w:rPr>
        <w:t>Utilities</w:t>
      </w:r>
    </w:p>
    <w:p w14:paraId="774B8552" w14:textId="77777777" w:rsidR="003561CA" w:rsidRDefault="003561CA" w:rsidP="003561CA">
      <w:pPr>
        <w:numPr>
          <w:ilvl w:val="0"/>
          <w:numId w:val="21"/>
        </w:numPr>
        <w:jc w:val="both"/>
        <w:rPr>
          <w:rFonts w:ascii="Gentium Basic" w:eastAsia="Gentium Basic" w:hAnsi="Gentium Basic" w:cs="Gentium Basic"/>
        </w:rPr>
      </w:pPr>
      <w:r>
        <w:rPr>
          <w:rFonts w:ascii="Gentium Basic" w:eastAsia="Gentium Basic" w:hAnsi="Gentium Basic" w:cs="Gentium Basic"/>
        </w:rPr>
        <w:t xml:space="preserve">Subscriptions </w:t>
      </w:r>
    </w:p>
    <w:p w14:paraId="27469380" w14:textId="77777777" w:rsidR="003561CA" w:rsidRDefault="003561CA" w:rsidP="003561CA">
      <w:pPr>
        <w:numPr>
          <w:ilvl w:val="0"/>
          <w:numId w:val="21"/>
        </w:numPr>
        <w:jc w:val="both"/>
        <w:rPr>
          <w:rFonts w:ascii="Gentium Basic" w:eastAsia="Gentium Basic" w:hAnsi="Gentium Basic" w:cs="Gentium Basic"/>
        </w:rPr>
      </w:pPr>
      <w:r>
        <w:rPr>
          <w:rFonts w:ascii="Gentium Basic" w:eastAsia="Gentium Basic" w:hAnsi="Gentium Basic" w:cs="Gentium Basic"/>
        </w:rPr>
        <w:t>Contractual Obligations</w:t>
      </w:r>
    </w:p>
    <w:p w14:paraId="599560F4" w14:textId="77777777" w:rsidR="003561CA" w:rsidRDefault="003561CA" w:rsidP="003561CA">
      <w:pPr>
        <w:numPr>
          <w:ilvl w:val="0"/>
          <w:numId w:val="21"/>
        </w:numPr>
        <w:jc w:val="both"/>
        <w:rPr>
          <w:rFonts w:ascii="Gentium Basic" w:eastAsia="Gentium Basic" w:hAnsi="Gentium Basic" w:cs="Gentium Basic"/>
        </w:rPr>
      </w:pPr>
      <w:r>
        <w:rPr>
          <w:rFonts w:ascii="Gentium Basic" w:eastAsia="Gentium Basic" w:hAnsi="Gentium Basic" w:cs="Gentium Basic"/>
        </w:rPr>
        <w:t>Pending bills</w:t>
      </w:r>
    </w:p>
    <w:p w14:paraId="52B5471B" w14:textId="77777777" w:rsidR="003561CA" w:rsidRDefault="003561CA" w:rsidP="003561CA">
      <w:pPr>
        <w:numPr>
          <w:ilvl w:val="0"/>
          <w:numId w:val="21"/>
        </w:numPr>
        <w:jc w:val="both"/>
        <w:rPr>
          <w:rFonts w:ascii="Gentium Basic" w:eastAsia="Gentium Basic" w:hAnsi="Gentium Basic" w:cs="Gentium Basic"/>
        </w:rPr>
      </w:pPr>
      <w:r>
        <w:rPr>
          <w:rFonts w:ascii="Gentium Basic" w:eastAsia="Gentium Basic" w:hAnsi="Gentium Basic" w:cs="Gentium Basic"/>
        </w:rPr>
        <w:t>Legal dues</w:t>
      </w:r>
    </w:p>
    <w:p w14:paraId="0F75C82E" w14:textId="77777777" w:rsidR="003561CA" w:rsidRDefault="003561CA" w:rsidP="003561CA">
      <w:pPr>
        <w:numPr>
          <w:ilvl w:val="0"/>
          <w:numId w:val="21"/>
        </w:numPr>
        <w:jc w:val="both"/>
        <w:rPr>
          <w:rFonts w:ascii="Gentium Basic" w:eastAsia="Gentium Basic" w:hAnsi="Gentium Basic" w:cs="Gentium Basic"/>
        </w:rPr>
      </w:pPr>
      <w:r>
        <w:rPr>
          <w:rFonts w:ascii="Gentium Basic" w:eastAsia="Gentium Basic" w:hAnsi="Gentium Basic" w:cs="Gentium Basic"/>
        </w:rPr>
        <w:t xml:space="preserve">Presidential pronouncements </w:t>
      </w:r>
    </w:p>
    <w:p w14:paraId="348D395F" w14:textId="77777777" w:rsidR="003561CA" w:rsidRDefault="003561CA" w:rsidP="003561CA">
      <w:pPr>
        <w:numPr>
          <w:ilvl w:val="0"/>
          <w:numId w:val="21"/>
        </w:numPr>
        <w:jc w:val="both"/>
        <w:rPr>
          <w:rFonts w:ascii="Gentium Basic" w:eastAsia="Gentium Basic" w:hAnsi="Gentium Basic" w:cs="Gentium Basic"/>
        </w:rPr>
      </w:pPr>
      <w:r>
        <w:rPr>
          <w:rFonts w:ascii="Gentium Basic" w:eastAsia="Gentium Basic" w:hAnsi="Gentium Basic" w:cs="Gentium Basic"/>
        </w:rPr>
        <w:t xml:space="preserve">Bilateral and Multilateral engagements </w:t>
      </w:r>
    </w:p>
    <w:p w14:paraId="28DEAEE1" w14:textId="77777777" w:rsidR="003561CA" w:rsidRDefault="003561CA" w:rsidP="003561CA">
      <w:pPr>
        <w:spacing w:before="120" w:after="120"/>
        <w:jc w:val="both"/>
        <w:rPr>
          <w:rFonts w:ascii="Gentium Basic" w:eastAsia="Gentium Basic" w:hAnsi="Gentium Basic" w:cs="Gentium Basic"/>
          <w:b/>
        </w:rPr>
      </w:pPr>
      <w:r>
        <w:rPr>
          <w:rFonts w:ascii="Gentium Basic" w:eastAsia="Gentium Basic" w:hAnsi="Gentium Basic" w:cs="Gentium Basic"/>
          <w:b/>
        </w:rPr>
        <w:t>Capital</w:t>
      </w:r>
    </w:p>
    <w:p w14:paraId="01E7BE84" w14:textId="77777777" w:rsidR="003561CA" w:rsidRDefault="003561CA" w:rsidP="003561CA">
      <w:pPr>
        <w:spacing w:before="120" w:after="120"/>
        <w:jc w:val="both"/>
        <w:rPr>
          <w:rFonts w:ascii="Gentium Basic" w:eastAsia="Gentium Basic" w:hAnsi="Gentium Basic" w:cs="Gentium Basic"/>
          <w:b/>
        </w:rPr>
      </w:pPr>
      <w:proofErr w:type="spellStart"/>
      <w:r>
        <w:rPr>
          <w:rFonts w:ascii="Gentium Basic" w:eastAsia="Gentium Basic" w:hAnsi="Gentium Basic" w:cs="Gentium Basic"/>
          <w:b/>
        </w:rPr>
        <w:t>GoK</w:t>
      </w:r>
      <w:proofErr w:type="spellEnd"/>
      <w:r>
        <w:rPr>
          <w:rFonts w:ascii="Gentium Basic" w:eastAsia="Gentium Basic" w:hAnsi="Gentium Basic" w:cs="Gentium Basic"/>
          <w:b/>
        </w:rPr>
        <w:t xml:space="preserve"> funding</w:t>
      </w:r>
    </w:p>
    <w:p w14:paraId="32847A16" w14:textId="77777777" w:rsidR="003561CA" w:rsidRDefault="003561CA" w:rsidP="003561CA">
      <w:pPr>
        <w:numPr>
          <w:ilvl w:val="0"/>
          <w:numId w:val="25"/>
        </w:numPr>
        <w:spacing w:before="120" w:after="120"/>
        <w:jc w:val="both"/>
        <w:rPr>
          <w:rFonts w:ascii="Gentium Basic" w:eastAsia="Gentium Basic" w:hAnsi="Gentium Basic" w:cs="Gentium Basic"/>
        </w:rPr>
      </w:pPr>
      <w:r>
        <w:rPr>
          <w:rFonts w:ascii="Gentium Basic" w:eastAsia="Gentium Basic" w:hAnsi="Gentium Basic" w:cs="Gentium Basic"/>
        </w:rPr>
        <w:t xml:space="preserve">Ongoing projects </w:t>
      </w:r>
    </w:p>
    <w:p w14:paraId="1F4C7750" w14:textId="77777777" w:rsidR="003561CA" w:rsidRDefault="003561CA" w:rsidP="003561CA">
      <w:pPr>
        <w:numPr>
          <w:ilvl w:val="2"/>
          <w:numId w:val="26"/>
        </w:numPr>
        <w:pBdr>
          <w:top w:val="nil"/>
          <w:left w:val="nil"/>
          <w:bottom w:val="nil"/>
          <w:right w:val="nil"/>
          <w:between w:val="nil"/>
        </w:pBdr>
        <w:spacing w:before="120"/>
        <w:ind w:hanging="360"/>
        <w:jc w:val="both"/>
        <w:rPr>
          <w:color w:val="000000"/>
        </w:rPr>
      </w:pPr>
      <w:r>
        <w:rPr>
          <w:rFonts w:ascii="Gentium Basic" w:eastAsia="Gentium Basic" w:hAnsi="Gentium Basic" w:cs="Gentium Basic"/>
          <w:color w:val="000000"/>
        </w:rPr>
        <w:t>Aligned to BETA priorities</w:t>
      </w:r>
    </w:p>
    <w:p w14:paraId="5389EFF5" w14:textId="77777777" w:rsidR="003561CA" w:rsidRDefault="003561CA" w:rsidP="003561CA">
      <w:pPr>
        <w:numPr>
          <w:ilvl w:val="2"/>
          <w:numId w:val="26"/>
        </w:numPr>
        <w:pBdr>
          <w:top w:val="nil"/>
          <w:left w:val="nil"/>
          <w:bottom w:val="nil"/>
          <w:right w:val="nil"/>
          <w:between w:val="nil"/>
        </w:pBdr>
        <w:ind w:hanging="360"/>
        <w:jc w:val="both"/>
        <w:rPr>
          <w:color w:val="000000"/>
        </w:rPr>
      </w:pPr>
      <w:r>
        <w:rPr>
          <w:rFonts w:ascii="Gentium Basic" w:eastAsia="Gentium Basic" w:hAnsi="Gentium Basic" w:cs="Gentium Basic"/>
          <w:color w:val="000000"/>
        </w:rPr>
        <w:t>Completion Status</w:t>
      </w:r>
    </w:p>
    <w:p w14:paraId="6DC7772C" w14:textId="77777777" w:rsidR="003561CA" w:rsidRDefault="003561CA" w:rsidP="003561CA">
      <w:pPr>
        <w:numPr>
          <w:ilvl w:val="2"/>
          <w:numId w:val="26"/>
        </w:numPr>
        <w:pBdr>
          <w:top w:val="nil"/>
          <w:left w:val="nil"/>
          <w:bottom w:val="nil"/>
          <w:right w:val="nil"/>
          <w:between w:val="nil"/>
        </w:pBdr>
        <w:ind w:hanging="360"/>
        <w:jc w:val="both"/>
        <w:rPr>
          <w:color w:val="000000"/>
        </w:rPr>
      </w:pPr>
      <w:r>
        <w:rPr>
          <w:rFonts w:ascii="Gentium Basic" w:eastAsia="Gentium Basic" w:hAnsi="Gentium Basic" w:cs="Gentium Basic"/>
          <w:color w:val="000000"/>
        </w:rPr>
        <w:t>High Impact on extreme poverty/employment/strategic importance over medium to long term development agenda/support to economic growth/ absorption levels and viability &amp; sustainability</w:t>
      </w:r>
    </w:p>
    <w:p w14:paraId="1833C5C7" w14:textId="77777777" w:rsidR="003561CA" w:rsidRDefault="003561CA" w:rsidP="003561CA">
      <w:pPr>
        <w:numPr>
          <w:ilvl w:val="2"/>
          <w:numId w:val="26"/>
        </w:numPr>
        <w:pBdr>
          <w:top w:val="nil"/>
          <w:left w:val="nil"/>
          <w:bottom w:val="nil"/>
          <w:right w:val="nil"/>
          <w:between w:val="nil"/>
        </w:pBdr>
        <w:ind w:hanging="360"/>
        <w:jc w:val="both"/>
        <w:rPr>
          <w:color w:val="000000"/>
        </w:rPr>
      </w:pPr>
      <w:r>
        <w:rPr>
          <w:rFonts w:ascii="Gentium Basic" w:eastAsia="Gentium Basic" w:hAnsi="Gentium Basic" w:cs="Gentium Basic"/>
          <w:color w:val="000000"/>
        </w:rPr>
        <w:t>Resources required to complete</w:t>
      </w:r>
    </w:p>
    <w:p w14:paraId="15372143" w14:textId="77777777" w:rsidR="003561CA" w:rsidRDefault="003561CA" w:rsidP="003561CA">
      <w:pPr>
        <w:numPr>
          <w:ilvl w:val="2"/>
          <w:numId w:val="26"/>
        </w:numPr>
        <w:pBdr>
          <w:top w:val="nil"/>
          <w:left w:val="nil"/>
          <w:bottom w:val="nil"/>
          <w:right w:val="nil"/>
          <w:between w:val="nil"/>
        </w:pBdr>
        <w:ind w:hanging="360"/>
        <w:jc w:val="both"/>
        <w:rPr>
          <w:color w:val="000000"/>
        </w:rPr>
      </w:pPr>
      <w:r>
        <w:rPr>
          <w:rFonts w:ascii="Gentium Basic" w:eastAsia="Gentium Basic" w:hAnsi="Gentium Basic" w:cs="Gentium Basic"/>
          <w:color w:val="000000"/>
        </w:rPr>
        <w:t>Resources available for the sub-sector and support the core mandate of the sub sector</w:t>
      </w:r>
    </w:p>
    <w:p w14:paraId="7F03C321" w14:textId="77777777" w:rsidR="003561CA" w:rsidRDefault="003561CA" w:rsidP="003561CA">
      <w:pPr>
        <w:numPr>
          <w:ilvl w:val="2"/>
          <w:numId w:val="26"/>
        </w:numPr>
        <w:pBdr>
          <w:top w:val="nil"/>
          <w:left w:val="nil"/>
          <w:bottom w:val="nil"/>
          <w:right w:val="nil"/>
          <w:between w:val="nil"/>
        </w:pBdr>
        <w:spacing w:after="120"/>
        <w:ind w:hanging="360"/>
        <w:jc w:val="both"/>
        <w:rPr>
          <w:color w:val="000000"/>
        </w:rPr>
      </w:pPr>
      <w:r>
        <w:rPr>
          <w:rFonts w:ascii="Gentium Basic" w:eastAsia="Gentium Basic" w:hAnsi="Gentium Basic" w:cs="Gentium Basic"/>
          <w:color w:val="000000"/>
        </w:rPr>
        <w:t>Cost overruns/interest vis sustainability of the project</w:t>
      </w:r>
    </w:p>
    <w:p w14:paraId="4E61C73E" w14:textId="77777777" w:rsidR="003561CA" w:rsidRDefault="003561CA" w:rsidP="003561CA">
      <w:pPr>
        <w:numPr>
          <w:ilvl w:val="0"/>
          <w:numId w:val="25"/>
        </w:numPr>
        <w:spacing w:before="120" w:after="120"/>
        <w:jc w:val="both"/>
        <w:rPr>
          <w:rFonts w:ascii="Gentium Basic" w:eastAsia="Gentium Basic" w:hAnsi="Gentium Basic" w:cs="Gentium Basic"/>
        </w:rPr>
      </w:pPr>
      <w:r>
        <w:rPr>
          <w:rFonts w:ascii="Gentium Basic" w:eastAsia="Gentium Basic" w:hAnsi="Gentium Basic" w:cs="Gentium Basic"/>
        </w:rPr>
        <w:t xml:space="preserve">New Projects </w:t>
      </w:r>
    </w:p>
    <w:p w14:paraId="182571EA" w14:textId="77777777" w:rsidR="003561CA" w:rsidRDefault="003561CA" w:rsidP="003561CA">
      <w:pPr>
        <w:numPr>
          <w:ilvl w:val="1"/>
          <w:numId w:val="27"/>
        </w:numPr>
        <w:pBdr>
          <w:top w:val="nil"/>
          <w:left w:val="nil"/>
          <w:bottom w:val="nil"/>
          <w:right w:val="nil"/>
          <w:between w:val="nil"/>
        </w:pBdr>
        <w:spacing w:before="120"/>
        <w:jc w:val="both"/>
        <w:rPr>
          <w:color w:val="000000"/>
        </w:rPr>
      </w:pPr>
      <w:r>
        <w:rPr>
          <w:rFonts w:ascii="Gentium Basic" w:eastAsia="Gentium Basic" w:hAnsi="Gentium Basic" w:cs="Gentium Basic"/>
          <w:color w:val="000000"/>
        </w:rPr>
        <w:t>Aligned to BETA priorities</w:t>
      </w:r>
    </w:p>
    <w:p w14:paraId="6F8FD00F" w14:textId="77777777" w:rsidR="003561CA" w:rsidRDefault="003561CA" w:rsidP="003561CA">
      <w:pPr>
        <w:numPr>
          <w:ilvl w:val="1"/>
          <w:numId w:val="27"/>
        </w:numPr>
        <w:pBdr>
          <w:top w:val="nil"/>
          <w:left w:val="nil"/>
          <w:bottom w:val="nil"/>
          <w:right w:val="nil"/>
          <w:between w:val="nil"/>
        </w:pBdr>
        <w:jc w:val="both"/>
        <w:rPr>
          <w:color w:val="000000"/>
        </w:rPr>
      </w:pPr>
      <w:r>
        <w:rPr>
          <w:rFonts w:ascii="Gentium Basic" w:eastAsia="Gentium Basic" w:hAnsi="Gentium Basic" w:cs="Gentium Basic"/>
          <w:color w:val="000000"/>
        </w:rPr>
        <w:t>Fully processed</w:t>
      </w:r>
    </w:p>
    <w:p w14:paraId="7B2DB62C" w14:textId="77777777" w:rsidR="003561CA" w:rsidRDefault="003561CA" w:rsidP="003561CA">
      <w:pPr>
        <w:numPr>
          <w:ilvl w:val="1"/>
          <w:numId w:val="27"/>
        </w:numPr>
        <w:pBdr>
          <w:top w:val="nil"/>
          <w:left w:val="nil"/>
          <w:bottom w:val="nil"/>
          <w:right w:val="nil"/>
          <w:between w:val="nil"/>
        </w:pBdr>
        <w:jc w:val="both"/>
        <w:rPr>
          <w:color w:val="000000"/>
        </w:rPr>
      </w:pPr>
      <w:r>
        <w:rPr>
          <w:rFonts w:ascii="Gentium Basic" w:eastAsia="Gentium Basic" w:hAnsi="Gentium Basic" w:cs="Gentium Basic"/>
          <w:color w:val="000000"/>
        </w:rPr>
        <w:t>Feasibility study done</w:t>
      </w:r>
    </w:p>
    <w:p w14:paraId="23B2B763" w14:textId="77777777" w:rsidR="003561CA" w:rsidRDefault="003561CA" w:rsidP="003561CA">
      <w:pPr>
        <w:numPr>
          <w:ilvl w:val="1"/>
          <w:numId w:val="27"/>
        </w:numPr>
        <w:pBdr>
          <w:top w:val="nil"/>
          <w:left w:val="nil"/>
          <w:bottom w:val="nil"/>
          <w:right w:val="nil"/>
          <w:between w:val="nil"/>
        </w:pBdr>
        <w:jc w:val="both"/>
        <w:rPr>
          <w:color w:val="000000"/>
        </w:rPr>
      </w:pPr>
      <w:r>
        <w:rPr>
          <w:rFonts w:ascii="Gentium Basic" w:eastAsia="Gentium Basic" w:hAnsi="Gentium Basic" w:cs="Gentium Basic"/>
          <w:color w:val="000000"/>
        </w:rPr>
        <w:t>Detailed designs completed</w:t>
      </w:r>
    </w:p>
    <w:p w14:paraId="1A321F1E" w14:textId="77777777" w:rsidR="003561CA" w:rsidRDefault="003561CA" w:rsidP="003561CA">
      <w:pPr>
        <w:numPr>
          <w:ilvl w:val="1"/>
          <w:numId w:val="27"/>
        </w:numPr>
        <w:pBdr>
          <w:top w:val="nil"/>
          <w:left w:val="nil"/>
          <w:bottom w:val="nil"/>
          <w:right w:val="nil"/>
          <w:between w:val="nil"/>
        </w:pBdr>
        <w:jc w:val="both"/>
        <w:rPr>
          <w:color w:val="000000"/>
        </w:rPr>
      </w:pPr>
      <w:r>
        <w:rPr>
          <w:rFonts w:ascii="Gentium Basic" w:eastAsia="Gentium Basic" w:hAnsi="Gentium Basic" w:cs="Gentium Basic"/>
          <w:color w:val="000000"/>
        </w:rPr>
        <w:lastRenderedPageBreak/>
        <w:t xml:space="preserve">Necessary approvals obtained </w:t>
      </w:r>
    </w:p>
    <w:p w14:paraId="0FE086B0" w14:textId="77777777" w:rsidR="003561CA" w:rsidRDefault="003561CA" w:rsidP="003561CA">
      <w:pPr>
        <w:numPr>
          <w:ilvl w:val="1"/>
          <w:numId w:val="27"/>
        </w:numPr>
        <w:pBdr>
          <w:top w:val="nil"/>
          <w:left w:val="nil"/>
          <w:bottom w:val="nil"/>
          <w:right w:val="nil"/>
          <w:between w:val="nil"/>
        </w:pBdr>
        <w:spacing w:after="120"/>
        <w:jc w:val="both"/>
        <w:rPr>
          <w:color w:val="000000"/>
        </w:rPr>
      </w:pPr>
      <w:r>
        <w:rPr>
          <w:rFonts w:ascii="Gentium Basic" w:eastAsia="Gentium Basic" w:hAnsi="Gentium Basic" w:cs="Gentium Basic"/>
          <w:color w:val="000000"/>
        </w:rPr>
        <w:t xml:space="preserve">Land secured </w:t>
      </w:r>
    </w:p>
    <w:p w14:paraId="339BB7AC" w14:textId="77777777" w:rsidR="003561CA" w:rsidRDefault="003561CA" w:rsidP="003561CA">
      <w:pPr>
        <w:numPr>
          <w:ilvl w:val="0"/>
          <w:numId w:val="25"/>
        </w:numPr>
        <w:spacing w:before="120" w:after="120"/>
        <w:jc w:val="both"/>
        <w:rPr>
          <w:rFonts w:ascii="Gentium Basic" w:eastAsia="Gentium Basic" w:hAnsi="Gentium Basic" w:cs="Gentium Basic"/>
        </w:rPr>
      </w:pPr>
      <w:r>
        <w:rPr>
          <w:rFonts w:ascii="Gentium Basic" w:eastAsia="Gentium Basic" w:hAnsi="Gentium Basic" w:cs="Gentium Basic"/>
        </w:rPr>
        <w:t>Innovation</w:t>
      </w:r>
    </w:p>
    <w:p w14:paraId="77E221FD" w14:textId="77777777" w:rsidR="003561CA" w:rsidRDefault="003561CA" w:rsidP="003561CA">
      <w:pPr>
        <w:numPr>
          <w:ilvl w:val="0"/>
          <w:numId w:val="25"/>
        </w:numPr>
        <w:spacing w:before="120" w:after="120"/>
        <w:jc w:val="both"/>
        <w:rPr>
          <w:rFonts w:ascii="Gentium Basic" w:eastAsia="Gentium Basic" w:hAnsi="Gentium Basic" w:cs="Gentium Basic"/>
        </w:rPr>
      </w:pPr>
      <w:r>
        <w:rPr>
          <w:rFonts w:ascii="Gentium Basic" w:eastAsia="Gentium Basic" w:hAnsi="Gentium Basic" w:cs="Gentium Basic"/>
        </w:rPr>
        <w:t>Ensure efficiency savings in Sub-sector budgets through reduction of operating costs and elimination of non-core service delivery activities</w:t>
      </w:r>
    </w:p>
    <w:p w14:paraId="393EE551" w14:textId="77777777" w:rsidR="003561CA" w:rsidRDefault="003561CA" w:rsidP="003561CA">
      <w:pPr>
        <w:pStyle w:val="Heading2"/>
        <w:spacing w:before="120" w:after="120"/>
        <w:rPr>
          <w:rFonts w:ascii="Gentium Basic" w:eastAsia="Gentium Basic" w:hAnsi="Gentium Basic" w:cs="Gentium Basic"/>
          <w:color w:val="000000"/>
        </w:rPr>
      </w:pPr>
      <w:bookmarkStart w:id="47" w:name="_qrdt2yp02nq8" w:colFirst="0" w:colLast="0"/>
      <w:bookmarkEnd w:id="47"/>
      <w:r>
        <w:rPr>
          <w:rFonts w:ascii="Gentium Basic" w:eastAsia="Gentium Basic" w:hAnsi="Gentium Basic" w:cs="Gentium Basic"/>
          <w:color w:val="000000"/>
        </w:rPr>
        <w:t xml:space="preserve">3.1.3 Analysis of Sub-Sector Resource Requirement versus Allocation </w:t>
      </w:r>
    </w:p>
    <w:p w14:paraId="3CF01863" w14:textId="77777777" w:rsidR="003561CA" w:rsidRDefault="003561CA" w:rsidP="003561CA">
      <w:pPr>
        <w:jc w:val="both"/>
        <w:rPr>
          <w:rFonts w:ascii="Gentium Basic" w:eastAsia="Gentium Basic" w:hAnsi="Gentium Basic" w:cs="Gentium Basic"/>
          <w:color w:val="000000"/>
        </w:rPr>
      </w:pPr>
      <w:r>
        <w:rPr>
          <w:rFonts w:ascii="Gentium Basic" w:eastAsia="Gentium Basic" w:hAnsi="Gentium Basic" w:cs="Gentium Basic"/>
          <w:color w:val="000000"/>
        </w:rPr>
        <w:t xml:space="preserve">The Culture sub-sector projects resource requirements of </w:t>
      </w:r>
      <w:proofErr w:type="spellStart"/>
      <w:r>
        <w:rPr>
          <w:rFonts w:ascii="Gentium Basic" w:eastAsia="Gentium Basic" w:hAnsi="Gentium Basic" w:cs="Gentium Basic"/>
          <w:b/>
          <w:color w:val="000000"/>
        </w:rPr>
        <w:t>Kshs</w:t>
      </w:r>
      <w:proofErr w:type="spellEnd"/>
      <w:r>
        <w:rPr>
          <w:rFonts w:ascii="Gentium Basic" w:eastAsia="Gentium Basic" w:hAnsi="Gentium Basic" w:cs="Gentium Basic"/>
          <w:b/>
          <w:color w:val="000000"/>
        </w:rPr>
        <w:t>. 4,398.56m, 22,286m and 22,752m</w:t>
      </w:r>
      <w:r>
        <w:rPr>
          <w:rFonts w:ascii="Gentium Basic" w:eastAsia="Gentium Basic" w:hAnsi="Gentium Basic" w:cs="Gentium Basic"/>
          <w:color w:val="000000"/>
        </w:rPr>
        <w:t xml:space="preserve"> for the FY 2026/27, 2027/28 and 2028/29 respectively, compared to the allocation of </w:t>
      </w:r>
      <w:proofErr w:type="spellStart"/>
      <w:r>
        <w:rPr>
          <w:rFonts w:ascii="Gentium Basic" w:eastAsia="Gentium Basic" w:hAnsi="Gentium Basic" w:cs="Gentium Basic"/>
          <w:b/>
          <w:color w:val="000000"/>
        </w:rPr>
        <w:t>Kshs</w:t>
      </w:r>
      <w:proofErr w:type="spellEnd"/>
      <w:r>
        <w:rPr>
          <w:rFonts w:ascii="Gentium Basic" w:eastAsia="Gentium Basic" w:hAnsi="Gentium Basic" w:cs="Gentium Basic"/>
          <w:b/>
          <w:color w:val="000000"/>
        </w:rPr>
        <w:t>. 12,414 million</w:t>
      </w:r>
      <w:r>
        <w:rPr>
          <w:rFonts w:ascii="Gentium Basic" w:eastAsia="Gentium Basic" w:hAnsi="Gentium Basic" w:cs="Gentium Basic"/>
          <w:color w:val="000000"/>
        </w:rPr>
        <w:t xml:space="preserve"> in FY 2024/25. These estimates are informed by both recurrent and capital expenditure needs, with recurrent costs ranging between </w:t>
      </w:r>
      <w:proofErr w:type="spellStart"/>
      <w:r>
        <w:rPr>
          <w:rFonts w:ascii="Gentium Basic" w:eastAsia="Gentium Basic" w:hAnsi="Gentium Basic" w:cs="Gentium Basic"/>
          <w:b/>
          <w:color w:val="000000"/>
        </w:rPr>
        <w:t>Kshs</w:t>
      </w:r>
      <w:proofErr w:type="spellEnd"/>
      <w:r>
        <w:rPr>
          <w:rFonts w:ascii="Gentium Basic" w:eastAsia="Gentium Basic" w:hAnsi="Gentium Basic" w:cs="Gentium Basic"/>
          <w:b/>
          <w:color w:val="000000"/>
        </w:rPr>
        <w:t>. 16,938 million and 17,629 million</w:t>
      </w:r>
      <w:r>
        <w:rPr>
          <w:rFonts w:ascii="Gentium Basic" w:eastAsia="Gentium Basic" w:hAnsi="Gentium Basic" w:cs="Gentium Basic"/>
          <w:color w:val="000000"/>
        </w:rPr>
        <w:t xml:space="preserve">, and capital expenditure between </w:t>
      </w:r>
      <w:proofErr w:type="spellStart"/>
      <w:r>
        <w:rPr>
          <w:rFonts w:ascii="Gentium Basic" w:eastAsia="Gentium Basic" w:hAnsi="Gentium Basic" w:cs="Gentium Basic"/>
          <w:b/>
          <w:color w:val="000000"/>
        </w:rPr>
        <w:t>Kshs</w:t>
      </w:r>
      <w:proofErr w:type="spellEnd"/>
      <w:r>
        <w:rPr>
          <w:rFonts w:ascii="Gentium Basic" w:eastAsia="Gentium Basic" w:hAnsi="Gentium Basic" w:cs="Gentium Basic"/>
          <w:b/>
          <w:color w:val="000000"/>
        </w:rPr>
        <w:t>. 5,015 million and 6,978 million</w:t>
      </w:r>
      <w:r>
        <w:rPr>
          <w:rFonts w:ascii="Gentium Basic" w:eastAsia="Gentium Basic" w:hAnsi="Gentium Basic" w:cs="Gentium Basic"/>
          <w:color w:val="000000"/>
        </w:rPr>
        <w:t xml:space="preserve"> over the MTEF period.</w:t>
      </w:r>
    </w:p>
    <w:p w14:paraId="61E45E23" w14:textId="77777777" w:rsidR="003561CA" w:rsidRDefault="003561CA" w:rsidP="003561CA">
      <w:pPr>
        <w:jc w:val="both"/>
        <w:rPr>
          <w:rFonts w:ascii="Gentium Basic" w:eastAsia="Gentium Basic" w:hAnsi="Gentium Basic" w:cs="Gentium Basic"/>
          <w:b/>
          <w:color w:val="000000"/>
        </w:rPr>
      </w:pPr>
      <w:r>
        <w:rPr>
          <w:rFonts w:ascii="Gentium Basic" w:eastAsia="Gentium Basic" w:hAnsi="Gentium Basic" w:cs="Gentium Basic"/>
          <w:b/>
          <w:color w:val="000000"/>
        </w:rPr>
        <w:t xml:space="preserve">In the medium term, the key drivers of resource requirements are; </w:t>
      </w:r>
    </w:p>
    <w:p w14:paraId="10FC4C32" w14:textId="77777777" w:rsidR="003561CA" w:rsidRDefault="003561CA" w:rsidP="003561CA">
      <w:pPr>
        <w:numPr>
          <w:ilvl w:val="0"/>
          <w:numId w:val="20"/>
        </w:numPr>
        <w:pBdr>
          <w:top w:val="nil"/>
          <w:left w:val="nil"/>
          <w:bottom w:val="nil"/>
          <w:right w:val="nil"/>
          <w:between w:val="nil"/>
        </w:pBdr>
        <w:ind w:left="360" w:hanging="270"/>
        <w:jc w:val="both"/>
        <w:rPr>
          <w:color w:val="000000"/>
        </w:rPr>
      </w:pPr>
      <w:r>
        <w:rPr>
          <w:rFonts w:ascii="Gentium Basic" w:eastAsia="Gentium Basic" w:hAnsi="Gentium Basic" w:cs="Gentium Basic"/>
          <w:b/>
          <w:color w:val="000000"/>
        </w:rPr>
        <w:t>Conservation of Heritage:</w:t>
      </w:r>
      <w:r>
        <w:rPr>
          <w:rFonts w:ascii="Gentium Basic" w:eastAsia="Gentium Basic" w:hAnsi="Gentium Basic" w:cs="Gentium Basic"/>
          <w:color w:val="000000"/>
        </w:rPr>
        <w:t xml:space="preserve"> Safeguarding of cultural heritage sites, development of museums, and modernization of preservation facilities.</w:t>
      </w:r>
    </w:p>
    <w:p w14:paraId="3A03C7B9" w14:textId="77777777" w:rsidR="003561CA" w:rsidRDefault="003561CA" w:rsidP="003561CA">
      <w:pPr>
        <w:numPr>
          <w:ilvl w:val="0"/>
          <w:numId w:val="20"/>
        </w:numPr>
        <w:pBdr>
          <w:top w:val="nil"/>
          <w:left w:val="nil"/>
          <w:bottom w:val="nil"/>
          <w:right w:val="nil"/>
          <w:between w:val="nil"/>
        </w:pBdr>
        <w:ind w:left="360" w:hanging="270"/>
        <w:jc w:val="both"/>
        <w:rPr>
          <w:color w:val="000000"/>
        </w:rPr>
      </w:pPr>
      <w:r>
        <w:rPr>
          <w:rFonts w:ascii="Gentium Basic" w:eastAsia="Gentium Basic" w:hAnsi="Gentium Basic" w:cs="Gentium Basic"/>
          <w:b/>
          <w:color w:val="000000"/>
        </w:rPr>
        <w:t>Development and Promotion of Culture:</w:t>
      </w:r>
      <w:r>
        <w:rPr>
          <w:rFonts w:ascii="Gentium Basic" w:eastAsia="Gentium Basic" w:hAnsi="Gentium Basic" w:cs="Gentium Basic"/>
          <w:color w:val="000000"/>
        </w:rPr>
        <w:t xml:space="preserve"> Expansion of cultural festivals, exhibitions, and infrastructure for creative expression.</w:t>
      </w:r>
    </w:p>
    <w:p w14:paraId="3E11C878" w14:textId="77777777" w:rsidR="003561CA" w:rsidRDefault="003561CA" w:rsidP="003561CA">
      <w:pPr>
        <w:numPr>
          <w:ilvl w:val="0"/>
          <w:numId w:val="20"/>
        </w:numPr>
        <w:pBdr>
          <w:top w:val="nil"/>
          <w:left w:val="nil"/>
          <w:bottom w:val="nil"/>
          <w:right w:val="nil"/>
          <w:between w:val="nil"/>
        </w:pBdr>
        <w:ind w:left="360" w:hanging="270"/>
        <w:jc w:val="both"/>
        <w:rPr>
          <w:color w:val="000000"/>
        </w:rPr>
      </w:pPr>
      <w:r>
        <w:rPr>
          <w:rFonts w:ascii="Gentium Basic" w:eastAsia="Gentium Basic" w:hAnsi="Gentium Basic" w:cs="Gentium Basic"/>
          <w:b/>
          <w:color w:val="000000"/>
        </w:rPr>
        <w:t>Cultural Products Diversification:</w:t>
      </w:r>
      <w:r>
        <w:rPr>
          <w:rFonts w:ascii="Gentium Basic" w:eastAsia="Gentium Basic" w:hAnsi="Gentium Basic" w:cs="Gentium Basic"/>
          <w:color w:val="000000"/>
        </w:rPr>
        <w:t xml:space="preserve"> Support for artisans and cultural entrepreneurs through training, innovation, and market access.</w:t>
      </w:r>
    </w:p>
    <w:p w14:paraId="4B446947" w14:textId="77777777" w:rsidR="003561CA" w:rsidRDefault="003561CA" w:rsidP="003561CA">
      <w:pPr>
        <w:numPr>
          <w:ilvl w:val="0"/>
          <w:numId w:val="20"/>
        </w:numPr>
        <w:pBdr>
          <w:top w:val="nil"/>
          <w:left w:val="nil"/>
          <w:bottom w:val="nil"/>
          <w:right w:val="nil"/>
          <w:between w:val="nil"/>
        </w:pBdr>
        <w:ind w:left="360" w:hanging="270"/>
        <w:jc w:val="both"/>
        <w:rPr>
          <w:color w:val="000000"/>
        </w:rPr>
      </w:pPr>
      <w:r>
        <w:rPr>
          <w:rFonts w:ascii="Gentium Basic" w:eastAsia="Gentium Basic" w:hAnsi="Gentium Basic" w:cs="Gentium Basic"/>
          <w:b/>
          <w:color w:val="000000"/>
        </w:rPr>
        <w:t>Performing Arts, Music and Dance:</w:t>
      </w:r>
      <w:r>
        <w:rPr>
          <w:rFonts w:ascii="Gentium Basic" w:eastAsia="Gentium Basic" w:hAnsi="Gentium Basic" w:cs="Gentium Basic"/>
          <w:color w:val="000000"/>
        </w:rPr>
        <w:t xml:space="preserve"> Large capital allocations to theatres, cultural </w:t>
      </w:r>
      <w:proofErr w:type="spellStart"/>
      <w:r>
        <w:rPr>
          <w:rFonts w:ascii="Gentium Basic" w:eastAsia="Gentium Basic" w:hAnsi="Gentium Basic" w:cs="Gentium Basic"/>
          <w:color w:val="000000"/>
        </w:rPr>
        <w:t>centres</w:t>
      </w:r>
      <w:proofErr w:type="spellEnd"/>
      <w:r>
        <w:rPr>
          <w:rFonts w:ascii="Gentium Basic" w:eastAsia="Gentium Basic" w:hAnsi="Gentium Basic" w:cs="Gentium Basic"/>
          <w:color w:val="000000"/>
        </w:rPr>
        <w:t>, and creative industry infrastructure.</w:t>
      </w:r>
    </w:p>
    <w:p w14:paraId="1A879FCA" w14:textId="77777777" w:rsidR="003561CA" w:rsidRDefault="003561CA" w:rsidP="003561CA">
      <w:pPr>
        <w:numPr>
          <w:ilvl w:val="0"/>
          <w:numId w:val="20"/>
        </w:numPr>
        <w:pBdr>
          <w:top w:val="nil"/>
          <w:left w:val="nil"/>
          <w:bottom w:val="nil"/>
          <w:right w:val="nil"/>
          <w:between w:val="nil"/>
        </w:pBdr>
        <w:ind w:left="360" w:hanging="270"/>
        <w:jc w:val="both"/>
        <w:rPr>
          <w:color w:val="000000"/>
        </w:rPr>
      </w:pPr>
      <w:r>
        <w:rPr>
          <w:rFonts w:ascii="Gentium Basic" w:eastAsia="Gentium Basic" w:hAnsi="Gentium Basic" w:cs="Gentium Basic"/>
          <w:b/>
          <w:color w:val="000000"/>
        </w:rPr>
        <w:t>Library Services:</w:t>
      </w:r>
      <w:r>
        <w:rPr>
          <w:rFonts w:ascii="Gentium Basic" w:eastAsia="Gentium Basic" w:hAnsi="Gentium Basic" w:cs="Gentium Basic"/>
          <w:color w:val="000000"/>
        </w:rPr>
        <w:t xml:space="preserve"> Modernization of libraries, digital transformation, and expansion of access to knowledge resources.</w:t>
      </w:r>
    </w:p>
    <w:p w14:paraId="6009B770" w14:textId="77777777" w:rsidR="003561CA" w:rsidRDefault="003561CA" w:rsidP="003561CA">
      <w:pPr>
        <w:numPr>
          <w:ilvl w:val="0"/>
          <w:numId w:val="20"/>
        </w:numPr>
        <w:pBdr>
          <w:top w:val="nil"/>
          <w:left w:val="nil"/>
          <w:bottom w:val="nil"/>
          <w:right w:val="nil"/>
          <w:between w:val="nil"/>
        </w:pBdr>
        <w:spacing w:after="200"/>
        <w:ind w:left="360" w:hanging="270"/>
        <w:jc w:val="both"/>
        <w:rPr>
          <w:color w:val="000000"/>
        </w:rPr>
      </w:pPr>
      <w:r>
        <w:rPr>
          <w:rFonts w:ascii="Gentium Basic" w:eastAsia="Gentium Basic" w:hAnsi="Gentium Basic" w:cs="Gentium Basic"/>
          <w:b/>
          <w:color w:val="000000"/>
        </w:rPr>
        <w:t>Records and Archives Management:</w:t>
      </w:r>
      <w:r>
        <w:rPr>
          <w:rFonts w:ascii="Gentium Basic" w:eastAsia="Gentium Basic" w:hAnsi="Gentium Basic" w:cs="Gentium Basic"/>
          <w:color w:val="000000"/>
        </w:rPr>
        <w:t xml:space="preserve"> Digitization of records, construction of modern record </w:t>
      </w:r>
      <w:proofErr w:type="spellStart"/>
      <w:r>
        <w:rPr>
          <w:rFonts w:ascii="Gentium Basic" w:eastAsia="Gentium Basic" w:hAnsi="Gentium Basic" w:cs="Gentium Basic"/>
          <w:color w:val="000000"/>
        </w:rPr>
        <w:t>centres</w:t>
      </w:r>
      <w:proofErr w:type="spellEnd"/>
      <w:r>
        <w:rPr>
          <w:rFonts w:ascii="Gentium Basic" w:eastAsia="Gentium Basic" w:hAnsi="Gentium Basic" w:cs="Gentium Basic"/>
          <w:color w:val="000000"/>
        </w:rPr>
        <w:t>, and expansion of archival facilities to safeguard national memory.</w:t>
      </w:r>
    </w:p>
    <w:p w14:paraId="6FCF2039" w14:textId="77777777" w:rsidR="003561CA" w:rsidRDefault="003561CA" w:rsidP="003561CA">
      <w:pPr>
        <w:jc w:val="both"/>
        <w:rPr>
          <w:rFonts w:ascii="Gentium Basic" w:eastAsia="Gentium Basic" w:hAnsi="Gentium Basic" w:cs="Gentium Basic"/>
          <w:color w:val="000000"/>
        </w:rPr>
      </w:pPr>
      <w:r>
        <w:rPr>
          <w:rFonts w:ascii="Gentium Basic" w:eastAsia="Gentium Basic" w:hAnsi="Gentium Basic" w:cs="Gentium Basic"/>
          <w:color w:val="000000"/>
        </w:rPr>
        <w:t>The sub-sector projects substantial financial requirements over the MTEF period 2025/26–2028/29. These requirements are justified by the Department’s mandate to conserve cultural and natural heritage, promote creative industries, modernize information services, and digitize records and archives for improved service delivery.</w:t>
      </w:r>
    </w:p>
    <w:p w14:paraId="7814110E" w14:textId="77777777" w:rsidR="003561CA" w:rsidRDefault="003561CA" w:rsidP="003561CA">
      <w:pPr>
        <w:jc w:val="both"/>
        <w:rPr>
          <w:rFonts w:ascii="Gentium Basic" w:eastAsia="Gentium Basic" w:hAnsi="Gentium Basic" w:cs="Gentium Basic"/>
          <w:b/>
          <w:color w:val="000000"/>
        </w:rPr>
      </w:pPr>
      <w:r>
        <w:rPr>
          <w:rFonts w:ascii="Gentium Basic" w:eastAsia="Gentium Basic" w:hAnsi="Gentium Basic" w:cs="Gentium Basic"/>
          <w:b/>
          <w:color w:val="000000"/>
        </w:rPr>
        <w:t>1. Culture and Heritage</w:t>
      </w:r>
    </w:p>
    <w:p w14:paraId="34DF4B16" w14:textId="77777777" w:rsidR="003561CA" w:rsidRDefault="003561CA" w:rsidP="003561CA">
      <w:pPr>
        <w:numPr>
          <w:ilvl w:val="0"/>
          <w:numId w:val="14"/>
        </w:numPr>
        <w:ind w:left="360" w:hanging="180"/>
        <w:jc w:val="both"/>
        <w:rPr>
          <w:color w:val="000000"/>
        </w:rPr>
      </w:pPr>
      <w:r>
        <w:rPr>
          <w:rFonts w:ascii="Gentium Basic" w:eastAsia="Gentium Basic" w:hAnsi="Gentium Basic" w:cs="Gentium Basic"/>
          <w:b/>
          <w:color w:val="000000"/>
        </w:rPr>
        <w:t xml:space="preserve">Conservation of Heritage: </w:t>
      </w:r>
      <w:r>
        <w:rPr>
          <w:rFonts w:ascii="Gentium Basic" w:eastAsia="Gentium Basic" w:hAnsi="Gentium Basic" w:cs="Gentium Basic"/>
          <w:color w:val="000000"/>
        </w:rPr>
        <w:t>The sub-</w:t>
      </w:r>
      <w:proofErr w:type="spellStart"/>
      <w:r>
        <w:rPr>
          <w:rFonts w:ascii="Gentium Basic" w:eastAsia="Gentium Basic" w:hAnsi="Gentium Basic" w:cs="Gentium Basic"/>
          <w:color w:val="000000"/>
        </w:rPr>
        <w:t>programme</w:t>
      </w:r>
      <w:proofErr w:type="spellEnd"/>
      <w:r>
        <w:rPr>
          <w:rFonts w:ascii="Gentium Basic" w:eastAsia="Gentium Basic" w:hAnsi="Gentium Basic" w:cs="Gentium Basic"/>
          <w:color w:val="000000"/>
        </w:rPr>
        <w:t xml:space="preserve"> demands high recurrent expenditure due to transfers to semi-autonomous government agencies such as the National Museums of Kenya, which manage extensive heritage assets. Capital resources are necessary for rehabilitation and modernization of heritage infrastructure, safeguarding of cultural sites, and promotion of heritage tourism.</w:t>
      </w:r>
    </w:p>
    <w:p w14:paraId="75504E5A" w14:textId="77777777" w:rsidR="003561CA" w:rsidRDefault="003561CA" w:rsidP="003561CA">
      <w:pPr>
        <w:numPr>
          <w:ilvl w:val="0"/>
          <w:numId w:val="14"/>
        </w:numPr>
        <w:ind w:left="360" w:hanging="180"/>
        <w:jc w:val="both"/>
        <w:rPr>
          <w:color w:val="000000"/>
        </w:rPr>
      </w:pPr>
      <w:r>
        <w:rPr>
          <w:rFonts w:ascii="Gentium Basic" w:eastAsia="Gentium Basic" w:hAnsi="Gentium Basic" w:cs="Gentium Basic"/>
          <w:b/>
          <w:color w:val="000000"/>
        </w:rPr>
        <w:t xml:space="preserve">Development and Promotion of Culture: </w:t>
      </w:r>
      <w:r>
        <w:rPr>
          <w:rFonts w:ascii="Gentium Basic" w:eastAsia="Gentium Basic" w:hAnsi="Gentium Basic" w:cs="Gentium Basic"/>
          <w:color w:val="000000"/>
        </w:rPr>
        <w:t xml:space="preserve">Requirements are driven by the need to fund cultural festivals, exhibitions, and awareness campaigns. Capital investment supports construction of cultural </w:t>
      </w:r>
      <w:proofErr w:type="spellStart"/>
      <w:r>
        <w:rPr>
          <w:rFonts w:ascii="Gentium Basic" w:eastAsia="Gentium Basic" w:hAnsi="Gentium Basic" w:cs="Gentium Basic"/>
          <w:color w:val="000000"/>
        </w:rPr>
        <w:t>centres</w:t>
      </w:r>
      <w:proofErr w:type="spellEnd"/>
      <w:r>
        <w:rPr>
          <w:rFonts w:ascii="Gentium Basic" w:eastAsia="Gentium Basic" w:hAnsi="Gentium Basic" w:cs="Gentium Basic"/>
          <w:color w:val="000000"/>
        </w:rPr>
        <w:t xml:space="preserve"> and creative hubs. This will provide platforms for cultural expression, youth engagement, and national cohesion.</w:t>
      </w:r>
    </w:p>
    <w:p w14:paraId="24DAB7DA" w14:textId="77777777" w:rsidR="003561CA" w:rsidRDefault="003561CA" w:rsidP="003561CA">
      <w:pPr>
        <w:numPr>
          <w:ilvl w:val="0"/>
          <w:numId w:val="14"/>
        </w:numPr>
        <w:ind w:left="360" w:hanging="180"/>
        <w:jc w:val="both"/>
        <w:rPr>
          <w:color w:val="000000"/>
        </w:rPr>
      </w:pPr>
      <w:r>
        <w:rPr>
          <w:rFonts w:ascii="Gentium Basic" w:eastAsia="Gentium Basic" w:hAnsi="Gentium Basic" w:cs="Gentium Basic"/>
          <w:b/>
          <w:color w:val="000000"/>
        </w:rPr>
        <w:lastRenderedPageBreak/>
        <w:t xml:space="preserve">Cultural Products Diversification: </w:t>
      </w:r>
      <w:r>
        <w:rPr>
          <w:rFonts w:ascii="Gentium Basic" w:eastAsia="Gentium Basic" w:hAnsi="Gentium Basic" w:cs="Gentium Basic"/>
          <w:color w:val="000000"/>
        </w:rPr>
        <w:t>Allocations support artisans and cultural entrepreneurs through training, innovation, and market development. The resource requirement is largely recurrent, focusing on capacity building and market access initiatives.</w:t>
      </w:r>
    </w:p>
    <w:p w14:paraId="75CBE20F" w14:textId="77777777" w:rsidR="003561CA" w:rsidRDefault="003561CA" w:rsidP="003561CA">
      <w:pPr>
        <w:jc w:val="both"/>
        <w:rPr>
          <w:rFonts w:ascii="Gentium Basic" w:eastAsia="Gentium Basic" w:hAnsi="Gentium Basic" w:cs="Gentium Basic"/>
          <w:b/>
          <w:color w:val="000000"/>
        </w:rPr>
      </w:pPr>
      <w:r>
        <w:rPr>
          <w:rFonts w:ascii="Gentium Basic" w:eastAsia="Gentium Basic" w:hAnsi="Gentium Basic" w:cs="Gentium Basic"/>
          <w:b/>
          <w:color w:val="000000"/>
        </w:rPr>
        <w:t xml:space="preserve">2. The Arts </w:t>
      </w:r>
    </w:p>
    <w:p w14:paraId="29AC5EAC" w14:textId="77777777" w:rsidR="003561CA" w:rsidRDefault="003561CA" w:rsidP="003561CA">
      <w:pPr>
        <w:numPr>
          <w:ilvl w:val="0"/>
          <w:numId w:val="15"/>
        </w:numPr>
        <w:ind w:left="360" w:hanging="180"/>
        <w:jc w:val="both"/>
        <w:rPr>
          <w:color w:val="000000"/>
        </w:rPr>
      </w:pPr>
      <w:r>
        <w:rPr>
          <w:rFonts w:ascii="Gentium Basic" w:eastAsia="Gentium Basic" w:hAnsi="Gentium Basic" w:cs="Gentium Basic"/>
          <w:b/>
          <w:color w:val="000000"/>
        </w:rPr>
        <w:t xml:space="preserve">Performing Arts: </w:t>
      </w:r>
      <w:r>
        <w:rPr>
          <w:rFonts w:ascii="Gentium Basic" w:eastAsia="Gentium Basic" w:hAnsi="Gentium Basic" w:cs="Gentium Basic"/>
          <w:color w:val="000000"/>
        </w:rPr>
        <w:t>This sub-</w:t>
      </w:r>
      <w:proofErr w:type="spellStart"/>
      <w:r>
        <w:rPr>
          <w:rFonts w:ascii="Gentium Basic" w:eastAsia="Gentium Basic" w:hAnsi="Gentium Basic" w:cs="Gentium Basic"/>
          <w:color w:val="000000"/>
        </w:rPr>
        <w:t>programme</w:t>
      </w:r>
      <w:proofErr w:type="spellEnd"/>
      <w:r>
        <w:rPr>
          <w:rFonts w:ascii="Gentium Basic" w:eastAsia="Gentium Basic" w:hAnsi="Gentium Basic" w:cs="Gentium Basic"/>
          <w:color w:val="000000"/>
        </w:rPr>
        <w:t xml:space="preserve"> shows some of the highest capital requirements, reflecting the need for construction and modernization of theatres, auditoriums, and performance venues. Recurrent expenditure covers artist support, training, and operational costs to strengthen Kenya’s creative economy.</w:t>
      </w:r>
    </w:p>
    <w:p w14:paraId="54B8C4D3" w14:textId="77777777" w:rsidR="003561CA" w:rsidRDefault="003561CA" w:rsidP="003561CA">
      <w:pPr>
        <w:numPr>
          <w:ilvl w:val="0"/>
          <w:numId w:val="15"/>
        </w:numPr>
        <w:ind w:left="360" w:hanging="180"/>
        <w:jc w:val="both"/>
        <w:rPr>
          <w:color w:val="000000"/>
        </w:rPr>
      </w:pPr>
      <w:r>
        <w:rPr>
          <w:rFonts w:ascii="Gentium Basic" w:eastAsia="Gentium Basic" w:hAnsi="Gentium Basic" w:cs="Gentium Basic"/>
          <w:b/>
          <w:color w:val="000000"/>
        </w:rPr>
        <w:t xml:space="preserve">Promotion of Kenya Music and Dance: </w:t>
      </w:r>
      <w:r>
        <w:rPr>
          <w:rFonts w:ascii="Gentium Basic" w:eastAsia="Gentium Basic" w:hAnsi="Gentium Basic" w:cs="Gentium Basic"/>
          <w:color w:val="000000"/>
        </w:rPr>
        <w:t>Funding is justified by the need to preserve indigenous music traditions while also supporting contemporary creative industries. Capital allocations target music and dance facilities, while recurrent resources cover capacity development, promotion campaigns, and international exposure.</w:t>
      </w:r>
    </w:p>
    <w:p w14:paraId="4F63B269" w14:textId="77777777" w:rsidR="003561CA" w:rsidRDefault="003561CA" w:rsidP="003561CA">
      <w:pPr>
        <w:jc w:val="both"/>
        <w:rPr>
          <w:rFonts w:ascii="Gentium Basic" w:eastAsia="Gentium Basic" w:hAnsi="Gentium Basic" w:cs="Gentium Basic"/>
          <w:b/>
          <w:color w:val="000000"/>
        </w:rPr>
      </w:pPr>
      <w:r>
        <w:rPr>
          <w:rFonts w:ascii="Gentium Basic" w:eastAsia="Gentium Basic" w:hAnsi="Gentium Basic" w:cs="Gentium Basic"/>
          <w:b/>
          <w:color w:val="000000"/>
        </w:rPr>
        <w:t>3. Library Services</w:t>
      </w:r>
    </w:p>
    <w:p w14:paraId="3EC0453B" w14:textId="77777777" w:rsidR="003561CA" w:rsidRDefault="003561CA" w:rsidP="003561CA">
      <w:pPr>
        <w:numPr>
          <w:ilvl w:val="0"/>
          <w:numId w:val="16"/>
        </w:numPr>
        <w:ind w:left="360" w:hanging="270"/>
        <w:jc w:val="both"/>
        <w:rPr>
          <w:color w:val="000000"/>
        </w:rPr>
      </w:pPr>
      <w:r>
        <w:rPr>
          <w:rFonts w:ascii="Gentium Basic" w:eastAsia="Gentium Basic" w:hAnsi="Gentium Basic" w:cs="Gentium Basic"/>
          <w:b/>
          <w:color w:val="000000"/>
        </w:rPr>
        <w:t xml:space="preserve">Library Services: </w:t>
      </w:r>
      <w:r>
        <w:rPr>
          <w:rFonts w:ascii="Gentium Basic" w:eastAsia="Gentium Basic" w:hAnsi="Gentium Basic" w:cs="Gentium Basic"/>
          <w:color w:val="000000"/>
        </w:rPr>
        <w:t>Requirements are driven by modernization and digital transformation of library services under the Kenya National Library Services. Recurrent allocations support staff, books, and ICT operations, while capital resources are needed for construction, equipping, and automation of library branches to expand access across the country.</w:t>
      </w:r>
    </w:p>
    <w:p w14:paraId="712CAF2A" w14:textId="77777777" w:rsidR="003561CA" w:rsidRDefault="003561CA" w:rsidP="003561CA">
      <w:pPr>
        <w:jc w:val="both"/>
        <w:rPr>
          <w:rFonts w:ascii="Gentium Basic" w:eastAsia="Gentium Basic" w:hAnsi="Gentium Basic" w:cs="Gentium Basic"/>
          <w:b/>
          <w:color w:val="000000"/>
        </w:rPr>
      </w:pPr>
      <w:r>
        <w:rPr>
          <w:rFonts w:ascii="Gentium Basic" w:eastAsia="Gentium Basic" w:hAnsi="Gentium Basic" w:cs="Gentium Basic"/>
          <w:b/>
          <w:color w:val="000000"/>
        </w:rPr>
        <w:t>4. General Administration, Planning and Support Services</w:t>
      </w:r>
    </w:p>
    <w:p w14:paraId="5A48CA14" w14:textId="77777777" w:rsidR="003561CA" w:rsidRDefault="003561CA" w:rsidP="003561CA">
      <w:pPr>
        <w:numPr>
          <w:ilvl w:val="0"/>
          <w:numId w:val="17"/>
        </w:numPr>
        <w:ind w:left="270" w:hanging="270"/>
        <w:jc w:val="both"/>
        <w:rPr>
          <w:color w:val="000000"/>
        </w:rPr>
      </w:pPr>
      <w:r>
        <w:rPr>
          <w:rFonts w:ascii="Gentium Basic" w:eastAsia="Gentium Basic" w:hAnsi="Gentium Basic" w:cs="Gentium Basic"/>
          <w:b/>
          <w:color w:val="000000"/>
        </w:rPr>
        <w:t xml:space="preserve">General Administration: </w:t>
      </w:r>
      <w:r>
        <w:rPr>
          <w:rFonts w:ascii="Gentium Basic" w:eastAsia="Gentium Basic" w:hAnsi="Gentium Basic" w:cs="Gentium Basic"/>
          <w:color w:val="000000"/>
        </w:rPr>
        <w:t xml:space="preserve">Allocations in this </w:t>
      </w:r>
      <w:proofErr w:type="spellStart"/>
      <w:r>
        <w:rPr>
          <w:rFonts w:ascii="Gentium Basic" w:eastAsia="Gentium Basic" w:hAnsi="Gentium Basic" w:cs="Gentium Basic"/>
          <w:color w:val="000000"/>
        </w:rPr>
        <w:t>programme</w:t>
      </w:r>
      <w:proofErr w:type="spellEnd"/>
      <w:r>
        <w:rPr>
          <w:rFonts w:ascii="Gentium Basic" w:eastAsia="Gentium Basic" w:hAnsi="Gentium Basic" w:cs="Gentium Basic"/>
          <w:color w:val="000000"/>
        </w:rPr>
        <w:t xml:space="preserve"> cover personnel compensation, governance, planning, and coordination of departmental activities. Justification lies in ensuring effective oversight, policy guidance, and efficient management of the Department’s </w:t>
      </w:r>
      <w:proofErr w:type="spellStart"/>
      <w:r>
        <w:rPr>
          <w:rFonts w:ascii="Gentium Basic" w:eastAsia="Gentium Basic" w:hAnsi="Gentium Basic" w:cs="Gentium Basic"/>
          <w:color w:val="000000"/>
        </w:rPr>
        <w:t>programmes</w:t>
      </w:r>
      <w:proofErr w:type="spellEnd"/>
      <w:r>
        <w:rPr>
          <w:rFonts w:ascii="Gentium Basic" w:eastAsia="Gentium Basic" w:hAnsi="Gentium Basic" w:cs="Gentium Basic"/>
          <w:color w:val="000000"/>
        </w:rPr>
        <w:t xml:space="preserve"> and projects.</w:t>
      </w:r>
    </w:p>
    <w:p w14:paraId="357D49CB" w14:textId="77777777" w:rsidR="003561CA" w:rsidRDefault="003561CA" w:rsidP="003561CA">
      <w:pPr>
        <w:jc w:val="both"/>
        <w:rPr>
          <w:rFonts w:ascii="Gentium Basic" w:eastAsia="Gentium Basic" w:hAnsi="Gentium Basic" w:cs="Gentium Basic"/>
          <w:b/>
          <w:color w:val="000000"/>
        </w:rPr>
      </w:pPr>
      <w:r>
        <w:rPr>
          <w:rFonts w:ascii="Gentium Basic" w:eastAsia="Gentium Basic" w:hAnsi="Gentium Basic" w:cs="Gentium Basic"/>
          <w:b/>
          <w:color w:val="000000"/>
        </w:rPr>
        <w:t>5. Public Records Management</w:t>
      </w:r>
    </w:p>
    <w:p w14:paraId="2284B322" w14:textId="77777777" w:rsidR="003561CA" w:rsidRDefault="003561CA" w:rsidP="003561CA">
      <w:pPr>
        <w:numPr>
          <w:ilvl w:val="0"/>
          <w:numId w:val="18"/>
        </w:numPr>
        <w:ind w:left="270" w:hanging="180"/>
        <w:jc w:val="both"/>
        <w:rPr>
          <w:color w:val="000000"/>
        </w:rPr>
      </w:pPr>
      <w:r>
        <w:rPr>
          <w:rFonts w:ascii="Gentium Basic" w:eastAsia="Gentium Basic" w:hAnsi="Gentium Basic" w:cs="Gentium Basic"/>
          <w:b/>
          <w:color w:val="000000"/>
        </w:rPr>
        <w:t xml:space="preserve">Records Management: </w:t>
      </w:r>
      <w:r>
        <w:rPr>
          <w:rFonts w:ascii="Gentium Basic" w:eastAsia="Gentium Basic" w:hAnsi="Gentium Basic" w:cs="Gentium Basic"/>
          <w:color w:val="000000"/>
        </w:rPr>
        <w:t xml:space="preserve">The surge in resource requirement is justified by the national priority of digitizing public records to enhance efficiency, accountability, and accessibility. Capital allocations cover construction of modern record </w:t>
      </w:r>
      <w:proofErr w:type="spellStart"/>
      <w:r>
        <w:rPr>
          <w:rFonts w:ascii="Gentium Basic" w:eastAsia="Gentium Basic" w:hAnsi="Gentium Basic" w:cs="Gentium Basic"/>
          <w:color w:val="000000"/>
        </w:rPr>
        <w:t>centres</w:t>
      </w:r>
      <w:proofErr w:type="spellEnd"/>
      <w:r>
        <w:rPr>
          <w:rFonts w:ascii="Gentium Basic" w:eastAsia="Gentium Basic" w:hAnsi="Gentium Basic" w:cs="Gentium Basic"/>
          <w:color w:val="000000"/>
        </w:rPr>
        <w:t xml:space="preserve"> and acquisition of ICT systems for digital records.</w:t>
      </w:r>
    </w:p>
    <w:p w14:paraId="57D8F6A4" w14:textId="77777777" w:rsidR="003561CA" w:rsidRDefault="003561CA" w:rsidP="003561CA">
      <w:pPr>
        <w:numPr>
          <w:ilvl w:val="0"/>
          <w:numId w:val="18"/>
        </w:numPr>
        <w:ind w:left="270" w:hanging="180"/>
        <w:jc w:val="both"/>
        <w:rPr>
          <w:color w:val="000000"/>
        </w:rPr>
      </w:pPr>
      <w:r>
        <w:rPr>
          <w:rFonts w:ascii="Gentium Basic" w:eastAsia="Gentium Basic" w:hAnsi="Gentium Basic" w:cs="Gentium Basic"/>
          <w:b/>
          <w:color w:val="000000"/>
        </w:rPr>
        <w:t xml:space="preserve">Archives and Documentation: </w:t>
      </w:r>
      <w:r>
        <w:rPr>
          <w:rFonts w:ascii="Gentium Basic" w:eastAsia="Gentium Basic" w:hAnsi="Gentium Basic" w:cs="Gentium Basic"/>
          <w:color w:val="000000"/>
        </w:rPr>
        <w:t>Funding is necessary for preservation of national archives, expansion of archival facilities, and digitization initiatives. Recurrent expenditure supports staffing, archival services, and stakeholder outreach, while capital allocations address rehabilitation and modernization of archival infrastructure.</w:t>
      </w:r>
    </w:p>
    <w:p w14:paraId="397AE2DF" w14:textId="77777777" w:rsidR="003561CA" w:rsidRDefault="003561CA" w:rsidP="003561CA">
      <w:pPr>
        <w:jc w:val="both"/>
        <w:rPr>
          <w:rFonts w:ascii="Gentium Basic" w:eastAsia="Gentium Basic" w:hAnsi="Gentium Basic" w:cs="Gentium Basic"/>
          <w:b/>
          <w:color w:val="000000"/>
        </w:rPr>
      </w:pPr>
      <w:r>
        <w:rPr>
          <w:rFonts w:ascii="Gentium Basic" w:eastAsia="Gentium Basic" w:hAnsi="Gentium Basic" w:cs="Gentium Basic"/>
          <w:b/>
          <w:color w:val="000000"/>
        </w:rPr>
        <w:t>6. Semi-Autonomous Government Agencies (SAGAs)</w:t>
      </w:r>
    </w:p>
    <w:p w14:paraId="3A5E5111" w14:textId="77777777" w:rsidR="003561CA" w:rsidRDefault="003561CA" w:rsidP="003561CA">
      <w:pPr>
        <w:numPr>
          <w:ilvl w:val="0"/>
          <w:numId w:val="19"/>
        </w:numPr>
        <w:ind w:left="540" w:hanging="180"/>
        <w:jc w:val="both"/>
        <w:rPr>
          <w:color w:val="000000"/>
        </w:rPr>
      </w:pPr>
      <w:r>
        <w:rPr>
          <w:rFonts w:ascii="Gentium Basic" w:eastAsia="Gentium Basic" w:hAnsi="Gentium Basic" w:cs="Gentium Basic"/>
          <w:b/>
          <w:color w:val="000000"/>
        </w:rPr>
        <w:t>National Museums of Kenya (NMK):</w:t>
      </w:r>
      <w:r>
        <w:rPr>
          <w:rFonts w:ascii="Gentium Basic" w:eastAsia="Gentium Basic" w:hAnsi="Gentium Basic" w:cs="Gentium Basic"/>
          <w:color w:val="000000"/>
        </w:rPr>
        <w:t xml:space="preserve"> High requirements due to its broad mandate of heritage conservation, research, and museum management.</w:t>
      </w:r>
    </w:p>
    <w:p w14:paraId="4F58BAAA" w14:textId="77777777" w:rsidR="003561CA" w:rsidRDefault="003561CA" w:rsidP="003561CA">
      <w:pPr>
        <w:numPr>
          <w:ilvl w:val="0"/>
          <w:numId w:val="19"/>
        </w:numPr>
        <w:ind w:left="540" w:hanging="180"/>
        <w:jc w:val="both"/>
        <w:rPr>
          <w:color w:val="000000"/>
        </w:rPr>
      </w:pPr>
      <w:r>
        <w:rPr>
          <w:rFonts w:ascii="Gentium Basic" w:eastAsia="Gentium Basic" w:hAnsi="Gentium Basic" w:cs="Gentium Basic"/>
          <w:b/>
          <w:color w:val="000000"/>
        </w:rPr>
        <w:t>National Heroes Council:</w:t>
      </w:r>
      <w:r>
        <w:rPr>
          <w:rFonts w:ascii="Gentium Basic" w:eastAsia="Gentium Basic" w:hAnsi="Gentium Basic" w:cs="Gentium Basic"/>
          <w:color w:val="000000"/>
        </w:rPr>
        <w:t xml:space="preserve"> Increased allocations to recognize and promote national heroes, requiring recurrent support for operations and heritage documentation.</w:t>
      </w:r>
    </w:p>
    <w:p w14:paraId="19FDDC29" w14:textId="77777777" w:rsidR="003561CA" w:rsidRDefault="003561CA" w:rsidP="003561CA">
      <w:pPr>
        <w:numPr>
          <w:ilvl w:val="0"/>
          <w:numId w:val="19"/>
        </w:numPr>
        <w:ind w:left="540" w:hanging="180"/>
        <w:jc w:val="both"/>
        <w:rPr>
          <w:color w:val="000000"/>
        </w:rPr>
      </w:pPr>
      <w:r>
        <w:rPr>
          <w:rFonts w:ascii="Gentium Basic" w:eastAsia="Gentium Basic" w:hAnsi="Gentium Basic" w:cs="Gentium Basic"/>
          <w:b/>
          <w:color w:val="000000"/>
        </w:rPr>
        <w:t>Kenya Cultural Centre (KCC):</w:t>
      </w:r>
      <w:r>
        <w:rPr>
          <w:rFonts w:ascii="Gentium Basic" w:eastAsia="Gentium Basic" w:hAnsi="Gentium Basic" w:cs="Gentium Basic"/>
          <w:color w:val="000000"/>
        </w:rPr>
        <w:t xml:space="preserve"> Needs resources for theatre operations, artist support, and modernization of performance spaces.</w:t>
      </w:r>
    </w:p>
    <w:p w14:paraId="3AF3C08D" w14:textId="77777777" w:rsidR="003561CA" w:rsidRDefault="003561CA" w:rsidP="003561CA">
      <w:pPr>
        <w:numPr>
          <w:ilvl w:val="0"/>
          <w:numId w:val="19"/>
        </w:numPr>
        <w:spacing w:after="200"/>
        <w:ind w:left="540" w:hanging="180"/>
        <w:jc w:val="both"/>
        <w:rPr>
          <w:color w:val="000000"/>
        </w:rPr>
      </w:pPr>
      <w:r>
        <w:rPr>
          <w:rFonts w:ascii="Gentium Basic" w:eastAsia="Gentium Basic" w:hAnsi="Gentium Basic" w:cs="Gentium Basic"/>
          <w:b/>
          <w:color w:val="000000"/>
        </w:rPr>
        <w:lastRenderedPageBreak/>
        <w:t>Kenya National Library Service (KNLS):</w:t>
      </w:r>
      <w:r>
        <w:rPr>
          <w:rFonts w:ascii="Gentium Basic" w:eastAsia="Gentium Basic" w:hAnsi="Gentium Basic" w:cs="Gentium Basic"/>
          <w:color w:val="000000"/>
        </w:rPr>
        <w:t xml:space="preserve"> Driven by modernization and ICT integration for improved knowledge access and learning support.</w:t>
      </w:r>
    </w:p>
    <w:p w14:paraId="342EA8C8" w14:textId="77777777" w:rsidR="003561CA" w:rsidRDefault="003561CA" w:rsidP="003561CA">
      <w:pPr>
        <w:jc w:val="both"/>
        <w:rPr>
          <w:rFonts w:ascii="Gentium Basic" w:eastAsia="Gentium Basic" w:hAnsi="Gentium Basic" w:cs="Gentium Basic"/>
          <w:color w:val="000000"/>
        </w:rPr>
      </w:pPr>
      <w:r>
        <w:rPr>
          <w:rFonts w:ascii="Gentium Basic" w:eastAsia="Gentium Basic" w:hAnsi="Gentium Basic" w:cs="Gentium Basic"/>
          <w:color w:val="000000"/>
        </w:rPr>
        <w:t>The resource requirements are justified by the Department’s wide-ranging mandate, rising demand for cultural services, modernization needs, and digitization priorities. Adequate funding will enable the Department to preserve Kenya’s cultural identity, support creative industries, enhance access to knowledge, and safeguard public records and archives for future generations.</w:t>
      </w:r>
    </w:p>
    <w:p w14:paraId="7D0DC609" w14:textId="77777777" w:rsidR="003561CA" w:rsidRDefault="003561CA" w:rsidP="003561CA">
      <w:pPr>
        <w:spacing w:line="240" w:lineRule="auto"/>
        <w:rPr>
          <w:rFonts w:ascii="Gentium Basic" w:eastAsia="Gentium Basic" w:hAnsi="Gentium Basic" w:cs="Gentium Basic"/>
          <w:b/>
          <w:sz w:val="24"/>
          <w:szCs w:val="24"/>
        </w:rPr>
      </w:pPr>
      <w:bookmarkStart w:id="48" w:name="_n5p4uouytz2" w:colFirst="0" w:colLast="0"/>
      <w:bookmarkEnd w:id="48"/>
      <w:r>
        <w:br w:type="page"/>
      </w:r>
    </w:p>
    <w:p w14:paraId="14734F1E" w14:textId="77777777" w:rsidR="003561CA" w:rsidRDefault="003561CA" w:rsidP="003561CA">
      <w:pPr>
        <w:pStyle w:val="Heading1"/>
        <w:spacing w:before="120" w:after="120" w:line="360" w:lineRule="auto"/>
        <w:rPr>
          <w:rFonts w:ascii="Gentium Basic" w:eastAsia="Gentium Basic" w:hAnsi="Gentium Basic" w:cs="Gentium Basic"/>
        </w:rPr>
      </w:pPr>
      <w:r>
        <w:rPr>
          <w:rFonts w:ascii="Gentium Basic" w:eastAsia="Gentium Basic" w:hAnsi="Gentium Basic" w:cs="Gentium Basic"/>
        </w:rPr>
        <w:lastRenderedPageBreak/>
        <w:t>CHAPTER FOUR</w:t>
      </w:r>
    </w:p>
    <w:p w14:paraId="26AEF184" w14:textId="77777777" w:rsidR="003561CA" w:rsidRDefault="003561CA" w:rsidP="003561CA">
      <w:pPr>
        <w:keepNext/>
        <w:keepLines/>
        <w:spacing w:before="120" w:after="120" w:line="360" w:lineRule="auto"/>
        <w:jc w:val="both"/>
        <w:rPr>
          <w:rFonts w:ascii="Gentium Basic" w:eastAsia="Gentium Basic" w:hAnsi="Gentium Basic" w:cs="Gentium Basic"/>
          <w:b/>
          <w:sz w:val="24"/>
          <w:szCs w:val="24"/>
        </w:rPr>
      </w:pPr>
      <w:bookmarkStart w:id="49" w:name="_2pf1pbiv40d4" w:colFirst="0" w:colLast="0"/>
      <w:bookmarkEnd w:id="49"/>
      <w:r>
        <w:rPr>
          <w:rFonts w:ascii="Gentium Basic" w:eastAsia="Gentium Basic" w:hAnsi="Gentium Basic" w:cs="Gentium Basic"/>
          <w:b/>
          <w:sz w:val="24"/>
          <w:szCs w:val="24"/>
        </w:rPr>
        <w:t>4.0</w:t>
      </w:r>
      <w:r>
        <w:rPr>
          <w:rFonts w:ascii="Gentium Basic" w:eastAsia="Gentium Basic" w:hAnsi="Gentium Basic" w:cs="Gentium Basic"/>
          <w:b/>
          <w:sz w:val="24"/>
          <w:szCs w:val="24"/>
        </w:rPr>
        <w:tab/>
        <w:t>CROSS-SECTOR LINKAGES AND EMERGING ISSUES/CHALLENGES</w:t>
      </w:r>
    </w:p>
    <w:p w14:paraId="20741099" w14:textId="77777777" w:rsidR="003561CA" w:rsidRDefault="003561CA" w:rsidP="003561CA">
      <w:pPr>
        <w:spacing w:after="160"/>
        <w:jc w:val="both"/>
        <w:rPr>
          <w:rFonts w:ascii="Gentium Basic" w:eastAsia="Gentium Basic" w:hAnsi="Gentium Basic" w:cs="Gentium Basic"/>
        </w:rPr>
      </w:pPr>
      <w:bookmarkStart w:id="50" w:name="_xcx90h4qjgv2" w:colFirst="0" w:colLast="0"/>
      <w:bookmarkEnd w:id="50"/>
      <w:r>
        <w:rPr>
          <w:rFonts w:ascii="Gentium Basic" w:eastAsia="Gentium Basic" w:hAnsi="Gentium Basic" w:cs="Gentium Basic"/>
        </w:rPr>
        <w:t>This chapter highlights how the sub-sector is interlinked with other MTEF sectors in the delivery of services, emerging issues within the sub-sector, and challenges encountered in budget implementation that affect the service delivery within the sub-sector.</w:t>
      </w:r>
    </w:p>
    <w:p w14:paraId="1FAD878A" w14:textId="77777777" w:rsidR="003561CA" w:rsidRDefault="003561CA" w:rsidP="003561CA">
      <w:pPr>
        <w:rPr>
          <w:rFonts w:ascii="Gentium Basic" w:eastAsia="Gentium Basic" w:hAnsi="Gentium Basic" w:cs="Gentium Basic"/>
          <w:b/>
        </w:rPr>
      </w:pPr>
      <w:r>
        <w:rPr>
          <w:rFonts w:ascii="Gentium Basic" w:eastAsia="Gentium Basic" w:hAnsi="Gentium Basic" w:cs="Gentium Basic"/>
          <w:b/>
        </w:rPr>
        <w:t>4.1 Cross-Sector Linkages</w:t>
      </w:r>
    </w:p>
    <w:p w14:paraId="5F357752" w14:textId="77777777" w:rsidR="003561CA" w:rsidRDefault="003561CA" w:rsidP="003561CA">
      <w:pPr>
        <w:spacing w:after="160"/>
        <w:jc w:val="both"/>
        <w:rPr>
          <w:rFonts w:ascii="Gentium Basic" w:eastAsia="Gentium Basic" w:hAnsi="Gentium Basic" w:cs="Gentium Basic"/>
        </w:rPr>
      </w:pPr>
      <w:r>
        <w:rPr>
          <w:rFonts w:ascii="Gentium Basic" w:eastAsia="Gentium Basic" w:hAnsi="Gentium Basic" w:cs="Gentium Basic"/>
        </w:rPr>
        <w:t>The Culture, Arts and Heritage sub-sector intersects with different sectors, thus creating synergies through forward and backward linkages, in order to deliver holistic development in line with the value chain approach as outlined in the BETA development blueprint. The sub-sector creates many opportunities including employment, training, research, recognition &amp; awards, entertainment, and regulation in education, agriculture, health, urban development, tourism, ICT, governance, public administration, environmental protection, and national security.</w:t>
      </w:r>
      <w:r>
        <w:rPr>
          <w:rFonts w:ascii="Gentium Basic" w:eastAsia="Gentium Basic" w:hAnsi="Gentium Basic" w:cs="Gentium Basic"/>
          <w:color w:val="EE0000"/>
        </w:rPr>
        <w:t xml:space="preserve">  </w:t>
      </w:r>
      <w:r>
        <w:rPr>
          <w:rFonts w:ascii="Gentium Basic" w:eastAsia="Gentium Basic" w:hAnsi="Gentium Basic" w:cs="Gentium Basic"/>
          <w:color w:val="000000"/>
        </w:rPr>
        <w:t xml:space="preserve">Below is a detailed analysis of how the sector complements other MTEF sectors: </w:t>
      </w:r>
    </w:p>
    <w:p w14:paraId="212F7BDA" w14:textId="77777777" w:rsidR="003561CA" w:rsidRDefault="003561CA" w:rsidP="003561CA">
      <w:pPr>
        <w:numPr>
          <w:ilvl w:val="2"/>
          <w:numId w:val="25"/>
        </w:numPr>
        <w:pBdr>
          <w:top w:val="nil"/>
          <w:left w:val="nil"/>
          <w:bottom w:val="nil"/>
          <w:right w:val="nil"/>
          <w:between w:val="nil"/>
        </w:pBdr>
        <w:shd w:val="clear" w:color="auto" w:fill="FFFFFF"/>
        <w:ind w:left="630" w:hanging="90"/>
        <w:jc w:val="both"/>
        <w:rPr>
          <w:rFonts w:ascii="Gentium Basic" w:eastAsia="Gentium Basic" w:hAnsi="Gentium Basic" w:cs="Gentium Basic"/>
          <w:b/>
          <w:color w:val="000000"/>
        </w:rPr>
      </w:pPr>
      <w:r>
        <w:rPr>
          <w:rFonts w:ascii="Gentium Basic" w:eastAsia="Gentium Basic" w:hAnsi="Gentium Basic" w:cs="Gentium Basic"/>
          <w:b/>
          <w:color w:val="000000"/>
        </w:rPr>
        <w:t xml:space="preserve">Agriculture, Rural and Urban Development (ARUD) Sector </w:t>
      </w:r>
    </w:p>
    <w:p w14:paraId="35AF25B9" w14:textId="77777777" w:rsidR="003561CA" w:rsidRDefault="003561CA" w:rsidP="003561CA">
      <w:pPr>
        <w:jc w:val="both"/>
        <w:rPr>
          <w:rFonts w:ascii="Gentium Basic" w:eastAsia="Gentium Basic" w:hAnsi="Gentium Basic" w:cs="Gentium Basic"/>
        </w:rPr>
      </w:pPr>
      <w:r>
        <w:rPr>
          <w:rFonts w:ascii="Gentium Basic" w:eastAsia="Gentium Basic" w:hAnsi="Gentium Basic" w:cs="Gentium Basic"/>
        </w:rPr>
        <w:t xml:space="preserve">The sub-sector continues to contribute to food security and enhanced nutrition through the promotion of traditional foods and indigenous crops. For instance, National Museums of Kenya (NMK)’s Natural Products Industry (NPI) Program, in partnership with county agricultural and nutritional officers and African indigenous vegetable (AIVs) farmers, is spearheading the mainstreaming of AIVs in schools for enhanced nutrition of the learners and increased incomes and livelihoods of AIV producers.  </w:t>
      </w:r>
    </w:p>
    <w:p w14:paraId="1B4707A5" w14:textId="77777777" w:rsidR="003561CA" w:rsidRDefault="003561CA" w:rsidP="003561CA">
      <w:pPr>
        <w:jc w:val="both"/>
        <w:rPr>
          <w:rFonts w:ascii="Gentium Basic" w:eastAsia="Gentium Basic" w:hAnsi="Gentium Basic" w:cs="Gentium Basic"/>
        </w:rPr>
      </w:pPr>
      <w:r>
        <w:rPr>
          <w:rFonts w:ascii="Gentium Basic" w:eastAsia="Gentium Basic" w:hAnsi="Gentium Basic" w:cs="Gentium Basic"/>
        </w:rPr>
        <w:t>The subsector also empowers pastoralist women through beadwork commercialization, directly supporting livelihoods and rural development. In addition, the subsector promotes the development of recreational parks and cultural infrastructure to provide livelihoods to both rural and urban communities.</w:t>
      </w:r>
    </w:p>
    <w:p w14:paraId="0EFD0BD4" w14:textId="77777777" w:rsidR="003561CA" w:rsidRDefault="003561CA" w:rsidP="003561CA">
      <w:pPr>
        <w:spacing w:after="160"/>
        <w:jc w:val="both"/>
        <w:rPr>
          <w:rFonts w:ascii="Gentium Basic" w:eastAsia="Gentium Basic" w:hAnsi="Gentium Basic" w:cs="Gentium Basic"/>
        </w:rPr>
      </w:pPr>
      <w:r>
        <w:rPr>
          <w:rFonts w:ascii="Gentium Basic" w:eastAsia="Gentium Basic" w:hAnsi="Gentium Basic" w:cs="Gentium Basic"/>
        </w:rPr>
        <w:t>The ARUD Sector facilitates the provision of land for the construction of cultural centers; preservation of national monuments, archaeological and historical sites, libraries, and public archives; and plantation of raw materials for the Natural Products Industry (NPI).</w:t>
      </w:r>
    </w:p>
    <w:p w14:paraId="1CBB710D" w14:textId="77777777" w:rsidR="003561CA" w:rsidRDefault="003561CA" w:rsidP="003561CA">
      <w:pPr>
        <w:numPr>
          <w:ilvl w:val="2"/>
          <w:numId w:val="25"/>
        </w:numPr>
        <w:pBdr>
          <w:top w:val="nil"/>
          <w:left w:val="nil"/>
          <w:bottom w:val="nil"/>
          <w:right w:val="nil"/>
          <w:between w:val="nil"/>
        </w:pBdr>
        <w:ind w:left="630" w:hanging="90"/>
        <w:jc w:val="both"/>
        <w:rPr>
          <w:rFonts w:ascii="Gentium Basic" w:eastAsia="Gentium Basic" w:hAnsi="Gentium Basic" w:cs="Gentium Basic"/>
          <w:b/>
          <w:color w:val="000000"/>
        </w:rPr>
      </w:pPr>
      <w:r>
        <w:rPr>
          <w:rFonts w:ascii="Gentium Basic" w:eastAsia="Gentium Basic" w:hAnsi="Gentium Basic" w:cs="Gentium Basic"/>
          <w:b/>
          <w:color w:val="000000"/>
        </w:rPr>
        <w:t>Energy, Infrastructure and ICT (EI &amp; ICT) Sector</w:t>
      </w:r>
    </w:p>
    <w:p w14:paraId="5DECB991" w14:textId="77777777" w:rsidR="003561CA" w:rsidRDefault="003561CA" w:rsidP="003561CA">
      <w:pPr>
        <w:shd w:val="clear" w:color="auto" w:fill="FFFFFF"/>
        <w:spacing w:after="240"/>
        <w:jc w:val="both"/>
        <w:rPr>
          <w:rFonts w:ascii="Gentium Basic" w:eastAsia="Gentium Basic" w:hAnsi="Gentium Basic" w:cs="Gentium Basic"/>
          <w:color w:val="222222"/>
        </w:rPr>
      </w:pPr>
      <w:r>
        <w:rPr>
          <w:rFonts w:ascii="Gentium Basic" w:eastAsia="Gentium Basic" w:hAnsi="Gentium Basic" w:cs="Gentium Basic"/>
          <w:color w:val="222222"/>
        </w:rPr>
        <w:t>The sub-sector hosts arts, cultural, and recreational events that drive growing demand for energy and infrastructure services. Integrating cultural considerations into infrastructure development promotes successful implementation and long-term sustainability. Kenya’s energy, infrastructure, and ICT sectors support these initiatives by expanding access beyond the main grid to reliable and renewable electricity, such as solar, wind, and geothermal power, to sustainably meet the energy needs of cultural and social events, including lighting for theaters, public performance venues, and open-air festivals, and uninterrupted access to information systems in libraries.</w:t>
      </w:r>
    </w:p>
    <w:p w14:paraId="5D97D234" w14:textId="77777777" w:rsidR="003561CA" w:rsidRDefault="003561CA" w:rsidP="003561CA">
      <w:pPr>
        <w:shd w:val="clear" w:color="auto" w:fill="FFFFFF"/>
        <w:spacing w:after="240"/>
        <w:jc w:val="both"/>
        <w:rPr>
          <w:rFonts w:ascii="Gentium Basic" w:eastAsia="Gentium Basic" w:hAnsi="Gentium Basic" w:cs="Gentium Basic"/>
          <w:color w:val="222222"/>
        </w:rPr>
      </w:pPr>
      <w:r>
        <w:rPr>
          <w:rFonts w:ascii="Gentium Basic" w:eastAsia="Gentium Basic" w:hAnsi="Gentium Basic" w:cs="Gentium Basic"/>
          <w:color w:val="222222"/>
        </w:rPr>
        <w:lastRenderedPageBreak/>
        <w:t>At the same time, digital transformation efforts are reshaping how cultural events and services are organized, promoted, and experienced. Adopting new technologies like artificial intelligence (AI), the Internet of Things (IoT), and cloud-based automation systems has created new business models. This has improved efficiency, enhanced transparency, and lowered the cost of services. The internet and automation have enabled online business transactions and remote delivery of goods and services, making the digitization of cultural products, government records, and public archives and the automation of business processes a necessity. These efforts not only safeguard Kenya’s cultural heritage but also broaden public access to it and inspire interest from the business sector.</w:t>
      </w:r>
    </w:p>
    <w:p w14:paraId="24680FA0" w14:textId="77777777" w:rsidR="003561CA" w:rsidRDefault="003561CA" w:rsidP="003561CA">
      <w:pPr>
        <w:shd w:val="clear" w:color="auto" w:fill="FFFFFF"/>
        <w:spacing w:after="240"/>
        <w:jc w:val="both"/>
        <w:rPr>
          <w:rFonts w:ascii="Gentium Basic" w:eastAsia="Gentium Basic" w:hAnsi="Gentium Basic" w:cs="Gentium Basic"/>
          <w:color w:val="222222"/>
        </w:rPr>
      </w:pPr>
      <w:r>
        <w:rPr>
          <w:rFonts w:ascii="Gentium Basic" w:eastAsia="Gentium Basic" w:hAnsi="Gentium Basic" w:cs="Gentium Basic"/>
          <w:color w:val="222222"/>
        </w:rPr>
        <w:t xml:space="preserve">Furthermore, continued investment in modern transportation networks enhances accessibility to cultural and recreational facilities, while community centers and smart public spaces foster cultural expression, digital inclusion, and social cohesion. These technological advancements appeal to the younger segments of the population and will certainly raise their participation and the uptake of cultural goods and services. </w:t>
      </w:r>
    </w:p>
    <w:p w14:paraId="472C34D5" w14:textId="77777777" w:rsidR="003561CA" w:rsidRDefault="003561CA" w:rsidP="003561CA">
      <w:pPr>
        <w:numPr>
          <w:ilvl w:val="2"/>
          <w:numId w:val="25"/>
        </w:numPr>
        <w:pBdr>
          <w:top w:val="nil"/>
          <w:left w:val="nil"/>
          <w:bottom w:val="nil"/>
          <w:right w:val="nil"/>
          <w:between w:val="nil"/>
        </w:pBdr>
        <w:shd w:val="clear" w:color="auto" w:fill="FFFFFF"/>
        <w:ind w:left="630" w:hanging="90"/>
        <w:jc w:val="both"/>
        <w:rPr>
          <w:rFonts w:ascii="Gentium Basic" w:eastAsia="Gentium Basic" w:hAnsi="Gentium Basic" w:cs="Gentium Basic"/>
          <w:b/>
          <w:color w:val="000000"/>
        </w:rPr>
      </w:pPr>
      <w:r>
        <w:rPr>
          <w:rFonts w:ascii="Gentium Basic" w:eastAsia="Gentium Basic" w:hAnsi="Gentium Basic" w:cs="Gentium Basic"/>
          <w:b/>
          <w:color w:val="000000"/>
        </w:rPr>
        <w:t>General Economic and Commercial Affairs</w:t>
      </w:r>
      <w:r>
        <w:rPr>
          <w:rFonts w:ascii="Gentium Basic" w:eastAsia="Gentium Basic" w:hAnsi="Gentium Basic" w:cs="Gentium Basic"/>
          <w:color w:val="000000"/>
        </w:rPr>
        <w:t xml:space="preserve"> </w:t>
      </w:r>
      <w:r>
        <w:rPr>
          <w:rFonts w:ascii="Gentium Basic" w:eastAsia="Gentium Basic" w:hAnsi="Gentium Basic" w:cs="Gentium Basic"/>
          <w:b/>
          <w:color w:val="000000"/>
        </w:rPr>
        <w:t>(GECA) Sector</w:t>
      </w:r>
    </w:p>
    <w:p w14:paraId="05F3A2B4" w14:textId="77777777" w:rsidR="003561CA" w:rsidRDefault="003561CA" w:rsidP="003561CA">
      <w:pPr>
        <w:spacing w:after="160"/>
        <w:jc w:val="both"/>
        <w:rPr>
          <w:rFonts w:ascii="Gentium Basic" w:eastAsia="Gentium Basic" w:hAnsi="Gentium Basic" w:cs="Gentium Basic"/>
        </w:rPr>
      </w:pPr>
      <w:r>
        <w:rPr>
          <w:rFonts w:ascii="Gentium Basic" w:eastAsia="Gentium Basic" w:hAnsi="Gentium Basic" w:cs="Gentium Basic"/>
        </w:rPr>
        <w:t>The sub-sector invests in arts, cultural activities, and heritage assets, which provide employment opportunities to Kenyans, especially to the youth and women. In addition, commercialization of beadwork boosts entrepreneurship and small business growth in line with business and trade policies. The sub-sector further supports tourism through culture and recreation, therefore generating revenue from events, heritage sites, and festivals. By harnessing heritage-based enterprises, the sub-sector is geared towards opening up a new growth area of the economy involving micro, small, and medium entrepreneurs in line with the Bottom-Up Economic Transformation Agenda (</w:t>
      </w:r>
      <w:proofErr w:type="spellStart"/>
      <w:r>
        <w:rPr>
          <w:rFonts w:ascii="Gentium Basic" w:eastAsia="Gentium Basic" w:hAnsi="Gentium Basic" w:cs="Gentium Basic"/>
        </w:rPr>
        <w:t>BeTA</w:t>
      </w:r>
      <w:proofErr w:type="spellEnd"/>
      <w:r>
        <w:rPr>
          <w:rFonts w:ascii="Gentium Basic" w:eastAsia="Gentium Basic" w:hAnsi="Gentium Basic" w:cs="Gentium Basic"/>
        </w:rPr>
        <w:t xml:space="preserve">) development blueprint. </w:t>
      </w:r>
    </w:p>
    <w:p w14:paraId="6EB58644" w14:textId="77777777" w:rsidR="003561CA" w:rsidRDefault="003561CA" w:rsidP="003561CA">
      <w:pPr>
        <w:spacing w:after="160"/>
        <w:jc w:val="both"/>
        <w:rPr>
          <w:rFonts w:ascii="Gentium Basic" w:eastAsia="Gentium Basic" w:hAnsi="Gentium Basic" w:cs="Gentium Basic"/>
        </w:rPr>
      </w:pPr>
      <w:r>
        <w:rPr>
          <w:rFonts w:ascii="Gentium Basic" w:eastAsia="Gentium Basic" w:hAnsi="Gentium Basic" w:cs="Gentium Basic"/>
        </w:rPr>
        <w:t>The GECA sector supports the sub-sector in the development and marketing of cultural tourism products and the provision of a good business environment for the growth of enterprises for beads and natural and cultural products.</w:t>
      </w:r>
    </w:p>
    <w:p w14:paraId="44ECC55B" w14:textId="77777777" w:rsidR="003561CA" w:rsidRDefault="003561CA" w:rsidP="003561CA">
      <w:pPr>
        <w:numPr>
          <w:ilvl w:val="2"/>
          <w:numId w:val="25"/>
        </w:numPr>
        <w:pBdr>
          <w:top w:val="nil"/>
          <w:left w:val="nil"/>
          <w:bottom w:val="nil"/>
          <w:right w:val="nil"/>
          <w:between w:val="nil"/>
        </w:pBdr>
        <w:shd w:val="clear" w:color="auto" w:fill="FFFFFF"/>
        <w:ind w:left="540" w:hanging="90"/>
        <w:jc w:val="both"/>
        <w:rPr>
          <w:rFonts w:ascii="Gentium Basic" w:eastAsia="Gentium Basic" w:hAnsi="Gentium Basic" w:cs="Gentium Basic"/>
          <w:b/>
          <w:color w:val="000000"/>
        </w:rPr>
      </w:pPr>
      <w:r>
        <w:rPr>
          <w:rFonts w:ascii="Gentium Basic" w:eastAsia="Gentium Basic" w:hAnsi="Gentium Basic" w:cs="Gentium Basic"/>
          <w:b/>
          <w:color w:val="000000"/>
        </w:rPr>
        <w:t>Health Sector</w:t>
      </w:r>
    </w:p>
    <w:p w14:paraId="4A5C0834" w14:textId="77777777" w:rsidR="003561CA" w:rsidRDefault="003561CA" w:rsidP="003561CA">
      <w:pPr>
        <w:jc w:val="both"/>
        <w:rPr>
          <w:rFonts w:ascii="Gentium Basic" w:eastAsia="Gentium Basic" w:hAnsi="Gentium Basic" w:cs="Gentium Basic"/>
        </w:rPr>
      </w:pPr>
      <w:r>
        <w:rPr>
          <w:rFonts w:ascii="Gentium Basic" w:eastAsia="Gentium Basic" w:hAnsi="Gentium Basic" w:cs="Gentium Basic"/>
        </w:rPr>
        <w:t xml:space="preserve">The sub-sector contributes to the health and well-being of the public through the provision of traditional medicine and indigenous foods that complement conventional medicine. The Health Sector formulates policies, regulations, and guidelines necessary for the promotion of traditional health care and support in clinical studies for natural health products arising from this sub-sector. In addition, the health sector supports the development of traditional and indigenous medicine through preclinical and clinical trials of herbal products. Building on these developments, recently, </w:t>
      </w:r>
      <w:proofErr w:type="spellStart"/>
      <w:r>
        <w:rPr>
          <w:rFonts w:ascii="Gentium Basic" w:eastAsia="Gentium Basic" w:hAnsi="Gentium Basic" w:cs="Gentium Basic"/>
        </w:rPr>
        <w:t>Mbagathi</w:t>
      </w:r>
      <w:proofErr w:type="spellEnd"/>
      <w:r>
        <w:rPr>
          <w:rFonts w:ascii="Gentium Basic" w:eastAsia="Gentium Basic" w:hAnsi="Gentium Basic" w:cs="Gentium Basic"/>
        </w:rPr>
        <w:t xml:space="preserve"> County Referral Hospital, in partnership with the Kenya Medical Research Institute (KEMRI), has initiated a </w:t>
      </w:r>
      <w:proofErr w:type="spellStart"/>
      <w:r>
        <w:rPr>
          <w:rFonts w:ascii="Gentium Basic" w:eastAsia="Gentium Basic" w:hAnsi="Gentium Basic" w:cs="Gentium Basic"/>
        </w:rPr>
        <w:t>programme</w:t>
      </w:r>
      <w:proofErr w:type="spellEnd"/>
      <w:r>
        <w:rPr>
          <w:rFonts w:ascii="Gentium Basic" w:eastAsia="Gentium Basic" w:hAnsi="Gentium Basic" w:cs="Gentium Basic"/>
        </w:rPr>
        <w:t xml:space="preserve"> on dispensing of certified traditional medicines. This will significantly contribute to widening the Universal Health Coverage (UHC). In addition, the sub-sector through library services provides health-based information to the public. </w:t>
      </w:r>
    </w:p>
    <w:p w14:paraId="47B38C0E" w14:textId="77777777" w:rsidR="003561CA" w:rsidRDefault="003561CA" w:rsidP="003561CA">
      <w:pPr>
        <w:numPr>
          <w:ilvl w:val="2"/>
          <w:numId w:val="25"/>
        </w:numPr>
        <w:pBdr>
          <w:top w:val="nil"/>
          <w:left w:val="nil"/>
          <w:bottom w:val="nil"/>
          <w:right w:val="nil"/>
          <w:between w:val="nil"/>
        </w:pBdr>
        <w:shd w:val="clear" w:color="auto" w:fill="FFFFFF"/>
        <w:ind w:left="630"/>
        <w:jc w:val="both"/>
        <w:rPr>
          <w:rFonts w:ascii="Gentium Basic" w:eastAsia="Gentium Basic" w:hAnsi="Gentium Basic" w:cs="Gentium Basic"/>
          <w:b/>
          <w:color w:val="000000"/>
        </w:rPr>
      </w:pPr>
      <w:r>
        <w:rPr>
          <w:rFonts w:ascii="Gentium Basic" w:eastAsia="Gentium Basic" w:hAnsi="Gentium Basic" w:cs="Gentium Basic"/>
          <w:b/>
          <w:color w:val="000000"/>
        </w:rPr>
        <w:t>Education Sector</w:t>
      </w:r>
    </w:p>
    <w:p w14:paraId="4E10D4C5" w14:textId="77777777" w:rsidR="003561CA" w:rsidRDefault="003561CA" w:rsidP="003561CA">
      <w:pPr>
        <w:spacing w:after="160"/>
        <w:jc w:val="both"/>
        <w:rPr>
          <w:rFonts w:ascii="Gentium Basic" w:eastAsia="Gentium Basic" w:hAnsi="Gentium Basic" w:cs="Gentium Basic"/>
        </w:rPr>
      </w:pPr>
      <w:r>
        <w:rPr>
          <w:rFonts w:ascii="Gentium Basic" w:eastAsia="Gentium Basic" w:hAnsi="Gentium Basic" w:cs="Gentium Basic"/>
        </w:rPr>
        <w:lastRenderedPageBreak/>
        <w:t>The sub-sector supports education through the promotion of reading culture by providing information materials to learners and library and archival resources for research by university students and academicians. It promotes the development of music, dance, culture, and artistic expressions from being a mere hobby into a thriving industry. In addition, the sub-sector plays a key role in the development and review of the curriculum on culture, archives, records management, research, and natural products development.</w:t>
      </w:r>
    </w:p>
    <w:p w14:paraId="76BF61AE" w14:textId="77777777" w:rsidR="003561CA" w:rsidRDefault="003561CA" w:rsidP="003561CA">
      <w:pPr>
        <w:spacing w:after="160"/>
        <w:jc w:val="both"/>
        <w:rPr>
          <w:rFonts w:ascii="Gentium Basic" w:eastAsia="Gentium Basic" w:hAnsi="Gentium Basic" w:cs="Gentium Basic"/>
        </w:rPr>
      </w:pPr>
      <w:r>
        <w:rPr>
          <w:rFonts w:ascii="Gentium Basic" w:eastAsia="Gentium Basic" w:hAnsi="Gentium Basic" w:cs="Gentium Basic"/>
        </w:rPr>
        <w:t xml:space="preserve">The learning institutions under the education sector provide platforms for identifying and nurturing talent in creative and performing arts and culture that are vital for socio-economic development. This also promotes the well-being of learners that enables them to grow in a holistic way as well as enhance social cohesion. Valuable skills are acquired through learning and undertaking arts and cultural activities. The sub-sector focuses on nurturing students' talents, commercializing their art for economic benefit, and integrating culture and artistic expressions into a holistic education approach. To enhance these key initiatives, school and college curriculum needs to be re-aligned with new research findings on the superior nutritional value of traditional foods that will considerably enhance the health benefits of a wider consumer base. </w:t>
      </w:r>
    </w:p>
    <w:p w14:paraId="2713416E" w14:textId="77777777" w:rsidR="003561CA" w:rsidRDefault="003561CA" w:rsidP="003561CA">
      <w:pPr>
        <w:spacing w:after="160"/>
        <w:jc w:val="both"/>
        <w:rPr>
          <w:rFonts w:ascii="Gentium Basic" w:eastAsia="Gentium Basic" w:hAnsi="Gentium Basic" w:cs="Gentium Basic"/>
        </w:rPr>
      </w:pPr>
    </w:p>
    <w:p w14:paraId="28C1DE1F" w14:textId="77777777" w:rsidR="003561CA" w:rsidRDefault="003561CA" w:rsidP="003561CA">
      <w:pPr>
        <w:spacing w:after="160"/>
        <w:jc w:val="both"/>
        <w:rPr>
          <w:rFonts w:ascii="Gentium Basic" w:eastAsia="Gentium Basic" w:hAnsi="Gentium Basic" w:cs="Gentium Basic"/>
        </w:rPr>
      </w:pPr>
    </w:p>
    <w:p w14:paraId="307317D7" w14:textId="77777777" w:rsidR="003561CA" w:rsidRDefault="003561CA" w:rsidP="003561CA">
      <w:pPr>
        <w:numPr>
          <w:ilvl w:val="2"/>
          <w:numId w:val="25"/>
        </w:numPr>
        <w:pBdr>
          <w:top w:val="nil"/>
          <w:left w:val="nil"/>
          <w:bottom w:val="nil"/>
          <w:right w:val="nil"/>
          <w:between w:val="nil"/>
        </w:pBdr>
        <w:shd w:val="clear" w:color="auto" w:fill="FFFFFF"/>
        <w:ind w:left="630"/>
        <w:jc w:val="both"/>
        <w:rPr>
          <w:rFonts w:ascii="Gentium Basic" w:eastAsia="Gentium Basic" w:hAnsi="Gentium Basic" w:cs="Gentium Basic"/>
          <w:b/>
          <w:color w:val="000000"/>
        </w:rPr>
      </w:pPr>
      <w:r>
        <w:rPr>
          <w:rFonts w:ascii="Gentium Basic" w:eastAsia="Gentium Basic" w:hAnsi="Gentium Basic" w:cs="Gentium Basic"/>
          <w:b/>
          <w:color w:val="000000"/>
        </w:rPr>
        <w:t>Governance, Justice, Law and Order (GJLO) Sector</w:t>
      </w:r>
    </w:p>
    <w:p w14:paraId="4A665F02" w14:textId="77777777" w:rsidR="003561CA" w:rsidRDefault="003561CA" w:rsidP="003561CA">
      <w:pPr>
        <w:spacing w:after="160"/>
        <w:jc w:val="both"/>
        <w:rPr>
          <w:rFonts w:ascii="Gentium Basic" w:eastAsia="Gentium Basic" w:hAnsi="Gentium Basic" w:cs="Gentium Basic"/>
        </w:rPr>
      </w:pPr>
      <w:r>
        <w:rPr>
          <w:rFonts w:ascii="Gentium Basic" w:eastAsia="Gentium Basic" w:hAnsi="Gentium Basic" w:cs="Gentium Basic"/>
        </w:rPr>
        <w:t>The sub-sector develops policies, legislation, and standards that promote arts, culture and copy rights. It also contributes to crime reduction through the promotion of arts and culture events that also enhance social cohesion.</w:t>
      </w:r>
    </w:p>
    <w:p w14:paraId="5457A9A4" w14:textId="77777777" w:rsidR="003561CA" w:rsidRDefault="003561CA" w:rsidP="003561CA">
      <w:pPr>
        <w:spacing w:after="240"/>
        <w:jc w:val="both"/>
        <w:rPr>
          <w:rFonts w:ascii="Gentium Basic" w:eastAsia="Gentium Basic" w:hAnsi="Gentium Basic" w:cs="Gentium Basic"/>
        </w:rPr>
      </w:pPr>
      <w:r>
        <w:rPr>
          <w:rFonts w:ascii="Gentium Basic" w:eastAsia="Gentium Basic" w:hAnsi="Gentium Basic" w:cs="Gentium Basic"/>
        </w:rPr>
        <w:t xml:space="preserve">The GJLO Sector supports the sub-sector in the formulation of various policies and legal instruments and the provision of judicial services and law enforcement. The legal instruments include drafting and enactment of bills, treaties, and bilateral agreements. Other services offered include drafting of conventions and memoranda of understanding, registration of collective bargaining agreements (CBA) and arbitration of </w:t>
      </w:r>
      <w:proofErr w:type="spellStart"/>
      <w:r>
        <w:rPr>
          <w:rFonts w:ascii="Gentium Basic" w:eastAsia="Gentium Basic" w:hAnsi="Gentium Basic" w:cs="Gentium Basic"/>
        </w:rPr>
        <w:t>labour</w:t>
      </w:r>
      <w:proofErr w:type="spellEnd"/>
      <w:r>
        <w:rPr>
          <w:rFonts w:ascii="Gentium Basic" w:eastAsia="Gentium Basic" w:hAnsi="Gentium Basic" w:cs="Gentium Basic"/>
        </w:rPr>
        <w:t xml:space="preserve"> disputes, legal notices and policies, and offering legal guidance. The GJLO sector also provides security services to the subsector.</w:t>
      </w:r>
    </w:p>
    <w:p w14:paraId="4213D138" w14:textId="77777777" w:rsidR="003561CA" w:rsidRDefault="003561CA" w:rsidP="003561CA">
      <w:pPr>
        <w:numPr>
          <w:ilvl w:val="2"/>
          <w:numId w:val="25"/>
        </w:numPr>
        <w:pBdr>
          <w:top w:val="nil"/>
          <w:left w:val="nil"/>
          <w:bottom w:val="nil"/>
          <w:right w:val="nil"/>
          <w:between w:val="nil"/>
        </w:pBdr>
        <w:shd w:val="clear" w:color="auto" w:fill="FFFFFF"/>
        <w:ind w:left="630"/>
        <w:jc w:val="both"/>
        <w:rPr>
          <w:rFonts w:ascii="Gentium Basic" w:eastAsia="Gentium Basic" w:hAnsi="Gentium Basic" w:cs="Gentium Basic"/>
          <w:b/>
          <w:color w:val="000000"/>
        </w:rPr>
      </w:pPr>
      <w:r>
        <w:rPr>
          <w:rFonts w:ascii="Gentium Basic" w:eastAsia="Gentium Basic" w:hAnsi="Gentium Basic" w:cs="Gentium Basic"/>
          <w:b/>
          <w:color w:val="000000"/>
        </w:rPr>
        <w:t>Public Administration and International Relations (PAIR) Sector</w:t>
      </w:r>
    </w:p>
    <w:p w14:paraId="0D4E269E" w14:textId="77777777" w:rsidR="003561CA" w:rsidRDefault="003561CA" w:rsidP="003561CA">
      <w:pPr>
        <w:spacing w:after="160"/>
        <w:jc w:val="both"/>
        <w:rPr>
          <w:rFonts w:ascii="Gentium Basic" w:eastAsia="Gentium Basic" w:hAnsi="Gentium Basic" w:cs="Gentium Basic"/>
        </w:rPr>
      </w:pPr>
      <w:r>
        <w:rPr>
          <w:rFonts w:ascii="Gentium Basic" w:eastAsia="Gentium Basic" w:hAnsi="Gentium Basic" w:cs="Gentium Basic"/>
        </w:rPr>
        <w:t xml:space="preserve">The sub-sector collaborates with county governments to execute its functions pursuant to the provisions of the Fourth Schedule of the Constitution. Further, it enhances accountability through public participation pursuant to Article 10 of the Constitution and supports coordination, implementation, and monitoring of sub-sector-focused </w:t>
      </w:r>
      <w:proofErr w:type="spellStart"/>
      <w:r>
        <w:rPr>
          <w:rFonts w:ascii="Gentium Basic" w:eastAsia="Gentium Basic" w:hAnsi="Gentium Basic" w:cs="Gentium Basic"/>
        </w:rPr>
        <w:t>programmes</w:t>
      </w:r>
      <w:proofErr w:type="spellEnd"/>
      <w:r>
        <w:rPr>
          <w:rFonts w:ascii="Gentium Basic" w:eastAsia="Gentium Basic" w:hAnsi="Gentium Basic" w:cs="Gentium Basic"/>
        </w:rPr>
        <w:t xml:space="preserve">, projects, and initiatives. Further, it supports promotion of understanding and peace-building between Kenya and other nations through cultural diplomacy. In addition, local community governance platforms play a significant role in dispute conflict resolution by applying traditional methods and norms. Along with this, cultural festivals </w:t>
      </w:r>
      <w:proofErr w:type="spellStart"/>
      <w:r>
        <w:rPr>
          <w:rFonts w:ascii="Gentium Basic" w:eastAsia="Gentium Basic" w:hAnsi="Gentium Basic" w:cs="Gentium Basic"/>
        </w:rPr>
        <w:t>organised</w:t>
      </w:r>
      <w:proofErr w:type="spellEnd"/>
      <w:r>
        <w:rPr>
          <w:rFonts w:ascii="Gentium Basic" w:eastAsia="Gentium Basic" w:hAnsi="Gentium Basic" w:cs="Gentium Basic"/>
        </w:rPr>
        <w:t xml:space="preserve"> by the sub-sector, in collaboration with the counties and local communities, contribute to enhancing cohesion and peace-building.  </w:t>
      </w:r>
    </w:p>
    <w:p w14:paraId="0A2C23A3" w14:textId="77777777" w:rsidR="003561CA" w:rsidRDefault="003561CA" w:rsidP="003561CA">
      <w:pPr>
        <w:shd w:val="clear" w:color="auto" w:fill="FFFFFF"/>
        <w:spacing w:after="160"/>
        <w:jc w:val="both"/>
        <w:rPr>
          <w:rFonts w:ascii="Gentium Basic" w:eastAsia="Gentium Basic" w:hAnsi="Gentium Basic" w:cs="Gentium Basic"/>
        </w:rPr>
      </w:pPr>
      <w:r>
        <w:rPr>
          <w:rFonts w:ascii="Gentium Basic" w:eastAsia="Gentium Basic" w:hAnsi="Gentium Basic" w:cs="Gentium Basic"/>
        </w:rPr>
        <w:lastRenderedPageBreak/>
        <w:t xml:space="preserve">The PAIR sector plays a crucial role in terms of priority setting and providing funding for the implementation of sectoral </w:t>
      </w:r>
      <w:proofErr w:type="spellStart"/>
      <w:r>
        <w:rPr>
          <w:rFonts w:ascii="Gentium Basic" w:eastAsia="Gentium Basic" w:hAnsi="Gentium Basic" w:cs="Gentium Basic"/>
        </w:rPr>
        <w:t>programmes</w:t>
      </w:r>
      <w:proofErr w:type="spellEnd"/>
      <w:r>
        <w:rPr>
          <w:rFonts w:ascii="Gentium Basic" w:eastAsia="Gentium Basic" w:hAnsi="Gentium Basic" w:cs="Gentium Basic"/>
        </w:rPr>
        <w:t>, enactment of bills, and signing and ratification of bilateral and multilateral agreements as well as international protocols and conventions.</w:t>
      </w:r>
    </w:p>
    <w:p w14:paraId="5A5FEC72" w14:textId="77777777" w:rsidR="003561CA" w:rsidRDefault="003561CA" w:rsidP="003561CA">
      <w:pPr>
        <w:numPr>
          <w:ilvl w:val="2"/>
          <w:numId w:val="25"/>
        </w:numPr>
        <w:pBdr>
          <w:top w:val="nil"/>
          <w:left w:val="nil"/>
          <w:bottom w:val="nil"/>
          <w:right w:val="nil"/>
          <w:between w:val="nil"/>
        </w:pBdr>
        <w:shd w:val="clear" w:color="auto" w:fill="FFFFFF"/>
        <w:ind w:left="630"/>
        <w:jc w:val="both"/>
        <w:rPr>
          <w:rFonts w:ascii="Gentium Basic" w:eastAsia="Gentium Basic" w:hAnsi="Gentium Basic" w:cs="Gentium Basic"/>
          <w:b/>
          <w:color w:val="000000"/>
        </w:rPr>
      </w:pPr>
      <w:r>
        <w:rPr>
          <w:rFonts w:ascii="Gentium Basic" w:eastAsia="Gentium Basic" w:hAnsi="Gentium Basic" w:cs="Gentium Basic"/>
          <w:b/>
          <w:color w:val="000000"/>
        </w:rPr>
        <w:t>Environmental Protection, Water and Natural Resources (EWNR) Sector</w:t>
      </w:r>
    </w:p>
    <w:p w14:paraId="2CFEAF27" w14:textId="77777777" w:rsidR="003561CA" w:rsidRDefault="003561CA" w:rsidP="003561CA">
      <w:pPr>
        <w:spacing w:after="160"/>
        <w:jc w:val="both"/>
        <w:rPr>
          <w:rFonts w:ascii="Gentium Basic" w:eastAsia="Gentium Basic" w:hAnsi="Gentium Basic" w:cs="Gentium Basic"/>
        </w:rPr>
      </w:pPr>
      <w:r>
        <w:rPr>
          <w:rFonts w:ascii="Gentium Basic" w:eastAsia="Gentium Basic" w:hAnsi="Gentium Basic" w:cs="Gentium Basic"/>
        </w:rPr>
        <w:t>The sub-sector uses arts and cultural events to raise awareness about environmental conservation. The sub-sector also contributes to climate action through the planting of trees to attain the national target of 15 billion trees by 2032 as well as conservation of trees with medicinal value and research in biodiversity and wetlands.</w:t>
      </w:r>
    </w:p>
    <w:p w14:paraId="4192278F" w14:textId="77777777" w:rsidR="003561CA" w:rsidRDefault="003561CA" w:rsidP="003561CA">
      <w:pPr>
        <w:spacing w:after="160"/>
        <w:jc w:val="both"/>
        <w:rPr>
          <w:rFonts w:ascii="Gentium Basic" w:eastAsia="Gentium Basic" w:hAnsi="Gentium Basic" w:cs="Gentium Basic"/>
        </w:rPr>
      </w:pPr>
      <w:r>
        <w:rPr>
          <w:rFonts w:ascii="Gentium Basic" w:eastAsia="Gentium Basic" w:hAnsi="Gentium Basic" w:cs="Gentium Basic"/>
        </w:rPr>
        <w:t xml:space="preserve">The EWNR Sector provides policy direction on management of the environment and natural resources, facilitation of transboundary resource management, and coordination of multilateral agreements and arrangements relating to the environment and natural resources to the sub-sector. Further, the EWNR Sector collaborates with the sub-sector by sharing data to execute its regulatory role on management and utilization of the various natural resources and harness the natural products industry's potential.  </w:t>
      </w:r>
    </w:p>
    <w:p w14:paraId="1F04823A" w14:textId="77777777" w:rsidR="003561CA" w:rsidRDefault="003561CA" w:rsidP="003561CA">
      <w:pPr>
        <w:numPr>
          <w:ilvl w:val="2"/>
          <w:numId w:val="25"/>
        </w:numPr>
        <w:pBdr>
          <w:top w:val="nil"/>
          <w:left w:val="nil"/>
          <w:bottom w:val="nil"/>
          <w:right w:val="nil"/>
          <w:between w:val="nil"/>
        </w:pBdr>
        <w:shd w:val="clear" w:color="auto" w:fill="FFFFFF"/>
        <w:spacing w:after="200"/>
        <w:ind w:left="720" w:hanging="270"/>
        <w:jc w:val="both"/>
        <w:rPr>
          <w:rFonts w:ascii="Gentium Basic" w:eastAsia="Gentium Basic" w:hAnsi="Gentium Basic" w:cs="Gentium Basic"/>
          <w:b/>
          <w:color w:val="000000"/>
        </w:rPr>
      </w:pPr>
      <w:r>
        <w:rPr>
          <w:rFonts w:ascii="Gentium Basic" w:eastAsia="Gentium Basic" w:hAnsi="Gentium Basic" w:cs="Gentium Basic"/>
          <w:b/>
          <w:color w:val="000000"/>
        </w:rPr>
        <w:t>National Security Sector</w:t>
      </w:r>
    </w:p>
    <w:p w14:paraId="0B04A66B" w14:textId="77777777" w:rsidR="003561CA" w:rsidRDefault="003561CA" w:rsidP="003561CA">
      <w:pPr>
        <w:spacing w:after="160"/>
        <w:jc w:val="both"/>
        <w:rPr>
          <w:rFonts w:ascii="Gentium Basic" w:eastAsia="Gentium Basic" w:hAnsi="Gentium Basic" w:cs="Gentium Basic"/>
        </w:rPr>
      </w:pPr>
      <w:r>
        <w:rPr>
          <w:rFonts w:ascii="Gentium Basic" w:eastAsia="Gentium Basic" w:hAnsi="Gentium Basic" w:cs="Gentium Basic"/>
        </w:rPr>
        <w:t>The National Security Sector ensures peace and security for the nation, therefore providing a conducive environment for artists and cultural practitioners to be engaged in gainful employment. With security guaranteed, cultural and creative events can be held freely for national development. The sub-sector provides technical support to complement the forensic analysis of national security agencies.</w:t>
      </w:r>
    </w:p>
    <w:p w14:paraId="4C7104F4" w14:textId="77777777" w:rsidR="003561CA" w:rsidRDefault="003561CA" w:rsidP="003561CA">
      <w:pPr>
        <w:rPr>
          <w:rFonts w:ascii="Gentium Basic" w:eastAsia="Gentium Basic" w:hAnsi="Gentium Basic" w:cs="Gentium Basic"/>
          <w:b/>
        </w:rPr>
      </w:pPr>
      <w:r>
        <w:rPr>
          <w:rFonts w:ascii="Gentium Basic" w:eastAsia="Gentium Basic" w:hAnsi="Gentium Basic" w:cs="Gentium Basic"/>
          <w:b/>
        </w:rPr>
        <w:t>4.2 Emerging Issues</w:t>
      </w:r>
    </w:p>
    <w:p w14:paraId="26D7D351" w14:textId="77777777" w:rsidR="003561CA" w:rsidRDefault="003561CA" w:rsidP="003561CA">
      <w:pPr>
        <w:spacing w:after="160"/>
        <w:jc w:val="both"/>
        <w:rPr>
          <w:rFonts w:ascii="Gentium Basic" w:eastAsia="Gentium Basic" w:hAnsi="Gentium Basic" w:cs="Gentium Basic"/>
        </w:rPr>
      </w:pPr>
      <w:r>
        <w:rPr>
          <w:rFonts w:ascii="Gentium Basic" w:eastAsia="Gentium Basic" w:hAnsi="Gentium Basic" w:cs="Gentium Basic"/>
        </w:rPr>
        <w:t>The sub-sector has identified the following emerging issue.</w:t>
      </w:r>
    </w:p>
    <w:p w14:paraId="40D299A0" w14:textId="77777777" w:rsidR="003561CA" w:rsidRDefault="003561CA" w:rsidP="003561CA">
      <w:pPr>
        <w:shd w:val="clear" w:color="auto" w:fill="FFFFFF"/>
        <w:ind w:left="1080" w:hanging="360"/>
        <w:jc w:val="both"/>
        <w:rPr>
          <w:rFonts w:ascii="Gentium Basic" w:eastAsia="Gentium Basic" w:hAnsi="Gentium Basic" w:cs="Gentium Basic"/>
        </w:rPr>
      </w:pPr>
      <w:r>
        <w:rPr>
          <w:rFonts w:ascii="Gentium Basic" w:eastAsia="Gentium Basic" w:hAnsi="Gentium Basic" w:cs="Gentium Basic"/>
          <w:b/>
        </w:rPr>
        <w:t>1.</w:t>
      </w:r>
      <w:r>
        <w:rPr>
          <w:rFonts w:ascii="Gentium Basic" w:eastAsia="Gentium Basic" w:hAnsi="Gentium Basic" w:cs="Gentium Basic"/>
        </w:rPr>
        <w:t xml:space="preserve"> The impact of the interplay between the younger segments of the population and emerging fashionable technologies (IoT &amp; AI) on the opportunities that arise in enhancing the performance of the sub-sector.</w:t>
      </w:r>
    </w:p>
    <w:p w14:paraId="6A5C68BD" w14:textId="77777777" w:rsidR="003561CA" w:rsidRDefault="003561CA" w:rsidP="003561CA">
      <w:pPr>
        <w:rPr>
          <w:rFonts w:ascii="Gentium Basic" w:eastAsia="Gentium Basic" w:hAnsi="Gentium Basic" w:cs="Gentium Basic"/>
          <w:b/>
        </w:rPr>
      </w:pPr>
      <w:r>
        <w:rPr>
          <w:rFonts w:ascii="Gentium Basic" w:eastAsia="Gentium Basic" w:hAnsi="Gentium Basic" w:cs="Gentium Basic"/>
          <w:b/>
        </w:rPr>
        <w:t>4.3</w:t>
      </w:r>
      <w:r>
        <w:rPr>
          <w:rFonts w:ascii="Gentium Basic" w:eastAsia="Gentium Basic" w:hAnsi="Gentium Basic" w:cs="Gentium Basic"/>
        </w:rPr>
        <w:t xml:space="preserve"> </w:t>
      </w:r>
      <w:r>
        <w:rPr>
          <w:rFonts w:ascii="Gentium Basic" w:eastAsia="Gentium Basic" w:hAnsi="Gentium Basic" w:cs="Gentium Basic"/>
          <w:b/>
        </w:rPr>
        <w:t>Challenges</w:t>
      </w:r>
    </w:p>
    <w:p w14:paraId="762AFDCA" w14:textId="77777777" w:rsidR="003561CA" w:rsidRDefault="003561CA" w:rsidP="003561CA">
      <w:pPr>
        <w:jc w:val="both"/>
        <w:rPr>
          <w:rFonts w:ascii="Gentium Basic" w:eastAsia="Gentium Basic" w:hAnsi="Gentium Basic" w:cs="Gentium Basic"/>
        </w:rPr>
      </w:pPr>
      <w:r>
        <w:rPr>
          <w:rFonts w:ascii="Gentium Basic" w:eastAsia="Gentium Basic" w:hAnsi="Gentium Basic" w:cs="Gentium Basic"/>
        </w:rPr>
        <w:t>The sub-sector faced the following challenges during budget implementation:</w:t>
      </w:r>
    </w:p>
    <w:p w14:paraId="6A571422" w14:textId="77777777" w:rsidR="003561CA" w:rsidRDefault="003561CA" w:rsidP="003561CA">
      <w:pPr>
        <w:numPr>
          <w:ilvl w:val="0"/>
          <w:numId w:val="23"/>
        </w:numPr>
        <w:pBdr>
          <w:top w:val="nil"/>
          <w:left w:val="nil"/>
          <w:bottom w:val="nil"/>
          <w:right w:val="nil"/>
          <w:between w:val="nil"/>
        </w:pBdr>
        <w:tabs>
          <w:tab w:val="left" w:pos="450"/>
        </w:tabs>
        <w:ind w:left="450" w:hanging="90"/>
        <w:jc w:val="both"/>
        <w:rPr>
          <w:rFonts w:ascii="Gentium Basic" w:eastAsia="Gentium Basic" w:hAnsi="Gentium Basic" w:cs="Gentium Basic"/>
          <w:color w:val="000000"/>
        </w:rPr>
      </w:pPr>
      <w:r>
        <w:rPr>
          <w:rFonts w:ascii="Gentium Basic" w:eastAsia="Gentium Basic" w:hAnsi="Gentium Basic" w:cs="Gentium Basic"/>
          <w:b/>
          <w:color w:val="000000"/>
        </w:rPr>
        <w:t>Inadequate Funding and Delayed Disbursement:</w:t>
      </w:r>
      <w:r>
        <w:rPr>
          <w:rFonts w:ascii="Gentium Basic" w:eastAsia="Gentium Basic" w:hAnsi="Gentium Basic" w:cs="Gentium Basic"/>
          <w:color w:val="000000"/>
        </w:rPr>
        <w:t xml:space="preserve"> Inadequate budgetary provision and delayed disbursement hinder the effective implementation of programs.</w:t>
      </w:r>
    </w:p>
    <w:p w14:paraId="29AC4FF8" w14:textId="77777777" w:rsidR="003561CA" w:rsidRDefault="003561CA" w:rsidP="003561CA">
      <w:pPr>
        <w:numPr>
          <w:ilvl w:val="0"/>
          <w:numId w:val="23"/>
        </w:numPr>
        <w:pBdr>
          <w:top w:val="nil"/>
          <w:left w:val="nil"/>
          <w:bottom w:val="nil"/>
          <w:right w:val="nil"/>
          <w:between w:val="nil"/>
        </w:pBdr>
        <w:tabs>
          <w:tab w:val="left" w:pos="450"/>
        </w:tabs>
        <w:ind w:left="450" w:hanging="90"/>
        <w:jc w:val="both"/>
        <w:rPr>
          <w:rFonts w:ascii="Gentium Basic" w:eastAsia="Gentium Basic" w:hAnsi="Gentium Basic" w:cs="Gentium Basic"/>
          <w:color w:val="000000"/>
        </w:rPr>
      </w:pPr>
      <w:r>
        <w:rPr>
          <w:rFonts w:ascii="Gentium Basic" w:eastAsia="Gentium Basic" w:hAnsi="Gentium Basic" w:cs="Gentium Basic"/>
          <w:b/>
          <w:color w:val="000000"/>
        </w:rPr>
        <w:t xml:space="preserve">Inadequate human resources and technical capacity: </w:t>
      </w:r>
      <w:r>
        <w:rPr>
          <w:rFonts w:ascii="Gentium Basic" w:eastAsia="Gentium Basic" w:hAnsi="Gentium Basic" w:cs="Gentium Basic"/>
          <w:color w:val="000000"/>
        </w:rPr>
        <w:t>Low staffing levels, an aging workforce, and widening skills gaps continue to hamper service delivery in the sub-sector.</w:t>
      </w:r>
    </w:p>
    <w:p w14:paraId="52849AFC" w14:textId="77777777" w:rsidR="003561CA" w:rsidRDefault="003561CA" w:rsidP="003561CA">
      <w:pPr>
        <w:numPr>
          <w:ilvl w:val="0"/>
          <w:numId w:val="23"/>
        </w:numPr>
        <w:pBdr>
          <w:top w:val="nil"/>
          <w:left w:val="nil"/>
          <w:bottom w:val="nil"/>
          <w:right w:val="nil"/>
          <w:between w:val="nil"/>
        </w:pBdr>
        <w:tabs>
          <w:tab w:val="left" w:pos="450"/>
        </w:tabs>
        <w:ind w:left="450" w:hanging="90"/>
        <w:jc w:val="both"/>
        <w:rPr>
          <w:rFonts w:ascii="Gentium Basic" w:eastAsia="Gentium Basic" w:hAnsi="Gentium Basic" w:cs="Gentium Basic"/>
          <w:color w:val="000000"/>
        </w:rPr>
      </w:pPr>
      <w:r>
        <w:rPr>
          <w:rFonts w:ascii="Gentium Basic" w:eastAsia="Gentium Basic" w:hAnsi="Gentium Basic" w:cs="Gentium Basic"/>
          <w:b/>
          <w:color w:val="000000"/>
        </w:rPr>
        <w:t xml:space="preserve">Weak/Inadequate Policy, Legal, and Institutional Frameworks: </w:t>
      </w:r>
      <w:r>
        <w:rPr>
          <w:rFonts w:ascii="Gentium Basic" w:eastAsia="Gentium Basic" w:hAnsi="Gentium Basic" w:cs="Gentium Basic"/>
          <w:color w:val="000000"/>
        </w:rPr>
        <w:t xml:space="preserve">Weak/inadequate policy and legal and institutional frameworks have led to incoherence in the implementation of </w:t>
      </w:r>
      <w:proofErr w:type="spellStart"/>
      <w:r>
        <w:rPr>
          <w:rFonts w:ascii="Gentium Basic" w:eastAsia="Gentium Basic" w:hAnsi="Gentium Basic" w:cs="Gentium Basic"/>
          <w:color w:val="000000"/>
        </w:rPr>
        <w:t>programmes</w:t>
      </w:r>
      <w:proofErr w:type="spellEnd"/>
      <w:r>
        <w:rPr>
          <w:rFonts w:ascii="Gentium Basic" w:eastAsia="Gentium Basic" w:hAnsi="Gentium Basic" w:cs="Gentium Basic"/>
          <w:color w:val="000000"/>
        </w:rPr>
        <w:t xml:space="preserve"> in the sector, leading to poor service delivery.</w:t>
      </w:r>
    </w:p>
    <w:p w14:paraId="443A90BC" w14:textId="77777777" w:rsidR="003561CA" w:rsidRDefault="003561CA" w:rsidP="003561CA">
      <w:pPr>
        <w:numPr>
          <w:ilvl w:val="0"/>
          <w:numId w:val="23"/>
        </w:numPr>
        <w:pBdr>
          <w:top w:val="nil"/>
          <w:left w:val="nil"/>
          <w:bottom w:val="nil"/>
          <w:right w:val="nil"/>
          <w:between w:val="nil"/>
        </w:pBdr>
        <w:tabs>
          <w:tab w:val="left" w:pos="450"/>
        </w:tabs>
        <w:ind w:left="450" w:hanging="90"/>
        <w:jc w:val="both"/>
        <w:rPr>
          <w:rFonts w:ascii="Gentium Basic" w:eastAsia="Gentium Basic" w:hAnsi="Gentium Basic" w:cs="Gentium Basic"/>
          <w:color w:val="000000"/>
        </w:rPr>
      </w:pPr>
      <w:r>
        <w:rPr>
          <w:rFonts w:ascii="Gentium Basic" w:eastAsia="Gentium Basic" w:hAnsi="Gentium Basic" w:cs="Gentium Basic"/>
          <w:b/>
          <w:color w:val="000000"/>
        </w:rPr>
        <w:lastRenderedPageBreak/>
        <w:t>Lack /</w:t>
      </w:r>
      <w:r>
        <w:rPr>
          <w:rFonts w:ascii="Gentium Basic" w:eastAsia="Gentium Basic" w:hAnsi="Gentium Basic" w:cs="Gentium Basic"/>
          <w:color w:val="000000"/>
        </w:rPr>
        <w:t xml:space="preserve"> </w:t>
      </w:r>
      <w:r>
        <w:rPr>
          <w:rFonts w:ascii="Gentium Basic" w:eastAsia="Gentium Basic" w:hAnsi="Gentium Basic" w:cs="Gentium Basic"/>
          <w:b/>
          <w:color w:val="000000"/>
        </w:rPr>
        <w:t>Inadequate data and Statistics:</w:t>
      </w:r>
      <w:r>
        <w:rPr>
          <w:rFonts w:ascii="Gentium Basic" w:eastAsia="Gentium Basic" w:hAnsi="Gentium Basic" w:cs="Gentium Basic"/>
          <w:color w:val="000000"/>
        </w:rPr>
        <w:t xml:space="preserve"> Lack / inadequate data and statistics in the sub-sector hinders effective formulation of policies and </w:t>
      </w:r>
      <w:proofErr w:type="spellStart"/>
      <w:r>
        <w:rPr>
          <w:rFonts w:ascii="Gentium Basic" w:eastAsia="Gentium Basic" w:hAnsi="Gentium Basic" w:cs="Gentium Basic"/>
          <w:color w:val="000000"/>
        </w:rPr>
        <w:t>programmes</w:t>
      </w:r>
      <w:proofErr w:type="spellEnd"/>
      <w:r>
        <w:rPr>
          <w:rFonts w:ascii="Gentium Basic" w:eastAsia="Gentium Basic" w:hAnsi="Gentium Basic" w:cs="Gentium Basic"/>
          <w:color w:val="000000"/>
        </w:rPr>
        <w:t>, adequate resource allocation, and program performance.</w:t>
      </w:r>
    </w:p>
    <w:p w14:paraId="15CF5850" w14:textId="77777777" w:rsidR="003561CA" w:rsidRDefault="003561CA" w:rsidP="003561CA">
      <w:pPr>
        <w:numPr>
          <w:ilvl w:val="0"/>
          <w:numId w:val="23"/>
        </w:numPr>
        <w:pBdr>
          <w:top w:val="nil"/>
          <w:left w:val="nil"/>
          <w:bottom w:val="nil"/>
          <w:right w:val="nil"/>
          <w:between w:val="nil"/>
        </w:pBdr>
        <w:tabs>
          <w:tab w:val="left" w:pos="450"/>
        </w:tabs>
        <w:ind w:left="450" w:hanging="90"/>
        <w:jc w:val="both"/>
        <w:rPr>
          <w:rFonts w:ascii="Gentium Basic" w:eastAsia="Gentium Basic" w:hAnsi="Gentium Basic" w:cs="Gentium Basic"/>
          <w:color w:val="000000"/>
        </w:rPr>
      </w:pPr>
      <w:r>
        <w:rPr>
          <w:rFonts w:ascii="Gentium Basic" w:eastAsia="Gentium Basic" w:hAnsi="Gentium Basic" w:cs="Gentium Basic"/>
          <w:b/>
          <w:color w:val="000000"/>
        </w:rPr>
        <w:t>Inadequate Social and Recreation Infrastructure:</w:t>
      </w:r>
      <w:r>
        <w:rPr>
          <w:rFonts w:ascii="Gentium Basic" w:eastAsia="Gentium Basic" w:hAnsi="Gentium Basic" w:cs="Gentium Basic"/>
          <w:color w:val="000000"/>
        </w:rPr>
        <w:t xml:space="preserve"> There is inadequate infrastructure to support development of arts and cultural events, storage for heritage collections, libraries &amp; archives.</w:t>
      </w:r>
    </w:p>
    <w:p w14:paraId="4E7BAAA3" w14:textId="77777777" w:rsidR="003561CA" w:rsidRDefault="003561CA" w:rsidP="003561CA">
      <w:pPr>
        <w:numPr>
          <w:ilvl w:val="0"/>
          <w:numId w:val="23"/>
        </w:numPr>
        <w:pBdr>
          <w:top w:val="nil"/>
          <w:left w:val="nil"/>
          <w:bottom w:val="nil"/>
          <w:right w:val="nil"/>
          <w:between w:val="nil"/>
        </w:pBdr>
        <w:tabs>
          <w:tab w:val="left" w:pos="450"/>
        </w:tabs>
        <w:ind w:left="450" w:hanging="90"/>
        <w:jc w:val="both"/>
        <w:rPr>
          <w:rFonts w:ascii="Gentium Basic" w:eastAsia="Gentium Basic" w:hAnsi="Gentium Basic" w:cs="Gentium Basic"/>
          <w:color w:val="000000"/>
        </w:rPr>
      </w:pPr>
      <w:r>
        <w:rPr>
          <w:rFonts w:ascii="Gentium Basic" w:eastAsia="Gentium Basic" w:hAnsi="Gentium Basic" w:cs="Gentium Basic"/>
          <w:b/>
          <w:color w:val="000000"/>
        </w:rPr>
        <w:t xml:space="preserve">Climate Change Impacts: </w:t>
      </w:r>
      <w:r>
        <w:rPr>
          <w:rFonts w:ascii="Gentium Basic" w:eastAsia="Gentium Basic" w:hAnsi="Gentium Basic" w:cs="Gentium Basic"/>
          <w:color w:val="000000"/>
        </w:rPr>
        <w:t>Frequent droughts, floods and sea level rise cause serious deterioration of infrastructure, heritage sites and monuments.</w:t>
      </w:r>
    </w:p>
    <w:p w14:paraId="794E042E" w14:textId="77777777" w:rsidR="003561CA" w:rsidRDefault="003561CA" w:rsidP="003561CA">
      <w:pPr>
        <w:numPr>
          <w:ilvl w:val="0"/>
          <w:numId w:val="23"/>
        </w:numPr>
        <w:pBdr>
          <w:top w:val="nil"/>
          <w:left w:val="nil"/>
          <w:bottom w:val="nil"/>
          <w:right w:val="nil"/>
          <w:between w:val="nil"/>
        </w:pBdr>
        <w:shd w:val="clear" w:color="auto" w:fill="FFFFFF"/>
        <w:tabs>
          <w:tab w:val="left" w:pos="450"/>
        </w:tabs>
        <w:ind w:left="450" w:hanging="90"/>
        <w:jc w:val="both"/>
        <w:rPr>
          <w:rFonts w:ascii="Gentium Basic" w:eastAsia="Gentium Basic" w:hAnsi="Gentium Basic" w:cs="Gentium Basic"/>
          <w:color w:val="000000"/>
        </w:rPr>
      </w:pPr>
      <w:r>
        <w:rPr>
          <w:rFonts w:ascii="Gentium Basic" w:eastAsia="Gentium Basic" w:hAnsi="Gentium Basic" w:cs="Gentium Basic"/>
          <w:b/>
          <w:color w:val="000000"/>
        </w:rPr>
        <w:t xml:space="preserve">Globalization of Culture: </w:t>
      </w:r>
      <w:r>
        <w:rPr>
          <w:rFonts w:ascii="Gentium Basic" w:eastAsia="Gentium Basic" w:hAnsi="Gentium Basic" w:cs="Gentium Basic"/>
          <w:color w:val="000000"/>
        </w:rPr>
        <w:t>Balancing the preservation of indigenous cultures with exposure to global cultural trends remains a challenge.</w:t>
      </w:r>
    </w:p>
    <w:p w14:paraId="4103582A" w14:textId="77777777" w:rsidR="003561CA" w:rsidRDefault="003561CA" w:rsidP="003561CA">
      <w:pPr>
        <w:numPr>
          <w:ilvl w:val="0"/>
          <w:numId w:val="23"/>
        </w:numPr>
        <w:pBdr>
          <w:top w:val="nil"/>
          <w:left w:val="nil"/>
          <w:bottom w:val="nil"/>
          <w:right w:val="nil"/>
          <w:between w:val="nil"/>
        </w:pBdr>
        <w:shd w:val="clear" w:color="auto" w:fill="FFFFFF"/>
        <w:tabs>
          <w:tab w:val="left" w:pos="450"/>
        </w:tabs>
        <w:spacing w:after="160"/>
        <w:ind w:left="450" w:hanging="90"/>
        <w:jc w:val="both"/>
        <w:rPr>
          <w:rFonts w:ascii="Gentium Basic" w:eastAsia="Gentium Basic" w:hAnsi="Gentium Basic" w:cs="Gentium Basic"/>
          <w:color w:val="000000"/>
        </w:rPr>
      </w:pPr>
      <w:r>
        <w:rPr>
          <w:rFonts w:ascii="Gentium Basic" w:eastAsia="Gentium Basic" w:hAnsi="Gentium Basic" w:cs="Gentium Basic"/>
          <w:b/>
          <w:color w:val="000000"/>
        </w:rPr>
        <w:t xml:space="preserve">Encroachment and vandalism: </w:t>
      </w:r>
      <w:r>
        <w:rPr>
          <w:rFonts w:ascii="Gentium Basic" w:eastAsia="Gentium Basic" w:hAnsi="Gentium Basic" w:cs="Gentium Basic"/>
          <w:color w:val="000000"/>
        </w:rPr>
        <w:t>This has hampered development and maintenance of ancient historical sites, cultural and heritage facilities</w:t>
      </w:r>
    </w:p>
    <w:p w14:paraId="385A1C0C" w14:textId="77777777" w:rsidR="003561CA" w:rsidRDefault="003561CA" w:rsidP="003561CA">
      <w:pPr>
        <w:spacing w:line="240" w:lineRule="auto"/>
        <w:rPr>
          <w:rFonts w:ascii="Gentium Basic" w:eastAsia="Gentium Basic" w:hAnsi="Gentium Basic" w:cs="Gentium Basic"/>
          <w:b/>
          <w:color w:val="EE0000"/>
          <w:sz w:val="24"/>
          <w:szCs w:val="24"/>
        </w:rPr>
      </w:pPr>
      <w:r>
        <w:br w:type="page"/>
      </w:r>
    </w:p>
    <w:p w14:paraId="73F2DB90" w14:textId="77777777" w:rsidR="003561CA" w:rsidRDefault="003561CA" w:rsidP="003561CA">
      <w:pPr>
        <w:pStyle w:val="Heading1"/>
        <w:spacing w:line="360" w:lineRule="auto"/>
        <w:rPr>
          <w:rFonts w:ascii="Gentium Basic" w:eastAsia="Gentium Basic" w:hAnsi="Gentium Basic" w:cs="Gentium Basic"/>
        </w:rPr>
      </w:pPr>
      <w:bookmarkStart w:id="51" w:name="_z3g1fswp0nte" w:colFirst="0" w:colLast="0"/>
      <w:bookmarkEnd w:id="51"/>
      <w:r>
        <w:rPr>
          <w:rFonts w:ascii="Gentium Basic" w:eastAsia="Gentium Basic" w:hAnsi="Gentium Basic" w:cs="Gentium Basic"/>
        </w:rPr>
        <w:lastRenderedPageBreak/>
        <w:t>CHAPTER FIVE</w:t>
      </w:r>
    </w:p>
    <w:p w14:paraId="46DE1009" w14:textId="77777777" w:rsidR="003561CA" w:rsidRDefault="003561CA" w:rsidP="003561CA">
      <w:pPr>
        <w:pStyle w:val="Heading2"/>
        <w:spacing w:before="120" w:after="0"/>
        <w:rPr>
          <w:rFonts w:ascii="Gentium Basic" w:eastAsia="Gentium Basic" w:hAnsi="Gentium Basic" w:cs="Gentium Basic"/>
        </w:rPr>
      </w:pPr>
      <w:bookmarkStart w:id="52" w:name="_e4mc0to3t2yt" w:colFirst="0" w:colLast="0"/>
      <w:bookmarkEnd w:id="52"/>
      <w:r>
        <w:rPr>
          <w:rFonts w:ascii="Gentium Basic" w:eastAsia="Gentium Basic" w:hAnsi="Gentium Basic" w:cs="Gentium Basic"/>
        </w:rPr>
        <w:t>5.0</w:t>
      </w:r>
      <w:r>
        <w:rPr>
          <w:rFonts w:ascii="Gentium Basic" w:eastAsia="Gentium Basic" w:hAnsi="Gentium Basic" w:cs="Gentium Basic"/>
        </w:rPr>
        <w:tab/>
        <w:t>CONCLUSION</w:t>
      </w:r>
    </w:p>
    <w:p w14:paraId="5019F253" w14:textId="77777777" w:rsidR="003561CA" w:rsidRDefault="003561CA" w:rsidP="003561CA">
      <w:pPr>
        <w:spacing w:before="120" w:after="120"/>
        <w:jc w:val="both"/>
        <w:rPr>
          <w:rFonts w:ascii="Gentium Basic" w:eastAsia="Gentium Basic" w:hAnsi="Gentium Basic" w:cs="Gentium Basic"/>
        </w:rPr>
      </w:pPr>
      <w:r>
        <w:rPr>
          <w:rFonts w:ascii="Gentium Basic" w:eastAsia="Gentium Basic" w:hAnsi="Gentium Basic" w:cs="Gentium Basic"/>
        </w:rPr>
        <w:t xml:space="preserve">The Sub-Sector is important for achieving key national and international goals like Kenya Vision 2030, MTP IV, the Bottom-up Economic Transformation Agenda (BETA), AU Agenda 2063, and the UN Sustainable Development Goals (SDGs). Quarterly monitoring and evaluations of MTPIV and BETA projects and </w:t>
      </w:r>
      <w:proofErr w:type="spellStart"/>
      <w:r>
        <w:rPr>
          <w:rFonts w:ascii="Gentium Basic" w:eastAsia="Gentium Basic" w:hAnsi="Gentium Basic" w:cs="Gentium Basic"/>
        </w:rPr>
        <w:t>programmes</w:t>
      </w:r>
      <w:proofErr w:type="spellEnd"/>
      <w:r>
        <w:rPr>
          <w:rFonts w:ascii="Gentium Basic" w:eastAsia="Gentium Basic" w:hAnsi="Gentium Basic" w:cs="Gentium Basic"/>
        </w:rPr>
        <w:t xml:space="preserve"> will be undertaken to track and inform policy and decision making during the implementation.</w:t>
      </w:r>
    </w:p>
    <w:p w14:paraId="0E7237D1" w14:textId="77777777" w:rsidR="003561CA" w:rsidRDefault="003561CA" w:rsidP="003561CA">
      <w:pPr>
        <w:spacing w:before="120" w:after="120"/>
        <w:jc w:val="both"/>
        <w:rPr>
          <w:rFonts w:ascii="Gentium Basic" w:eastAsia="Gentium Basic" w:hAnsi="Gentium Basic" w:cs="Gentium Basic"/>
        </w:rPr>
      </w:pPr>
      <w:r>
        <w:rPr>
          <w:rFonts w:ascii="Gentium Basic" w:eastAsia="Gentium Basic" w:hAnsi="Gentium Basic" w:cs="Gentium Basic"/>
        </w:rPr>
        <w:t>The sub-sector continues to strengthen cross-sector linkages which is essential for advancing Kenya’s cultural development agenda. Collaboration between the State Department for Culture and other sectors such as education, tourism, ICT, and youth affairs has the potential to enhance the visibility, sustainability, and economic value of cultural initiatives. These partnerships can help preserve Kenya’s rich heritage while also unlocking opportunities for innovation, job creation, and national cohesion. Moving forward, then subsector will endeavor to ensure that institutional frameworks, policy alignment, and strategic investments that are critical to nurturing these linkages remains a cornerstone of Kenya’s social and economic transformation.</w:t>
      </w:r>
    </w:p>
    <w:p w14:paraId="4ED40259" w14:textId="77777777" w:rsidR="003561CA" w:rsidRDefault="003561CA" w:rsidP="003561CA">
      <w:pPr>
        <w:spacing w:before="120" w:after="120"/>
        <w:jc w:val="both"/>
        <w:rPr>
          <w:rFonts w:ascii="Gentium Basic" w:eastAsia="Gentium Basic" w:hAnsi="Gentium Basic" w:cs="Gentium Basic"/>
        </w:rPr>
      </w:pPr>
      <w:r>
        <w:rPr>
          <w:rFonts w:ascii="Gentium Basic" w:eastAsia="Gentium Basic" w:hAnsi="Gentium Basic" w:cs="Gentium Basic"/>
        </w:rPr>
        <w:t>The Culture sub-sector plays a vital role in promoting national identity, social cohesion, creativity, and economic growth. However, its development is held back by several systemic issues. Delays in enacting key policies and legal frameworks hinder institutional reforms, enforcement of cultural rights, and protection of heritage. Financial constraints—including low budget allocations, late disbursements, and limited infrastructure investment—affect the implementation and sustainability of cultural programs. Additionally, challenges such as governance gaps, poor coordination among agencies, globalization, limited capacity building, and the impact of digital transformation further limit the sector's potential.</w:t>
      </w:r>
    </w:p>
    <w:p w14:paraId="366AFDBA" w14:textId="77777777" w:rsidR="003561CA" w:rsidRDefault="003561CA" w:rsidP="003561CA">
      <w:pPr>
        <w:spacing w:before="120" w:after="120"/>
        <w:jc w:val="both"/>
        <w:rPr>
          <w:rFonts w:ascii="Gentium Basic" w:eastAsia="Gentium Basic" w:hAnsi="Gentium Basic" w:cs="Gentium Basic"/>
        </w:rPr>
      </w:pPr>
      <w:r>
        <w:rPr>
          <w:rFonts w:ascii="Gentium Basic" w:eastAsia="Gentium Basic" w:hAnsi="Gentium Basic" w:cs="Gentium Basic"/>
        </w:rPr>
        <w:t>To advance the sub-sector, timely legal reforms, increased funding, better institutional coordination, and the integration of cross-cutting priorities—such as youth empowerment, gender equality, inclusivity, and digital innovation—are essential.</w:t>
      </w:r>
    </w:p>
    <w:p w14:paraId="4194A9E7" w14:textId="77777777" w:rsidR="003561CA" w:rsidRDefault="003561CA" w:rsidP="003561CA">
      <w:pPr>
        <w:spacing w:before="120" w:after="120"/>
        <w:jc w:val="both"/>
        <w:rPr>
          <w:rFonts w:ascii="Gentium Basic" w:eastAsia="Gentium Basic" w:hAnsi="Gentium Basic" w:cs="Gentium Basic"/>
        </w:rPr>
      </w:pPr>
      <w:r>
        <w:rPr>
          <w:rFonts w:ascii="Gentium Basic" w:eastAsia="Gentium Basic" w:hAnsi="Gentium Basic" w:cs="Gentium Basic"/>
        </w:rPr>
        <w:t xml:space="preserve">Between FY2022/23 and FY2024/25, the sub-sector implemented several successful programs with support from Government of Kenya, Development partners, that have helped to advance development goals. However, it faced challenges - mainly weak policies, legal gaps, inadequate funding to actualize key </w:t>
      </w:r>
      <w:proofErr w:type="spellStart"/>
      <w:r>
        <w:rPr>
          <w:rFonts w:ascii="Gentium Basic" w:eastAsia="Gentium Basic" w:hAnsi="Gentium Basic" w:cs="Gentium Basic"/>
        </w:rPr>
        <w:t>programmes</w:t>
      </w:r>
      <w:proofErr w:type="spellEnd"/>
      <w:r>
        <w:rPr>
          <w:rFonts w:ascii="Gentium Basic" w:eastAsia="Gentium Basic" w:hAnsi="Gentium Basic" w:cs="Gentium Basic"/>
        </w:rPr>
        <w:t xml:space="preserve"> and poor institutional structures that limited its full effectiveness.</w:t>
      </w:r>
    </w:p>
    <w:p w14:paraId="7F46DAE1" w14:textId="77777777" w:rsidR="003561CA" w:rsidRDefault="003561CA" w:rsidP="003561CA">
      <w:pPr>
        <w:spacing w:before="120" w:after="120"/>
        <w:jc w:val="both"/>
        <w:rPr>
          <w:rFonts w:ascii="Gentium Basic" w:eastAsia="Gentium Basic" w:hAnsi="Gentium Basic" w:cs="Gentium Basic"/>
        </w:rPr>
      </w:pPr>
      <w:r>
        <w:rPr>
          <w:rFonts w:ascii="Gentium Basic" w:eastAsia="Gentium Basic" w:hAnsi="Gentium Basic" w:cs="Gentium Basic"/>
        </w:rPr>
        <w:t>Funding for the Sub-Sector decreased in 2022/2023, 2023/2024 but rose again in 2024/2025. All government funds allocated were absorbed at the rates of 95.67%, 99.29% 94.50% during the respective years.</w:t>
      </w:r>
    </w:p>
    <w:p w14:paraId="5C47F361" w14:textId="77777777" w:rsidR="003561CA" w:rsidRDefault="003561CA" w:rsidP="003561CA">
      <w:pPr>
        <w:spacing w:before="120" w:after="120"/>
        <w:jc w:val="both"/>
        <w:rPr>
          <w:rFonts w:ascii="Gentium Basic" w:eastAsia="Gentium Basic" w:hAnsi="Gentium Basic" w:cs="Gentium Basic"/>
        </w:rPr>
      </w:pPr>
      <w:r>
        <w:rPr>
          <w:rFonts w:ascii="Gentium Basic" w:eastAsia="Gentium Basic" w:hAnsi="Gentium Basic" w:cs="Gentium Basic"/>
        </w:rPr>
        <w:lastRenderedPageBreak/>
        <w:t xml:space="preserve">In the FY 2026/27 and the Medium-Term Budget, the Sub-Sector will continue to prioritize investment in </w:t>
      </w:r>
      <w:proofErr w:type="spellStart"/>
      <w:r>
        <w:rPr>
          <w:rFonts w:ascii="Gentium Basic" w:eastAsia="Gentium Basic" w:hAnsi="Gentium Basic" w:cs="Gentium Basic"/>
        </w:rPr>
        <w:t>programmes</w:t>
      </w:r>
      <w:proofErr w:type="spellEnd"/>
      <w:r>
        <w:rPr>
          <w:rFonts w:ascii="Gentium Basic" w:eastAsia="Gentium Basic" w:hAnsi="Gentium Basic" w:cs="Gentium Basic"/>
        </w:rPr>
        <w:t xml:space="preserve"> and projects aimed at promoting: vibrant arts and creative industry; conservation of heritage and culture; provision of information materials and conserving the Kenyan bibliography; as well as </w:t>
      </w:r>
      <w:proofErr w:type="spellStart"/>
      <w:r>
        <w:rPr>
          <w:rFonts w:ascii="Gentium Basic" w:eastAsia="Gentium Basic" w:hAnsi="Gentium Basic" w:cs="Gentium Basic"/>
        </w:rPr>
        <w:t>honouring</w:t>
      </w:r>
      <w:proofErr w:type="spellEnd"/>
      <w:r>
        <w:rPr>
          <w:rFonts w:ascii="Gentium Basic" w:eastAsia="Gentium Basic" w:hAnsi="Gentium Basic" w:cs="Gentium Basic"/>
        </w:rPr>
        <w:t xml:space="preserve"> and offer support to Kenyan heroes and heroines. </w:t>
      </w:r>
    </w:p>
    <w:p w14:paraId="4F50C400" w14:textId="77777777" w:rsidR="003561CA" w:rsidRDefault="003561CA" w:rsidP="003561CA">
      <w:pPr>
        <w:spacing w:before="120" w:after="120"/>
        <w:jc w:val="both"/>
        <w:rPr>
          <w:rFonts w:ascii="Gentium Basic" w:eastAsia="Gentium Basic" w:hAnsi="Gentium Basic" w:cs="Gentium Basic"/>
        </w:rPr>
      </w:pPr>
      <w:r>
        <w:rPr>
          <w:rFonts w:ascii="Gentium Basic" w:eastAsia="Gentium Basic" w:hAnsi="Gentium Basic" w:cs="Gentium Basic"/>
        </w:rPr>
        <w:t xml:space="preserve">For effective implementation of the </w:t>
      </w:r>
      <w:proofErr w:type="spellStart"/>
      <w:r>
        <w:rPr>
          <w:rFonts w:ascii="Gentium Basic" w:eastAsia="Gentium Basic" w:hAnsi="Gentium Basic" w:cs="Gentium Basic"/>
        </w:rPr>
        <w:t>programmes</w:t>
      </w:r>
      <w:proofErr w:type="spellEnd"/>
      <w:r>
        <w:rPr>
          <w:rFonts w:ascii="Gentium Basic" w:eastAsia="Gentium Basic" w:hAnsi="Gentium Basic" w:cs="Gentium Basic"/>
        </w:rPr>
        <w:t xml:space="preserve"> during the MTEF period 2026/27-2028/29, the Sub-Sector requires a total of </w:t>
      </w:r>
      <w:proofErr w:type="spellStart"/>
      <w:r>
        <w:rPr>
          <w:rFonts w:ascii="Gentium Basic" w:eastAsia="Gentium Basic" w:hAnsi="Gentium Basic" w:cs="Gentium Basic"/>
        </w:rPr>
        <w:t>Kshs</w:t>
      </w:r>
      <w:proofErr w:type="spellEnd"/>
      <w:r>
        <w:rPr>
          <w:rFonts w:ascii="Gentium Basic" w:eastAsia="Gentium Basic" w:hAnsi="Gentium Basic" w:cs="Gentium Basic"/>
        </w:rPr>
        <w:t xml:space="preserve"> 9,869,641,843.73 in FY 2026/27, </w:t>
      </w:r>
      <w:proofErr w:type="spellStart"/>
      <w:r>
        <w:rPr>
          <w:rFonts w:ascii="Gentium Basic" w:eastAsia="Gentium Basic" w:hAnsi="Gentium Basic" w:cs="Gentium Basic"/>
        </w:rPr>
        <w:t>Kshs</w:t>
      </w:r>
      <w:proofErr w:type="spellEnd"/>
      <w:r>
        <w:rPr>
          <w:rFonts w:ascii="Gentium Basic" w:eastAsia="Gentium Basic" w:hAnsi="Gentium Basic" w:cs="Gentium Basic"/>
        </w:rPr>
        <w:t xml:space="preserve"> 6,640,748,970.01 in 2027/28 and </w:t>
      </w:r>
      <w:proofErr w:type="spellStart"/>
      <w:r>
        <w:rPr>
          <w:rFonts w:ascii="Gentium Basic" w:eastAsia="Gentium Basic" w:hAnsi="Gentium Basic" w:cs="Gentium Basic"/>
        </w:rPr>
        <w:t>Kshs</w:t>
      </w:r>
      <w:proofErr w:type="spellEnd"/>
      <w:r>
        <w:rPr>
          <w:rFonts w:ascii="Gentium Basic" w:eastAsia="Gentium Basic" w:hAnsi="Gentium Basic" w:cs="Gentium Basic"/>
        </w:rPr>
        <w:t xml:space="preserve"> 5,597,624,780.01 in FY 2028/29. </w:t>
      </w:r>
    </w:p>
    <w:p w14:paraId="687C2630" w14:textId="77777777" w:rsidR="003561CA" w:rsidRDefault="003561CA" w:rsidP="003561CA">
      <w:pPr>
        <w:spacing w:before="120" w:after="120"/>
        <w:jc w:val="both"/>
        <w:rPr>
          <w:rFonts w:ascii="Gentium Basic" w:eastAsia="Gentium Basic" w:hAnsi="Gentium Basic" w:cs="Gentium Basic"/>
        </w:rPr>
      </w:pPr>
      <w:r>
        <w:rPr>
          <w:rFonts w:ascii="Gentium Basic" w:eastAsia="Gentium Basic" w:hAnsi="Gentium Basic" w:cs="Gentium Basic"/>
        </w:rPr>
        <w:t xml:space="preserve">During the MTEF period 2026/27-2028/29, the Sub-Sector will implement the priorities in collaboration with relevant stakeholders. In addition, it will address identified challenges and emerging issues. </w:t>
      </w:r>
    </w:p>
    <w:p w14:paraId="7DD1F8BE" w14:textId="77777777" w:rsidR="003561CA" w:rsidRDefault="003561CA" w:rsidP="003561CA">
      <w:pPr>
        <w:spacing w:before="120" w:after="120"/>
        <w:jc w:val="both"/>
        <w:rPr>
          <w:rFonts w:ascii="Gentium Basic" w:eastAsia="Gentium Basic" w:hAnsi="Gentium Basic" w:cs="Gentium Basic"/>
          <w:color w:val="EE0000"/>
          <w:sz w:val="24"/>
          <w:szCs w:val="24"/>
        </w:rPr>
      </w:pPr>
      <w:r>
        <w:br w:type="page"/>
      </w:r>
    </w:p>
    <w:p w14:paraId="7B409425" w14:textId="77777777" w:rsidR="003561CA" w:rsidRDefault="003561CA" w:rsidP="003561CA">
      <w:pPr>
        <w:keepNext/>
        <w:keepLines/>
        <w:spacing w:before="120" w:after="120" w:line="360" w:lineRule="auto"/>
        <w:jc w:val="center"/>
        <w:rPr>
          <w:rFonts w:ascii="Gentium Basic" w:eastAsia="Gentium Basic" w:hAnsi="Gentium Basic" w:cs="Gentium Basic"/>
          <w:b/>
          <w:sz w:val="24"/>
          <w:szCs w:val="24"/>
        </w:rPr>
      </w:pPr>
      <w:bookmarkStart w:id="53" w:name="_jso7y8317e12" w:colFirst="0" w:colLast="0"/>
      <w:bookmarkEnd w:id="53"/>
      <w:r>
        <w:rPr>
          <w:rFonts w:ascii="Gentium Basic" w:eastAsia="Gentium Basic" w:hAnsi="Gentium Basic" w:cs="Gentium Basic"/>
          <w:b/>
          <w:sz w:val="24"/>
          <w:szCs w:val="24"/>
        </w:rPr>
        <w:lastRenderedPageBreak/>
        <w:t>CHAPTER SIX</w:t>
      </w:r>
    </w:p>
    <w:p w14:paraId="77804AD8" w14:textId="77777777" w:rsidR="003561CA" w:rsidRDefault="003561CA" w:rsidP="003561CA">
      <w:pPr>
        <w:keepNext/>
        <w:keepLines/>
        <w:jc w:val="both"/>
        <w:rPr>
          <w:rFonts w:ascii="Gentium Basic" w:eastAsia="Gentium Basic" w:hAnsi="Gentium Basic" w:cs="Gentium Basic"/>
          <w:b/>
          <w:sz w:val="24"/>
          <w:szCs w:val="24"/>
        </w:rPr>
      </w:pPr>
      <w:bookmarkStart w:id="54" w:name="_e1p2er47ahgm" w:colFirst="0" w:colLast="0"/>
      <w:bookmarkEnd w:id="54"/>
      <w:r>
        <w:rPr>
          <w:rFonts w:ascii="Gentium Basic" w:eastAsia="Gentium Basic" w:hAnsi="Gentium Basic" w:cs="Gentium Basic"/>
          <w:b/>
          <w:sz w:val="24"/>
          <w:szCs w:val="24"/>
        </w:rPr>
        <w:t>6.0</w:t>
      </w:r>
      <w:r>
        <w:rPr>
          <w:rFonts w:ascii="Gentium Basic" w:eastAsia="Gentium Basic" w:hAnsi="Gentium Basic" w:cs="Gentium Basic"/>
          <w:b/>
          <w:sz w:val="24"/>
          <w:szCs w:val="24"/>
        </w:rPr>
        <w:tab/>
        <w:t>RECOMMENDATIONS</w:t>
      </w:r>
    </w:p>
    <w:p w14:paraId="0FC446F8" w14:textId="77777777" w:rsidR="003561CA" w:rsidRDefault="003561CA" w:rsidP="003561CA">
      <w:pPr>
        <w:spacing w:before="240"/>
        <w:rPr>
          <w:rFonts w:ascii="Gentium Basic" w:eastAsia="Gentium Basic" w:hAnsi="Gentium Basic" w:cs="Gentium Basic"/>
        </w:rPr>
      </w:pPr>
      <w:r>
        <w:rPr>
          <w:rFonts w:ascii="Gentium Basic" w:eastAsia="Gentium Basic" w:hAnsi="Gentium Basic" w:cs="Gentium Basic"/>
        </w:rPr>
        <w:t xml:space="preserve">For effective and efficient implementation of </w:t>
      </w:r>
      <w:proofErr w:type="spellStart"/>
      <w:r>
        <w:rPr>
          <w:rFonts w:ascii="Gentium Basic" w:eastAsia="Gentium Basic" w:hAnsi="Gentium Basic" w:cs="Gentium Basic"/>
        </w:rPr>
        <w:t>programmes</w:t>
      </w:r>
      <w:proofErr w:type="spellEnd"/>
      <w:r>
        <w:rPr>
          <w:rFonts w:ascii="Gentium Basic" w:eastAsia="Gentium Basic" w:hAnsi="Gentium Basic" w:cs="Gentium Basic"/>
        </w:rPr>
        <w:t xml:space="preserve"> and projects, the subsector recommendations are as follows:</w:t>
      </w:r>
    </w:p>
    <w:p w14:paraId="77E34D5D" w14:textId="77777777" w:rsidR="003561CA" w:rsidRDefault="003561CA" w:rsidP="003561CA">
      <w:pPr>
        <w:numPr>
          <w:ilvl w:val="0"/>
          <w:numId w:val="24"/>
        </w:numPr>
        <w:pBdr>
          <w:top w:val="nil"/>
          <w:left w:val="nil"/>
          <w:bottom w:val="nil"/>
          <w:right w:val="nil"/>
          <w:between w:val="nil"/>
        </w:pBdr>
        <w:ind w:left="540" w:hanging="180"/>
        <w:jc w:val="both"/>
        <w:rPr>
          <w:rFonts w:ascii="Gentium Basic" w:eastAsia="Gentium Basic" w:hAnsi="Gentium Basic" w:cs="Gentium Basic"/>
          <w:color w:val="000000"/>
        </w:rPr>
      </w:pPr>
      <w:bookmarkStart w:id="55" w:name="_beu2puarjxjj" w:colFirst="0" w:colLast="0"/>
      <w:bookmarkEnd w:id="55"/>
      <w:r>
        <w:rPr>
          <w:rFonts w:ascii="Gentium Basic" w:eastAsia="Gentium Basic" w:hAnsi="Gentium Basic" w:cs="Gentium Basic"/>
          <w:b/>
          <w:color w:val="000000"/>
        </w:rPr>
        <w:t>Enhance partnerships with development partners to supplement the available resources</w:t>
      </w:r>
      <w:r>
        <w:rPr>
          <w:rFonts w:ascii="Gentium Basic" w:eastAsia="Gentium Basic" w:hAnsi="Gentium Basic" w:cs="Gentium Basic"/>
          <w:color w:val="000000"/>
        </w:rPr>
        <w:t xml:space="preserve">: The sub-sector will partner with various development partners to implement its </w:t>
      </w:r>
      <w:proofErr w:type="spellStart"/>
      <w:r>
        <w:rPr>
          <w:rFonts w:ascii="Gentium Basic" w:eastAsia="Gentium Basic" w:hAnsi="Gentium Basic" w:cs="Gentium Basic"/>
          <w:color w:val="000000"/>
        </w:rPr>
        <w:t>programmes</w:t>
      </w:r>
      <w:proofErr w:type="spellEnd"/>
      <w:r>
        <w:rPr>
          <w:rFonts w:ascii="Gentium Basic" w:eastAsia="Gentium Basic" w:hAnsi="Gentium Basic" w:cs="Gentium Basic"/>
          <w:color w:val="000000"/>
        </w:rPr>
        <w:t xml:space="preserve"> and to address financial constraints. Further, the sub-sector seeks expeditious and timely disbursement of appropriated funds.</w:t>
      </w:r>
    </w:p>
    <w:p w14:paraId="661BEE9B" w14:textId="77777777" w:rsidR="003561CA" w:rsidRDefault="003561CA" w:rsidP="003561CA">
      <w:pPr>
        <w:numPr>
          <w:ilvl w:val="0"/>
          <w:numId w:val="24"/>
        </w:numPr>
        <w:pBdr>
          <w:top w:val="nil"/>
          <w:left w:val="nil"/>
          <w:bottom w:val="nil"/>
          <w:right w:val="nil"/>
          <w:between w:val="nil"/>
        </w:pBdr>
        <w:ind w:left="540" w:hanging="180"/>
        <w:jc w:val="both"/>
        <w:rPr>
          <w:rFonts w:ascii="Gentium Basic" w:eastAsia="Gentium Basic" w:hAnsi="Gentium Basic" w:cs="Gentium Basic"/>
          <w:color w:val="000000"/>
        </w:rPr>
      </w:pPr>
      <w:bookmarkStart w:id="56" w:name="_gqmz107fxth6" w:colFirst="0" w:colLast="0"/>
      <w:bookmarkEnd w:id="56"/>
      <w:r>
        <w:rPr>
          <w:rFonts w:ascii="Gentium Basic" w:eastAsia="Gentium Basic" w:hAnsi="Gentium Basic" w:cs="Gentium Basic"/>
          <w:b/>
          <w:color w:val="000000"/>
        </w:rPr>
        <w:t>Strengthen Capacity:</w:t>
      </w:r>
      <w:r>
        <w:rPr>
          <w:rFonts w:ascii="Gentium Basic" w:eastAsia="Gentium Basic" w:hAnsi="Gentium Basic" w:cs="Gentium Basic"/>
          <w:color w:val="000000"/>
        </w:rPr>
        <w:t xml:space="preserve"> The sub-sector will seek for approvals from the relevant authorities to recruit and train its human resource and technical capacity. </w:t>
      </w:r>
    </w:p>
    <w:p w14:paraId="589D9A08" w14:textId="77777777" w:rsidR="003561CA" w:rsidRDefault="003561CA" w:rsidP="003561CA">
      <w:pPr>
        <w:numPr>
          <w:ilvl w:val="0"/>
          <w:numId w:val="24"/>
        </w:numPr>
        <w:pBdr>
          <w:top w:val="nil"/>
          <w:left w:val="nil"/>
          <w:bottom w:val="nil"/>
          <w:right w:val="nil"/>
          <w:between w:val="nil"/>
        </w:pBdr>
        <w:ind w:left="540" w:hanging="180"/>
        <w:jc w:val="both"/>
        <w:rPr>
          <w:rFonts w:ascii="Gentium Basic" w:eastAsia="Gentium Basic" w:hAnsi="Gentium Basic" w:cs="Gentium Basic"/>
          <w:color w:val="000000"/>
        </w:rPr>
      </w:pPr>
      <w:bookmarkStart w:id="57" w:name="_u2wsnn6hy9ig" w:colFirst="0" w:colLast="0"/>
      <w:bookmarkEnd w:id="57"/>
      <w:r>
        <w:rPr>
          <w:rFonts w:ascii="Gentium Basic" w:eastAsia="Gentium Basic" w:hAnsi="Gentium Basic" w:cs="Gentium Basic"/>
          <w:b/>
          <w:color w:val="000000"/>
        </w:rPr>
        <w:t>Strengthen Policy, Legal and Institutional Frameworks:</w:t>
      </w:r>
      <w:r>
        <w:rPr>
          <w:rFonts w:ascii="Gentium Basic" w:eastAsia="Gentium Basic" w:hAnsi="Gentium Basic" w:cs="Gentium Basic"/>
          <w:color w:val="000000"/>
        </w:rPr>
        <w:t xml:space="preserve"> The sub-sector will conduct a structured monitoring and evaluation of the performance of the policies, legal and institutional frameworks. Further, it will fast-track the formulation, review, approval and enactment of policies and legislation for effective implementation of its </w:t>
      </w:r>
      <w:proofErr w:type="spellStart"/>
      <w:r>
        <w:rPr>
          <w:rFonts w:ascii="Gentium Basic" w:eastAsia="Gentium Basic" w:hAnsi="Gentium Basic" w:cs="Gentium Basic"/>
          <w:color w:val="000000"/>
        </w:rPr>
        <w:t>programmes</w:t>
      </w:r>
      <w:proofErr w:type="spellEnd"/>
      <w:r>
        <w:rPr>
          <w:rFonts w:ascii="Gentium Basic" w:eastAsia="Gentium Basic" w:hAnsi="Gentium Basic" w:cs="Gentium Basic"/>
          <w:color w:val="000000"/>
        </w:rPr>
        <w:t xml:space="preserve"> and projects. </w:t>
      </w:r>
    </w:p>
    <w:p w14:paraId="312B0A10" w14:textId="77777777" w:rsidR="003561CA" w:rsidRDefault="003561CA" w:rsidP="003561CA">
      <w:pPr>
        <w:numPr>
          <w:ilvl w:val="0"/>
          <w:numId w:val="24"/>
        </w:numPr>
        <w:pBdr>
          <w:top w:val="nil"/>
          <w:left w:val="nil"/>
          <w:bottom w:val="nil"/>
          <w:right w:val="nil"/>
          <w:between w:val="nil"/>
        </w:pBdr>
        <w:ind w:left="540" w:hanging="180"/>
        <w:jc w:val="both"/>
        <w:rPr>
          <w:rFonts w:ascii="Gentium Basic" w:eastAsia="Gentium Basic" w:hAnsi="Gentium Basic" w:cs="Gentium Basic"/>
          <w:color w:val="000000"/>
        </w:rPr>
      </w:pPr>
      <w:r>
        <w:rPr>
          <w:rFonts w:ascii="Gentium Basic" w:eastAsia="Gentium Basic" w:hAnsi="Gentium Basic" w:cs="Gentium Basic"/>
          <w:b/>
          <w:color w:val="000000"/>
        </w:rPr>
        <w:t>Develop relevant information management systems</w:t>
      </w:r>
      <w:r>
        <w:rPr>
          <w:rFonts w:ascii="Gentium Basic" w:eastAsia="Gentium Basic" w:hAnsi="Gentium Basic" w:cs="Gentium Basic"/>
          <w:color w:val="000000"/>
        </w:rPr>
        <w:t xml:space="preserve">: The sub-sector will develop relevant information management systems, including integration of the same to provide accurate and up-to-date data for effective planning, implementation and monitoring of its </w:t>
      </w:r>
      <w:proofErr w:type="spellStart"/>
      <w:r>
        <w:rPr>
          <w:rFonts w:ascii="Gentium Basic" w:eastAsia="Gentium Basic" w:hAnsi="Gentium Basic" w:cs="Gentium Basic"/>
          <w:color w:val="000000"/>
        </w:rPr>
        <w:t>programmes</w:t>
      </w:r>
      <w:proofErr w:type="spellEnd"/>
      <w:r>
        <w:rPr>
          <w:rFonts w:ascii="Gentium Basic" w:eastAsia="Gentium Basic" w:hAnsi="Gentium Basic" w:cs="Gentium Basic"/>
          <w:color w:val="000000"/>
        </w:rPr>
        <w:t xml:space="preserve"> and projects. The sub-sector will foster partnership with the Kenya National Bureau of Statistics to help address this challenge.</w:t>
      </w:r>
    </w:p>
    <w:p w14:paraId="5B2DC387" w14:textId="77777777" w:rsidR="003561CA" w:rsidRDefault="003561CA" w:rsidP="003561CA">
      <w:pPr>
        <w:numPr>
          <w:ilvl w:val="0"/>
          <w:numId w:val="24"/>
        </w:numPr>
        <w:pBdr>
          <w:top w:val="nil"/>
          <w:left w:val="nil"/>
          <w:bottom w:val="nil"/>
          <w:right w:val="nil"/>
          <w:between w:val="nil"/>
        </w:pBdr>
        <w:ind w:left="540" w:hanging="180"/>
        <w:jc w:val="both"/>
        <w:rPr>
          <w:rFonts w:ascii="Gentium Basic" w:eastAsia="Gentium Basic" w:hAnsi="Gentium Basic" w:cs="Gentium Basic"/>
          <w:color w:val="000000"/>
        </w:rPr>
      </w:pPr>
      <w:r>
        <w:rPr>
          <w:rFonts w:ascii="Gentium Basic" w:eastAsia="Gentium Basic" w:hAnsi="Gentium Basic" w:cs="Gentium Basic"/>
          <w:b/>
          <w:color w:val="000000"/>
        </w:rPr>
        <w:t xml:space="preserve">Enhance Investments in Infrastructure: </w:t>
      </w:r>
      <w:r>
        <w:rPr>
          <w:rFonts w:ascii="Gentium Basic" w:eastAsia="Gentium Basic" w:hAnsi="Gentium Basic" w:cs="Gentium Basic"/>
          <w:color w:val="000000"/>
        </w:rPr>
        <w:t>The sub-sector will prioritize the development of cultural centers, theaters, music studios, rehearsal spaces and</w:t>
      </w:r>
      <w:r>
        <w:rPr>
          <w:rFonts w:ascii="Gentium Basic" w:eastAsia="Gentium Basic" w:hAnsi="Gentium Basic" w:cs="Gentium Basic"/>
          <w:color w:val="FF0000"/>
        </w:rPr>
        <w:t xml:space="preserve"> </w:t>
      </w:r>
      <w:r>
        <w:rPr>
          <w:rFonts w:ascii="Gentium Basic" w:eastAsia="Gentium Basic" w:hAnsi="Gentium Basic" w:cs="Gentium Basic"/>
          <w:color w:val="000000"/>
        </w:rPr>
        <w:t>storage space for heritage collections especially in underserved areas. This includes ICT infrastructure to support the digitization of public services.</w:t>
      </w:r>
    </w:p>
    <w:p w14:paraId="05B30955" w14:textId="77777777" w:rsidR="003561CA" w:rsidRDefault="003561CA" w:rsidP="003561CA">
      <w:pPr>
        <w:numPr>
          <w:ilvl w:val="0"/>
          <w:numId w:val="24"/>
        </w:numPr>
        <w:pBdr>
          <w:top w:val="nil"/>
          <w:left w:val="nil"/>
          <w:bottom w:val="nil"/>
          <w:right w:val="nil"/>
          <w:between w:val="nil"/>
        </w:pBdr>
        <w:ind w:left="540" w:hanging="180"/>
        <w:jc w:val="both"/>
        <w:rPr>
          <w:rFonts w:ascii="Gentium Basic" w:eastAsia="Gentium Basic" w:hAnsi="Gentium Basic" w:cs="Gentium Basic"/>
          <w:color w:val="000000"/>
        </w:rPr>
      </w:pPr>
      <w:r>
        <w:rPr>
          <w:rFonts w:ascii="Gentium Basic" w:eastAsia="Gentium Basic" w:hAnsi="Gentium Basic" w:cs="Gentium Basic"/>
          <w:b/>
          <w:color w:val="000000"/>
        </w:rPr>
        <w:t>Address Climate Change Impacts:</w:t>
      </w:r>
      <w:r>
        <w:rPr>
          <w:rFonts w:ascii="Gentium Basic" w:eastAsia="Gentium Basic" w:hAnsi="Gentium Basic" w:cs="Gentium Basic"/>
          <w:color w:val="000000"/>
        </w:rPr>
        <w:t xml:space="preserve"> The sub-sector will enhance and foster appropriate partnerships in the development and implementation of climate-resilient </w:t>
      </w:r>
      <w:proofErr w:type="spellStart"/>
      <w:r>
        <w:rPr>
          <w:rFonts w:ascii="Gentium Basic" w:eastAsia="Gentium Basic" w:hAnsi="Gentium Basic" w:cs="Gentium Basic"/>
          <w:color w:val="000000"/>
        </w:rPr>
        <w:t>programmes</w:t>
      </w:r>
      <w:proofErr w:type="spellEnd"/>
      <w:r>
        <w:rPr>
          <w:rFonts w:ascii="Gentium Basic" w:eastAsia="Gentium Basic" w:hAnsi="Gentium Basic" w:cs="Gentium Basic"/>
          <w:color w:val="000000"/>
        </w:rPr>
        <w:t xml:space="preserve"> that provide social support to communities affected by environmental shocks.</w:t>
      </w:r>
    </w:p>
    <w:p w14:paraId="4079BBF3" w14:textId="77777777" w:rsidR="003561CA" w:rsidRDefault="003561CA" w:rsidP="003561CA">
      <w:pPr>
        <w:numPr>
          <w:ilvl w:val="0"/>
          <w:numId w:val="24"/>
        </w:numPr>
        <w:pBdr>
          <w:top w:val="nil"/>
          <w:left w:val="nil"/>
          <w:bottom w:val="nil"/>
          <w:right w:val="nil"/>
          <w:between w:val="nil"/>
        </w:pBdr>
        <w:ind w:left="540" w:hanging="180"/>
        <w:jc w:val="both"/>
        <w:rPr>
          <w:rFonts w:ascii="Gentium Basic" w:eastAsia="Gentium Basic" w:hAnsi="Gentium Basic" w:cs="Gentium Basic"/>
          <w:color w:val="000000"/>
        </w:rPr>
      </w:pPr>
      <w:bookmarkStart w:id="58" w:name="_6arjejvt5a9w" w:colFirst="0" w:colLast="0"/>
      <w:bookmarkEnd w:id="58"/>
      <w:r>
        <w:rPr>
          <w:rFonts w:ascii="Gentium Basic" w:eastAsia="Gentium Basic" w:hAnsi="Gentium Basic" w:cs="Gentium Basic"/>
          <w:b/>
          <w:color w:val="000000"/>
        </w:rPr>
        <w:t>Enhance Promotion of Indigenous Cultures:</w:t>
      </w:r>
      <w:r>
        <w:rPr>
          <w:rFonts w:ascii="Gentium Basic" w:eastAsia="Gentium Basic" w:hAnsi="Gentium Basic" w:cs="Gentium Basic"/>
          <w:color w:val="000000"/>
        </w:rPr>
        <w:t xml:space="preserve"> The sub-sector will continue to undertake </w:t>
      </w:r>
      <w:proofErr w:type="spellStart"/>
      <w:r>
        <w:rPr>
          <w:rFonts w:ascii="Gentium Basic" w:eastAsia="Gentium Basic" w:hAnsi="Gentium Basic" w:cs="Gentium Basic"/>
          <w:color w:val="000000"/>
        </w:rPr>
        <w:t>programmes</w:t>
      </w:r>
      <w:proofErr w:type="spellEnd"/>
      <w:r>
        <w:rPr>
          <w:rFonts w:ascii="Gentium Basic" w:eastAsia="Gentium Basic" w:hAnsi="Gentium Basic" w:cs="Gentium Basic"/>
          <w:color w:val="000000"/>
        </w:rPr>
        <w:t xml:space="preserve"> to promote indigenous cultures in order to preserve and practice these cultures in the context of globalization.</w:t>
      </w:r>
    </w:p>
    <w:p w14:paraId="192C2A5A" w14:textId="77777777" w:rsidR="003561CA" w:rsidRDefault="003561CA" w:rsidP="003561CA">
      <w:pPr>
        <w:numPr>
          <w:ilvl w:val="0"/>
          <w:numId w:val="24"/>
        </w:numPr>
        <w:pBdr>
          <w:top w:val="nil"/>
          <w:left w:val="nil"/>
          <w:bottom w:val="nil"/>
          <w:right w:val="nil"/>
          <w:between w:val="nil"/>
        </w:pBdr>
        <w:spacing w:after="240"/>
        <w:ind w:left="540" w:hanging="180"/>
        <w:jc w:val="both"/>
        <w:rPr>
          <w:rFonts w:ascii="Gentium Basic" w:eastAsia="Gentium Basic" w:hAnsi="Gentium Basic" w:cs="Gentium Basic"/>
          <w:color w:val="000000"/>
        </w:rPr>
      </w:pPr>
      <w:r>
        <w:rPr>
          <w:rFonts w:ascii="Gentium Basic" w:eastAsia="Gentium Basic" w:hAnsi="Gentium Basic" w:cs="Gentium Basic"/>
          <w:b/>
          <w:color w:val="000000"/>
        </w:rPr>
        <w:t>Secure cultural &amp; heritage assets:</w:t>
      </w:r>
      <w:r>
        <w:rPr>
          <w:rFonts w:ascii="Gentium Basic" w:eastAsia="Gentium Basic" w:hAnsi="Gentium Basic" w:cs="Gentium Basic"/>
          <w:color w:val="000000"/>
        </w:rPr>
        <w:t xml:space="preserve"> The sub-sector will continue to engage the relevant authorities who include; EACC, NLC, National Police Service, among others to secure natural and cultural heritage assets. </w:t>
      </w:r>
    </w:p>
    <w:p w14:paraId="4E6186B3" w14:textId="77777777" w:rsidR="003561CA" w:rsidRDefault="003561CA" w:rsidP="003561CA">
      <w:pPr>
        <w:keepNext/>
        <w:keepLines/>
        <w:spacing w:before="240"/>
        <w:jc w:val="both"/>
        <w:rPr>
          <w:rFonts w:ascii="Gentium Basic" w:eastAsia="Gentium Basic" w:hAnsi="Gentium Basic" w:cs="Gentium Basic"/>
          <w:b/>
          <w:sz w:val="24"/>
          <w:szCs w:val="24"/>
        </w:rPr>
      </w:pPr>
      <w:bookmarkStart w:id="59" w:name="_gwo8l3iny64" w:colFirst="0" w:colLast="0"/>
      <w:bookmarkEnd w:id="59"/>
      <w:r>
        <w:rPr>
          <w:rFonts w:ascii="Gentium Basic" w:eastAsia="Gentium Basic" w:hAnsi="Gentium Basic" w:cs="Gentium Basic"/>
          <w:b/>
          <w:sz w:val="24"/>
          <w:szCs w:val="24"/>
        </w:rPr>
        <w:t>References</w:t>
      </w:r>
    </w:p>
    <w:p w14:paraId="0E797039" w14:textId="77777777" w:rsidR="003561CA" w:rsidRDefault="003561CA" w:rsidP="003561CA">
      <w:pPr>
        <w:numPr>
          <w:ilvl w:val="0"/>
          <w:numId w:val="22"/>
        </w:numPr>
        <w:pBdr>
          <w:top w:val="nil"/>
          <w:left w:val="nil"/>
          <w:bottom w:val="nil"/>
          <w:right w:val="nil"/>
          <w:between w:val="nil"/>
        </w:pBdr>
        <w:jc w:val="both"/>
        <w:rPr>
          <w:rFonts w:ascii="Gentium Basic" w:eastAsia="Gentium Basic" w:hAnsi="Gentium Basic" w:cs="Gentium Basic"/>
          <w:color w:val="000000"/>
        </w:rPr>
      </w:pPr>
      <w:r>
        <w:rPr>
          <w:rFonts w:ascii="Gentium Basic" w:eastAsia="Gentium Basic" w:hAnsi="Gentium Basic" w:cs="Gentium Basic"/>
          <w:color w:val="000000"/>
        </w:rPr>
        <w:t>The Constitution of Kenya 2010</w:t>
      </w:r>
    </w:p>
    <w:p w14:paraId="63D30376" w14:textId="77777777" w:rsidR="003561CA" w:rsidRDefault="003561CA" w:rsidP="003561CA">
      <w:pPr>
        <w:numPr>
          <w:ilvl w:val="0"/>
          <w:numId w:val="22"/>
        </w:numPr>
        <w:pBdr>
          <w:top w:val="nil"/>
          <w:left w:val="nil"/>
          <w:bottom w:val="nil"/>
          <w:right w:val="nil"/>
          <w:between w:val="nil"/>
        </w:pBdr>
        <w:jc w:val="both"/>
        <w:rPr>
          <w:rFonts w:ascii="Gentium Basic" w:eastAsia="Gentium Basic" w:hAnsi="Gentium Basic" w:cs="Gentium Basic"/>
          <w:color w:val="000000"/>
        </w:rPr>
      </w:pPr>
      <w:r>
        <w:rPr>
          <w:rFonts w:ascii="Gentium Basic" w:eastAsia="Gentium Basic" w:hAnsi="Gentium Basic" w:cs="Gentium Basic"/>
          <w:color w:val="000000"/>
        </w:rPr>
        <w:t>Kenya Vision 2030</w:t>
      </w:r>
    </w:p>
    <w:p w14:paraId="3138AE05" w14:textId="77777777" w:rsidR="003561CA" w:rsidRDefault="003561CA" w:rsidP="003561CA">
      <w:pPr>
        <w:numPr>
          <w:ilvl w:val="0"/>
          <w:numId w:val="22"/>
        </w:numPr>
        <w:pBdr>
          <w:top w:val="nil"/>
          <w:left w:val="nil"/>
          <w:bottom w:val="nil"/>
          <w:right w:val="nil"/>
          <w:between w:val="nil"/>
        </w:pBdr>
        <w:jc w:val="both"/>
        <w:rPr>
          <w:rFonts w:ascii="Gentium Basic" w:eastAsia="Gentium Basic" w:hAnsi="Gentium Basic" w:cs="Gentium Basic"/>
          <w:color w:val="000000"/>
        </w:rPr>
      </w:pPr>
      <w:r>
        <w:rPr>
          <w:rFonts w:ascii="Gentium Basic" w:eastAsia="Gentium Basic" w:hAnsi="Gentium Basic" w:cs="Gentium Basic"/>
          <w:color w:val="000000"/>
        </w:rPr>
        <w:t xml:space="preserve">Fourth Medium Term Plan 2023-2027 </w:t>
      </w:r>
    </w:p>
    <w:p w14:paraId="6678BBB9" w14:textId="77777777" w:rsidR="003561CA" w:rsidRDefault="003561CA" w:rsidP="003561CA">
      <w:pPr>
        <w:numPr>
          <w:ilvl w:val="0"/>
          <w:numId w:val="22"/>
        </w:numPr>
        <w:pBdr>
          <w:top w:val="nil"/>
          <w:left w:val="nil"/>
          <w:bottom w:val="nil"/>
          <w:right w:val="nil"/>
          <w:between w:val="nil"/>
        </w:pBdr>
        <w:jc w:val="both"/>
        <w:rPr>
          <w:rFonts w:ascii="Gentium Basic" w:eastAsia="Gentium Basic" w:hAnsi="Gentium Basic" w:cs="Gentium Basic"/>
          <w:color w:val="000000"/>
        </w:rPr>
      </w:pPr>
      <w:r>
        <w:rPr>
          <w:rFonts w:ascii="Gentium Basic" w:eastAsia="Gentium Basic" w:hAnsi="Gentium Basic" w:cs="Gentium Basic"/>
          <w:color w:val="000000"/>
        </w:rPr>
        <w:lastRenderedPageBreak/>
        <w:t>The Bottom-Up Economic Transformation Agenda (BETA) 2023-2027</w:t>
      </w:r>
    </w:p>
    <w:p w14:paraId="40C6941B" w14:textId="77777777" w:rsidR="003561CA" w:rsidRDefault="003561CA" w:rsidP="003561CA">
      <w:pPr>
        <w:numPr>
          <w:ilvl w:val="0"/>
          <w:numId w:val="22"/>
        </w:numPr>
        <w:pBdr>
          <w:top w:val="nil"/>
          <w:left w:val="nil"/>
          <w:bottom w:val="nil"/>
          <w:right w:val="nil"/>
          <w:between w:val="nil"/>
        </w:pBdr>
        <w:jc w:val="both"/>
        <w:rPr>
          <w:rFonts w:ascii="Gentium Basic" w:eastAsia="Gentium Basic" w:hAnsi="Gentium Basic" w:cs="Gentium Basic"/>
          <w:color w:val="000000"/>
        </w:rPr>
      </w:pPr>
      <w:r>
        <w:rPr>
          <w:rFonts w:ascii="Gentium Basic" w:eastAsia="Gentium Basic" w:hAnsi="Gentium Basic" w:cs="Gentium Basic"/>
          <w:color w:val="000000"/>
        </w:rPr>
        <w:t>SDCAH Staff Establishment -IPPD</w:t>
      </w:r>
    </w:p>
    <w:p w14:paraId="1D2C98DE" w14:textId="77777777" w:rsidR="003561CA" w:rsidRDefault="003561CA" w:rsidP="003561CA">
      <w:pPr>
        <w:numPr>
          <w:ilvl w:val="0"/>
          <w:numId w:val="22"/>
        </w:numPr>
        <w:pBdr>
          <w:top w:val="nil"/>
          <w:left w:val="nil"/>
          <w:bottom w:val="nil"/>
          <w:right w:val="nil"/>
          <w:between w:val="nil"/>
        </w:pBdr>
        <w:jc w:val="both"/>
        <w:rPr>
          <w:rFonts w:ascii="Gentium Basic" w:eastAsia="Gentium Basic" w:hAnsi="Gentium Basic" w:cs="Gentium Basic"/>
          <w:color w:val="000000"/>
        </w:rPr>
      </w:pPr>
      <w:r>
        <w:rPr>
          <w:rFonts w:ascii="Gentium Basic" w:eastAsia="Gentium Basic" w:hAnsi="Gentium Basic" w:cs="Gentium Basic"/>
          <w:color w:val="000000"/>
        </w:rPr>
        <w:t>Executive Order No. 1 of 2025</w:t>
      </w:r>
    </w:p>
    <w:p w14:paraId="52F133F2" w14:textId="77777777" w:rsidR="003561CA" w:rsidRDefault="003561CA" w:rsidP="003561CA">
      <w:pPr>
        <w:numPr>
          <w:ilvl w:val="0"/>
          <w:numId w:val="22"/>
        </w:numPr>
        <w:pBdr>
          <w:top w:val="nil"/>
          <w:left w:val="nil"/>
          <w:bottom w:val="nil"/>
          <w:right w:val="nil"/>
          <w:between w:val="nil"/>
        </w:pBdr>
        <w:jc w:val="both"/>
        <w:rPr>
          <w:rFonts w:ascii="Gentium Basic" w:eastAsia="Gentium Basic" w:hAnsi="Gentium Basic" w:cs="Gentium Basic"/>
          <w:color w:val="000000"/>
        </w:rPr>
      </w:pPr>
      <w:r>
        <w:rPr>
          <w:rFonts w:ascii="Gentium Basic" w:eastAsia="Gentium Basic" w:hAnsi="Gentium Basic" w:cs="Gentium Basic"/>
          <w:color w:val="000000"/>
        </w:rPr>
        <w:t>The National Treasury Circular No. 8/2025</w:t>
      </w:r>
    </w:p>
    <w:p w14:paraId="0A62A6B4" w14:textId="77777777" w:rsidR="003561CA" w:rsidRDefault="003561CA" w:rsidP="003561CA">
      <w:pPr>
        <w:numPr>
          <w:ilvl w:val="0"/>
          <w:numId w:val="22"/>
        </w:numPr>
        <w:pBdr>
          <w:top w:val="nil"/>
          <w:left w:val="nil"/>
          <w:bottom w:val="nil"/>
          <w:right w:val="nil"/>
          <w:between w:val="nil"/>
        </w:pBdr>
        <w:jc w:val="both"/>
        <w:rPr>
          <w:rFonts w:ascii="Gentium Basic" w:eastAsia="Gentium Basic" w:hAnsi="Gentium Basic" w:cs="Gentium Basic"/>
          <w:color w:val="000000"/>
        </w:rPr>
      </w:pPr>
      <w:r>
        <w:rPr>
          <w:rFonts w:ascii="Gentium Basic" w:eastAsia="Gentium Basic" w:hAnsi="Gentium Basic" w:cs="Gentium Basic"/>
          <w:color w:val="000000"/>
        </w:rPr>
        <w:t>State Department of Culture, The Arts and Heritage Strategic Plan 2023-2027</w:t>
      </w:r>
    </w:p>
    <w:p w14:paraId="05A20E6D" w14:textId="77777777" w:rsidR="003561CA" w:rsidRDefault="003561CA" w:rsidP="003561CA">
      <w:pPr>
        <w:numPr>
          <w:ilvl w:val="0"/>
          <w:numId w:val="22"/>
        </w:numPr>
        <w:pBdr>
          <w:top w:val="nil"/>
          <w:left w:val="nil"/>
          <w:bottom w:val="nil"/>
          <w:right w:val="nil"/>
          <w:between w:val="nil"/>
        </w:pBdr>
        <w:jc w:val="both"/>
        <w:rPr>
          <w:rFonts w:ascii="Gentium Basic" w:eastAsia="Gentium Basic" w:hAnsi="Gentium Basic" w:cs="Gentium Basic"/>
          <w:color w:val="000000"/>
        </w:rPr>
      </w:pPr>
      <w:r>
        <w:rPr>
          <w:rFonts w:ascii="Gentium Basic" w:eastAsia="Gentium Basic" w:hAnsi="Gentium Basic" w:cs="Gentium Basic"/>
          <w:color w:val="000000"/>
        </w:rPr>
        <w:t>Programme Performance Review Reports for 2022/23-2024/25</w:t>
      </w:r>
    </w:p>
    <w:p w14:paraId="35102691" w14:textId="77777777" w:rsidR="003561CA" w:rsidRDefault="003561CA" w:rsidP="003561CA">
      <w:pPr>
        <w:numPr>
          <w:ilvl w:val="0"/>
          <w:numId w:val="22"/>
        </w:numPr>
        <w:pBdr>
          <w:top w:val="nil"/>
          <w:left w:val="nil"/>
          <w:bottom w:val="nil"/>
          <w:right w:val="nil"/>
          <w:between w:val="nil"/>
        </w:pBdr>
        <w:jc w:val="both"/>
        <w:rPr>
          <w:rFonts w:ascii="Gentium Basic" w:eastAsia="Gentium Basic" w:hAnsi="Gentium Basic" w:cs="Gentium Basic"/>
          <w:color w:val="000000"/>
        </w:rPr>
      </w:pPr>
      <w:r>
        <w:rPr>
          <w:rFonts w:ascii="Gentium Basic" w:eastAsia="Gentium Basic" w:hAnsi="Gentium Basic" w:cs="Gentium Basic"/>
          <w:color w:val="000000"/>
        </w:rPr>
        <w:t>Subsectors Reports (2025/26-2027/28)</w:t>
      </w:r>
    </w:p>
    <w:p w14:paraId="47A460A4" w14:textId="77777777" w:rsidR="003561CA" w:rsidRDefault="003561CA" w:rsidP="003561CA">
      <w:pPr>
        <w:numPr>
          <w:ilvl w:val="0"/>
          <w:numId w:val="22"/>
        </w:numPr>
        <w:pBdr>
          <w:top w:val="nil"/>
          <w:left w:val="nil"/>
          <w:bottom w:val="nil"/>
          <w:right w:val="nil"/>
          <w:between w:val="nil"/>
        </w:pBdr>
        <w:jc w:val="both"/>
        <w:rPr>
          <w:rFonts w:ascii="Gentium Basic" w:eastAsia="Gentium Basic" w:hAnsi="Gentium Basic" w:cs="Gentium Basic"/>
          <w:color w:val="000000"/>
        </w:rPr>
      </w:pPr>
      <w:r>
        <w:rPr>
          <w:rFonts w:ascii="Gentium Basic" w:eastAsia="Gentium Basic" w:hAnsi="Gentium Basic" w:cs="Gentium Basic"/>
          <w:color w:val="000000"/>
        </w:rPr>
        <w:t>Ministerial Monitoring and Evaluation Reports</w:t>
      </w:r>
    </w:p>
    <w:p w14:paraId="081C56DD" w14:textId="77777777" w:rsidR="003561CA" w:rsidRDefault="003561CA" w:rsidP="003561CA">
      <w:pPr>
        <w:numPr>
          <w:ilvl w:val="0"/>
          <w:numId w:val="22"/>
        </w:numPr>
        <w:pBdr>
          <w:top w:val="nil"/>
          <w:left w:val="nil"/>
          <w:bottom w:val="nil"/>
          <w:right w:val="nil"/>
          <w:between w:val="nil"/>
        </w:pBdr>
        <w:jc w:val="both"/>
        <w:rPr>
          <w:rFonts w:ascii="Gentium Basic" w:eastAsia="Gentium Basic" w:hAnsi="Gentium Basic" w:cs="Gentium Basic"/>
          <w:color w:val="000000"/>
        </w:rPr>
      </w:pPr>
      <w:r>
        <w:rPr>
          <w:rFonts w:ascii="Gentium Basic" w:eastAsia="Gentium Basic" w:hAnsi="Gentium Basic" w:cs="Gentium Basic"/>
          <w:color w:val="000000"/>
        </w:rPr>
        <w:t>Vision 2030 Progress Reports</w:t>
      </w:r>
    </w:p>
    <w:p w14:paraId="423D0340" w14:textId="77777777" w:rsidR="003561CA" w:rsidRDefault="003561CA" w:rsidP="003561CA">
      <w:pPr>
        <w:numPr>
          <w:ilvl w:val="0"/>
          <w:numId w:val="22"/>
        </w:numPr>
        <w:pBdr>
          <w:top w:val="nil"/>
          <w:left w:val="nil"/>
          <w:bottom w:val="nil"/>
          <w:right w:val="nil"/>
          <w:between w:val="nil"/>
        </w:pBdr>
        <w:jc w:val="both"/>
        <w:rPr>
          <w:rFonts w:ascii="Gentium Basic" w:eastAsia="Gentium Basic" w:hAnsi="Gentium Basic" w:cs="Gentium Basic"/>
          <w:color w:val="000000"/>
        </w:rPr>
      </w:pPr>
      <w:r>
        <w:rPr>
          <w:rFonts w:ascii="Gentium Basic" w:eastAsia="Gentium Basic" w:hAnsi="Gentium Basic" w:cs="Gentium Basic"/>
          <w:color w:val="000000"/>
        </w:rPr>
        <w:t>Economic Survey, 2025</w:t>
      </w:r>
    </w:p>
    <w:p w14:paraId="39B2731C" w14:textId="77777777" w:rsidR="003561CA" w:rsidRDefault="003561CA" w:rsidP="003561CA">
      <w:pPr>
        <w:numPr>
          <w:ilvl w:val="0"/>
          <w:numId w:val="22"/>
        </w:numPr>
        <w:pBdr>
          <w:top w:val="nil"/>
          <w:left w:val="nil"/>
          <w:bottom w:val="nil"/>
          <w:right w:val="nil"/>
          <w:between w:val="nil"/>
        </w:pBdr>
        <w:jc w:val="both"/>
        <w:rPr>
          <w:rFonts w:ascii="Gentium Basic" w:eastAsia="Gentium Basic" w:hAnsi="Gentium Basic" w:cs="Gentium Basic"/>
          <w:color w:val="000000"/>
        </w:rPr>
      </w:pPr>
      <w:r>
        <w:rPr>
          <w:rFonts w:ascii="Gentium Basic" w:eastAsia="Gentium Basic" w:hAnsi="Gentium Basic" w:cs="Gentium Basic"/>
          <w:color w:val="000000"/>
        </w:rPr>
        <w:t>Printed Estimates of Expenditure 2023/24- 2025/26</w:t>
      </w:r>
    </w:p>
    <w:p w14:paraId="0DF6D03E" w14:textId="77777777" w:rsidR="003561CA" w:rsidRDefault="003561CA" w:rsidP="003561CA">
      <w:pPr>
        <w:numPr>
          <w:ilvl w:val="0"/>
          <w:numId w:val="22"/>
        </w:numPr>
        <w:pBdr>
          <w:top w:val="nil"/>
          <w:left w:val="nil"/>
          <w:bottom w:val="nil"/>
          <w:right w:val="nil"/>
          <w:between w:val="nil"/>
        </w:pBdr>
        <w:jc w:val="both"/>
        <w:rPr>
          <w:rFonts w:ascii="Gentium Basic" w:eastAsia="Gentium Basic" w:hAnsi="Gentium Basic" w:cs="Gentium Basic"/>
          <w:color w:val="000000"/>
        </w:rPr>
      </w:pPr>
      <w:r>
        <w:rPr>
          <w:rFonts w:ascii="Gentium Basic" w:eastAsia="Gentium Basic" w:hAnsi="Gentium Basic" w:cs="Gentium Basic"/>
          <w:color w:val="000000"/>
        </w:rPr>
        <w:t>Printed Supplementary Budget Estimates of Expenditure 2023/24- 2025/26</w:t>
      </w:r>
    </w:p>
    <w:p w14:paraId="509F908C" w14:textId="77777777" w:rsidR="003561CA" w:rsidRDefault="003561CA" w:rsidP="003561CA">
      <w:pPr>
        <w:numPr>
          <w:ilvl w:val="0"/>
          <w:numId w:val="22"/>
        </w:numPr>
        <w:pBdr>
          <w:top w:val="nil"/>
          <w:left w:val="nil"/>
          <w:bottom w:val="nil"/>
          <w:right w:val="nil"/>
          <w:between w:val="nil"/>
        </w:pBdr>
        <w:jc w:val="both"/>
        <w:rPr>
          <w:rFonts w:ascii="Gentium Basic" w:eastAsia="Gentium Basic" w:hAnsi="Gentium Basic" w:cs="Gentium Basic"/>
          <w:color w:val="000000"/>
        </w:rPr>
      </w:pPr>
      <w:r>
        <w:rPr>
          <w:rFonts w:ascii="Gentium Basic" w:eastAsia="Gentium Basic" w:hAnsi="Gentium Basic" w:cs="Gentium Basic"/>
          <w:color w:val="000000"/>
        </w:rPr>
        <w:t>Public Finance Management Act, 2012 [CAP 412A]</w:t>
      </w:r>
    </w:p>
    <w:p w14:paraId="14792347" w14:textId="77777777" w:rsidR="003561CA" w:rsidRDefault="003561CA" w:rsidP="003561CA">
      <w:pPr>
        <w:numPr>
          <w:ilvl w:val="0"/>
          <w:numId w:val="22"/>
        </w:numPr>
        <w:pBdr>
          <w:top w:val="nil"/>
          <w:left w:val="nil"/>
          <w:bottom w:val="nil"/>
          <w:right w:val="nil"/>
          <w:between w:val="nil"/>
        </w:pBdr>
        <w:jc w:val="both"/>
        <w:rPr>
          <w:rFonts w:ascii="Gentium Basic" w:eastAsia="Gentium Basic" w:hAnsi="Gentium Basic" w:cs="Gentium Basic"/>
          <w:color w:val="000000"/>
        </w:rPr>
      </w:pPr>
      <w:r>
        <w:rPr>
          <w:rFonts w:ascii="Gentium Basic" w:eastAsia="Gentium Basic" w:hAnsi="Gentium Basic" w:cs="Gentium Basic"/>
          <w:color w:val="000000"/>
        </w:rPr>
        <w:t>PFM Regulations 2015</w:t>
      </w:r>
    </w:p>
    <w:p w14:paraId="064B1B29" w14:textId="77777777" w:rsidR="003561CA" w:rsidRDefault="003561CA" w:rsidP="003561CA">
      <w:pPr>
        <w:numPr>
          <w:ilvl w:val="0"/>
          <w:numId w:val="22"/>
        </w:numPr>
        <w:pBdr>
          <w:top w:val="nil"/>
          <w:left w:val="nil"/>
          <w:bottom w:val="nil"/>
          <w:right w:val="nil"/>
          <w:between w:val="nil"/>
        </w:pBdr>
        <w:jc w:val="both"/>
        <w:rPr>
          <w:rFonts w:ascii="Gentium Basic" w:eastAsia="Gentium Basic" w:hAnsi="Gentium Basic" w:cs="Gentium Basic"/>
          <w:color w:val="000000"/>
        </w:rPr>
      </w:pPr>
      <w:r>
        <w:rPr>
          <w:rFonts w:ascii="Gentium Basic" w:eastAsia="Gentium Basic" w:hAnsi="Gentium Basic" w:cs="Gentium Basic"/>
          <w:color w:val="000000"/>
        </w:rPr>
        <w:t>Performance Contract 2024/25 &amp; 2025/26</w:t>
      </w:r>
    </w:p>
    <w:p w14:paraId="0A5DA87F" w14:textId="77777777" w:rsidR="003561CA" w:rsidRDefault="003561CA" w:rsidP="003561CA">
      <w:pPr>
        <w:numPr>
          <w:ilvl w:val="0"/>
          <w:numId w:val="22"/>
        </w:numPr>
        <w:pBdr>
          <w:top w:val="nil"/>
          <w:left w:val="nil"/>
          <w:bottom w:val="nil"/>
          <w:right w:val="nil"/>
          <w:between w:val="nil"/>
        </w:pBdr>
        <w:jc w:val="both"/>
        <w:rPr>
          <w:rFonts w:ascii="Gentium Basic" w:eastAsia="Gentium Basic" w:hAnsi="Gentium Basic" w:cs="Gentium Basic"/>
          <w:color w:val="000000"/>
        </w:rPr>
      </w:pPr>
      <w:r>
        <w:rPr>
          <w:rFonts w:ascii="Gentium Basic" w:eastAsia="Gentium Basic" w:hAnsi="Gentium Basic" w:cs="Gentium Basic"/>
          <w:color w:val="000000"/>
        </w:rPr>
        <w:t>Annual work plan</w:t>
      </w:r>
    </w:p>
    <w:p w14:paraId="1ACB1C38" w14:textId="77777777" w:rsidR="003561CA" w:rsidRDefault="003561CA">
      <w:pPr>
        <w:jc w:val="both"/>
        <w:rPr>
          <w:rFonts w:ascii="Tahoma" w:eastAsia="Tahoma" w:hAnsi="Tahoma" w:cs="Tahoma"/>
          <w:b/>
          <w:sz w:val="24"/>
          <w:szCs w:val="24"/>
        </w:rPr>
      </w:pPr>
    </w:p>
    <w:sectPr w:rsidR="003561CA">
      <w:footerReference w:type="default" r:id="rId11"/>
      <w:pgSz w:w="15840" w:h="12240" w:orient="landscape"/>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4ED47" w14:textId="77777777" w:rsidR="004F6648" w:rsidRDefault="004F6648">
      <w:pPr>
        <w:spacing w:line="240" w:lineRule="auto"/>
      </w:pPr>
      <w:r>
        <w:separator/>
      </w:r>
    </w:p>
  </w:endnote>
  <w:endnote w:type="continuationSeparator" w:id="0">
    <w:p w14:paraId="62DFC734" w14:textId="77777777" w:rsidR="004F6648" w:rsidRDefault="004F66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verlock">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ntium Basic">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6B7F" w14:textId="77777777" w:rsidR="003561CA" w:rsidRDefault="003561CA">
    <w:pPr>
      <w:tabs>
        <w:tab w:val="center" w:pos="4680"/>
        <w:tab w:val="right" w:pos="9360"/>
      </w:tabs>
      <w:spacing w:line="240" w:lineRule="auto"/>
      <w:jc w:val="center"/>
      <w:rPr>
        <w:color w:val="000000"/>
      </w:rPr>
    </w:pPr>
  </w:p>
  <w:p w14:paraId="2BEDCACB" w14:textId="77777777" w:rsidR="003561CA" w:rsidRDefault="003561CA">
    <w:pPr>
      <w:tabs>
        <w:tab w:val="center" w:pos="4680"/>
        <w:tab w:val="right" w:pos="9360"/>
      </w:tabs>
      <w:spacing w:line="240" w:lineRule="auto"/>
      <w:rPr>
        <w:color w:val="000000"/>
      </w:rPr>
    </w:pPr>
  </w:p>
  <w:p w14:paraId="5C89978D" w14:textId="77777777" w:rsidR="003561CA" w:rsidRDefault="003561CA">
    <w:pPr>
      <w:widowControl w:val="0"/>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5B0B" w14:textId="77777777" w:rsidR="003561CA" w:rsidRDefault="003561CA">
    <w:pPr>
      <w:tabs>
        <w:tab w:val="center" w:pos="4680"/>
        <w:tab w:val="right" w:pos="9360"/>
      </w:tabs>
      <w:spacing w:line="240" w:lineRule="auto"/>
      <w:jc w:val="center"/>
      <w:rPr>
        <w:color w:val="000000"/>
      </w:rPr>
    </w:pPr>
  </w:p>
  <w:p w14:paraId="16A1A624" w14:textId="77777777" w:rsidR="003561CA" w:rsidRDefault="003561CA">
    <w:pP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526F7131" w14:textId="77777777" w:rsidR="003561CA" w:rsidRDefault="003561CA">
    <w:pP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A4D7" w14:textId="7B76C871" w:rsidR="003561CA" w:rsidRDefault="003561CA">
    <w:pP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32</w:t>
    </w:r>
    <w:r>
      <w:rPr>
        <w:color w:val="000000"/>
      </w:rPr>
      <w:fldChar w:fldCharType="end"/>
    </w:r>
  </w:p>
  <w:p w14:paraId="7DD7A92A" w14:textId="77777777" w:rsidR="003561CA" w:rsidRDefault="003561CA">
    <w:pPr>
      <w:tabs>
        <w:tab w:val="center" w:pos="4680"/>
        <w:tab w:val="right" w:pos="9360"/>
      </w:tabs>
      <w:spacing w:line="240" w:lineRule="auto"/>
      <w:jc w:val="center"/>
      <w:rPr>
        <w:color w:val="000000"/>
      </w:rPr>
    </w:pPr>
  </w:p>
  <w:p w14:paraId="5581A106" w14:textId="77777777" w:rsidR="003561CA" w:rsidRDefault="003561CA">
    <w:pPr>
      <w:tabs>
        <w:tab w:val="center" w:pos="4680"/>
        <w:tab w:val="right" w:pos="9360"/>
      </w:tabs>
      <w:spacing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2EB6" w14:textId="77777777" w:rsidR="00AC118A" w:rsidRDefault="004F6648">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561CA">
      <w:rPr>
        <w:noProof/>
        <w:color w:val="000000"/>
      </w:rPr>
      <w:t>1</w:t>
    </w:r>
    <w:r>
      <w:rPr>
        <w:color w:val="000000"/>
      </w:rPr>
      <w:fldChar w:fldCharType="end"/>
    </w:r>
  </w:p>
  <w:p w14:paraId="30EFBEBB" w14:textId="77777777" w:rsidR="00AC118A" w:rsidRDefault="00AC118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38B36" w14:textId="77777777" w:rsidR="004F6648" w:rsidRDefault="004F6648">
      <w:pPr>
        <w:spacing w:line="240" w:lineRule="auto"/>
      </w:pPr>
      <w:r>
        <w:separator/>
      </w:r>
    </w:p>
  </w:footnote>
  <w:footnote w:type="continuationSeparator" w:id="0">
    <w:p w14:paraId="368EE2B1" w14:textId="77777777" w:rsidR="004F6648" w:rsidRDefault="004F664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94D"/>
    <w:multiLevelType w:val="multilevel"/>
    <w:tmpl w:val="44CA67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49735C7"/>
    <w:multiLevelType w:val="multilevel"/>
    <w:tmpl w:val="A8462DF4"/>
    <w:lvl w:ilvl="0">
      <w:start w:val="1"/>
      <w:numFmt w:val="decimal"/>
      <w:lvlText w:val="%1."/>
      <w:lvlJc w:val="left"/>
      <w:pPr>
        <w:ind w:left="785"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643" w:hanging="360"/>
      </w:pPr>
      <w:rPr>
        <w:rFonts w:ascii="Noto Sans Symbols" w:eastAsia="Noto Sans Symbols" w:hAnsi="Noto Sans Symbols" w:cs="Noto Sans Symbols"/>
        <w:sz w:val="20"/>
        <w:szCs w:val="20"/>
      </w:rPr>
    </w:lvl>
    <w:lvl w:ilvl="3">
      <w:start w:val="1"/>
      <w:numFmt w:val="decimal"/>
      <w:lvlText w:val="%4."/>
      <w:lvlJc w:val="left"/>
      <w:pPr>
        <w:ind w:left="2880" w:hanging="360"/>
      </w:pPr>
      <w:rPr>
        <w:rFonts w:ascii="Times New Roman" w:eastAsia="Times New Roman" w:hAnsi="Times New Roman" w:cs="Times New Roman"/>
      </w:rPr>
    </w:lvl>
    <w:lvl w:ilvl="4">
      <w:start w:val="1"/>
      <w:numFmt w:val="decimal"/>
      <w:lvlText w:val="%5."/>
      <w:lvlJc w:val="left"/>
      <w:pPr>
        <w:ind w:left="3600" w:hanging="360"/>
      </w:pPr>
      <w:rPr>
        <w:rFonts w:ascii="Times New Roman" w:eastAsia="Times New Roman" w:hAnsi="Times New Roman" w:cs="Times New Roman"/>
      </w:rPr>
    </w:lvl>
    <w:lvl w:ilvl="5">
      <w:start w:val="1"/>
      <w:numFmt w:val="decimal"/>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ascii="Times New Roman" w:eastAsia="Times New Roman" w:hAnsi="Times New Roman" w:cs="Times New Roman"/>
      </w:rPr>
    </w:lvl>
    <w:lvl w:ilvl="8">
      <w:start w:val="1"/>
      <w:numFmt w:val="decimal"/>
      <w:lvlText w:val="%9."/>
      <w:lvlJc w:val="left"/>
      <w:pPr>
        <w:ind w:left="6480" w:hanging="360"/>
      </w:pPr>
      <w:rPr>
        <w:rFonts w:ascii="Times New Roman" w:eastAsia="Times New Roman" w:hAnsi="Times New Roman" w:cs="Times New Roman"/>
      </w:rPr>
    </w:lvl>
  </w:abstractNum>
  <w:abstractNum w:abstractNumId="2" w15:restartNumberingAfterBreak="0">
    <w:nsid w:val="07491A74"/>
    <w:multiLevelType w:val="multilevel"/>
    <w:tmpl w:val="0F8E333A"/>
    <w:lvl w:ilvl="0">
      <w:start w:val="1"/>
      <w:numFmt w:val="lowerRoman"/>
      <w:lvlText w:val="%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EC694C"/>
    <w:multiLevelType w:val="multilevel"/>
    <w:tmpl w:val="A6D0EAC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9C0408"/>
    <w:multiLevelType w:val="multilevel"/>
    <w:tmpl w:val="A810F0D6"/>
    <w:lvl w:ilvl="0">
      <w:start w:val="1"/>
      <w:numFmt w:val="low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2E41"/>
    <w:multiLevelType w:val="multilevel"/>
    <w:tmpl w:val="62E669C6"/>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DF0361"/>
    <w:multiLevelType w:val="multilevel"/>
    <w:tmpl w:val="9CAAB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912B1C"/>
    <w:multiLevelType w:val="multilevel"/>
    <w:tmpl w:val="1A8A96D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094357"/>
    <w:multiLevelType w:val="multilevel"/>
    <w:tmpl w:val="4086BD6E"/>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E91E91"/>
    <w:multiLevelType w:val="multilevel"/>
    <w:tmpl w:val="AE44F5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2E9745F"/>
    <w:multiLevelType w:val="multilevel"/>
    <w:tmpl w:val="559251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2F378E7"/>
    <w:multiLevelType w:val="multilevel"/>
    <w:tmpl w:val="18AAB2B4"/>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E33A1B"/>
    <w:multiLevelType w:val="multilevel"/>
    <w:tmpl w:val="DB40CAF2"/>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2F27C3"/>
    <w:multiLevelType w:val="multilevel"/>
    <w:tmpl w:val="1E82C5BC"/>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14" w15:restartNumberingAfterBreak="0">
    <w:nsid w:val="365650EA"/>
    <w:multiLevelType w:val="multilevel"/>
    <w:tmpl w:val="C43E3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FF1DAF"/>
    <w:multiLevelType w:val="multilevel"/>
    <w:tmpl w:val="07A24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D9B33CE"/>
    <w:multiLevelType w:val="multilevel"/>
    <w:tmpl w:val="2C6EE4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39B65CB"/>
    <w:multiLevelType w:val="multilevel"/>
    <w:tmpl w:val="E97A74E2"/>
    <w:lvl w:ilvl="0">
      <w:start w:val="1"/>
      <w:numFmt w:val="decimal"/>
      <w:lvlText w:val="%1"/>
      <w:lvlJc w:val="left"/>
      <w:pPr>
        <w:ind w:left="500" w:hanging="500"/>
      </w:pPr>
    </w:lvl>
    <w:lvl w:ilvl="1">
      <w:start w:val="5"/>
      <w:numFmt w:val="decimal"/>
      <w:lvlText w:val="%1.%2"/>
      <w:lvlJc w:val="left"/>
      <w:pPr>
        <w:ind w:left="500" w:hanging="5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43CA6F5D"/>
    <w:multiLevelType w:val="multilevel"/>
    <w:tmpl w:val="164813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BEC747D"/>
    <w:multiLevelType w:val="multilevel"/>
    <w:tmpl w:val="50368B22"/>
    <w:lvl w:ilvl="0">
      <w:start w:val="1"/>
      <w:numFmt w:val="low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rPr>
        <w:b/>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9A38C7"/>
    <w:multiLevelType w:val="multilevel"/>
    <w:tmpl w:val="F16A38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4101F3"/>
    <w:multiLevelType w:val="multilevel"/>
    <w:tmpl w:val="F074204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CA7C7E"/>
    <w:multiLevelType w:val="multilevel"/>
    <w:tmpl w:val="7F042A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74D3C89"/>
    <w:multiLevelType w:val="multilevel"/>
    <w:tmpl w:val="489C1DE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8984A18"/>
    <w:multiLevelType w:val="multilevel"/>
    <w:tmpl w:val="817C1A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98E33E9"/>
    <w:multiLevelType w:val="multilevel"/>
    <w:tmpl w:val="427C25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353" w:hanging="359"/>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A2A175B"/>
    <w:multiLevelType w:val="multilevel"/>
    <w:tmpl w:val="712E8C3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7" w15:restartNumberingAfterBreak="0">
    <w:nsid w:val="7475778B"/>
    <w:multiLevelType w:val="multilevel"/>
    <w:tmpl w:val="A818381C"/>
    <w:lvl w:ilvl="0">
      <w:start w:val="2"/>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786931FE"/>
    <w:multiLevelType w:val="multilevel"/>
    <w:tmpl w:val="4C605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9"/>
  </w:num>
  <w:num w:numId="2">
    <w:abstractNumId w:val="4"/>
  </w:num>
  <w:num w:numId="3">
    <w:abstractNumId w:val="28"/>
  </w:num>
  <w:num w:numId="4">
    <w:abstractNumId w:val="27"/>
  </w:num>
  <w:num w:numId="5">
    <w:abstractNumId w:val="1"/>
  </w:num>
  <w:num w:numId="6">
    <w:abstractNumId w:val="7"/>
  </w:num>
  <w:num w:numId="7">
    <w:abstractNumId w:val="23"/>
  </w:num>
  <w:num w:numId="8">
    <w:abstractNumId w:val="3"/>
  </w:num>
  <w:num w:numId="9">
    <w:abstractNumId w:val="5"/>
  </w:num>
  <w:num w:numId="10">
    <w:abstractNumId w:val="13"/>
  </w:num>
  <w:num w:numId="11">
    <w:abstractNumId w:val="8"/>
  </w:num>
  <w:num w:numId="12">
    <w:abstractNumId w:val="21"/>
  </w:num>
  <w:num w:numId="13">
    <w:abstractNumId w:val="14"/>
  </w:num>
  <w:num w:numId="14">
    <w:abstractNumId w:val="16"/>
  </w:num>
  <w:num w:numId="15">
    <w:abstractNumId w:val="18"/>
  </w:num>
  <w:num w:numId="16">
    <w:abstractNumId w:val="22"/>
  </w:num>
  <w:num w:numId="17">
    <w:abstractNumId w:val="0"/>
  </w:num>
  <w:num w:numId="18">
    <w:abstractNumId w:val="10"/>
  </w:num>
  <w:num w:numId="19">
    <w:abstractNumId w:val="9"/>
  </w:num>
  <w:num w:numId="20">
    <w:abstractNumId w:val="26"/>
  </w:num>
  <w:num w:numId="21">
    <w:abstractNumId w:val="24"/>
  </w:num>
  <w:num w:numId="22">
    <w:abstractNumId w:val="20"/>
  </w:num>
  <w:num w:numId="23">
    <w:abstractNumId w:val="12"/>
  </w:num>
  <w:num w:numId="24">
    <w:abstractNumId w:val="11"/>
  </w:num>
  <w:num w:numId="25">
    <w:abstractNumId w:val="6"/>
  </w:num>
  <w:num w:numId="26">
    <w:abstractNumId w:val="25"/>
  </w:num>
  <w:num w:numId="27">
    <w:abstractNumId w:val="15"/>
  </w:num>
  <w:num w:numId="28">
    <w:abstractNumId w:val="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18A"/>
    <w:rsid w:val="003561CA"/>
    <w:rsid w:val="004F6648"/>
    <w:rsid w:val="007A5E77"/>
    <w:rsid w:val="00A650A9"/>
    <w:rsid w:val="00AC118A"/>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A233"/>
  <w15:docId w15:val="{F50965DB-B62F-443D-AE68-5A7DA7FB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K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1CA"/>
  </w:style>
  <w:style w:type="paragraph" w:styleId="Heading1">
    <w:name w:val="heading 1"/>
    <w:basedOn w:val="Normal"/>
    <w:next w:val="Normal"/>
    <w:link w:val="Heading1Char"/>
    <w:uiPriority w:val="9"/>
    <w:qFormat/>
    <w:pPr>
      <w:keepNext/>
      <w:keepLines/>
      <w:spacing w:before="240"/>
      <w:outlineLvl w:val="0"/>
    </w:pPr>
    <w:rPr>
      <w:rFonts w:ascii="Times New Roman" w:eastAsia="Times New Roman" w:hAnsi="Times New Roman" w:cs="Times New Roman"/>
      <w:b/>
      <w:sz w:val="32"/>
      <w:szCs w:val="32"/>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character" w:styleId="Hyperlink">
    <w:name w:val="Hyperlink"/>
    <w:basedOn w:val="DefaultParagraphFont"/>
    <w:uiPriority w:val="99"/>
    <w:unhideWhenUsed/>
    <w:rsid w:val="003561CA"/>
    <w:rPr>
      <w:color w:val="0000FF" w:themeColor="hyperlink"/>
      <w:u w:val="single"/>
    </w:rPr>
  </w:style>
  <w:style w:type="character" w:styleId="UnresolvedMention">
    <w:name w:val="Unresolved Mention"/>
    <w:basedOn w:val="DefaultParagraphFont"/>
    <w:uiPriority w:val="99"/>
    <w:semiHidden/>
    <w:unhideWhenUsed/>
    <w:rsid w:val="003561CA"/>
    <w:rPr>
      <w:color w:val="605E5C"/>
      <w:shd w:val="clear" w:color="auto" w:fill="E1DFDD"/>
    </w:rPr>
  </w:style>
  <w:style w:type="character" w:customStyle="1" w:styleId="Heading1Char">
    <w:name w:val="Heading 1 Char"/>
    <w:basedOn w:val="DefaultParagraphFont"/>
    <w:link w:val="Heading1"/>
    <w:uiPriority w:val="9"/>
    <w:rsid w:val="003561CA"/>
    <w:rPr>
      <w:rFonts w:ascii="Times New Roman" w:eastAsia="Times New Roman" w:hAnsi="Times New Roman" w:cs="Times New Roman"/>
      <w:b/>
      <w:sz w:val="32"/>
      <w:szCs w:val="32"/>
    </w:rPr>
  </w:style>
  <w:style w:type="character" w:customStyle="1" w:styleId="Heading2Char">
    <w:name w:val="Heading 2 Char"/>
    <w:basedOn w:val="DefaultParagraphFont"/>
    <w:link w:val="Heading2"/>
    <w:uiPriority w:val="9"/>
    <w:rsid w:val="003561CA"/>
    <w:rPr>
      <w:b/>
      <w:sz w:val="36"/>
      <w:szCs w:val="36"/>
    </w:rPr>
  </w:style>
  <w:style w:type="character" w:customStyle="1" w:styleId="Heading3Char">
    <w:name w:val="Heading 3 Char"/>
    <w:basedOn w:val="DefaultParagraphFont"/>
    <w:link w:val="Heading3"/>
    <w:uiPriority w:val="9"/>
    <w:rsid w:val="003561CA"/>
    <w:rPr>
      <w:b/>
      <w:sz w:val="28"/>
      <w:szCs w:val="28"/>
    </w:rPr>
  </w:style>
  <w:style w:type="character" w:customStyle="1" w:styleId="Heading4Char">
    <w:name w:val="Heading 4 Char"/>
    <w:basedOn w:val="DefaultParagraphFont"/>
    <w:link w:val="Heading4"/>
    <w:uiPriority w:val="9"/>
    <w:semiHidden/>
    <w:rsid w:val="003561CA"/>
    <w:rPr>
      <w:b/>
      <w:sz w:val="24"/>
      <w:szCs w:val="24"/>
    </w:rPr>
  </w:style>
  <w:style w:type="character" w:customStyle="1" w:styleId="Heading5Char">
    <w:name w:val="Heading 5 Char"/>
    <w:basedOn w:val="DefaultParagraphFont"/>
    <w:link w:val="Heading5"/>
    <w:uiPriority w:val="9"/>
    <w:semiHidden/>
    <w:rsid w:val="003561CA"/>
    <w:rPr>
      <w:b/>
    </w:rPr>
  </w:style>
  <w:style w:type="character" w:customStyle="1" w:styleId="Heading6Char">
    <w:name w:val="Heading 6 Char"/>
    <w:basedOn w:val="DefaultParagraphFont"/>
    <w:link w:val="Heading6"/>
    <w:uiPriority w:val="9"/>
    <w:semiHidden/>
    <w:rsid w:val="003561CA"/>
    <w:rPr>
      <w:b/>
      <w:sz w:val="20"/>
      <w:szCs w:val="20"/>
    </w:rPr>
  </w:style>
  <w:style w:type="character" w:customStyle="1" w:styleId="TitleChar">
    <w:name w:val="Title Char"/>
    <w:basedOn w:val="DefaultParagraphFont"/>
    <w:link w:val="Title"/>
    <w:uiPriority w:val="10"/>
    <w:rsid w:val="003561CA"/>
    <w:rPr>
      <w:b/>
      <w:sz w:val="72"/>
      <w:szCs w:val="72"/>
    </w:rPr>
  </w:style>
  <w:style w:type="character" w:customStyle="1" w:styleId="SubtitleChar">
    <w:name w:val="Subtitle Char"/>
    <w:basedOn w:val="DefaultParagraphFont"/>
    <w:link w:val="Subtitle"/>
    <w:uiPriority w:val="11"/>
    <w:rsid w:val="003561CA"/>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56</Pages>
  <Words>18023</Words>
  <Characters>102737</Characters>
  <Application>Microsoft Office Word</Application>
  <DocSecurity>0</DocSecurity>
  <Lines>856</Lines>
  <Paragraphs>241</Paragraphs>
  <ScaleCrop>false</ScaleCrop>
  <Company/>
  <LinksUpToDate>false</LinksUpToDate>
  <CharactersWithSpaces>120519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Ivy Njambi</dc:creator>
  <cp:lastModifiedBy>Ivy Njambi</cp:lastModifiedBy>
  <cp:revision>4</cp:revision>
  <dcterms:created xsi:type="dcterms:W3CDTF">2025-09-19T17:28:00Z</dcterms:created>
  <dcterms:modified xsi:type="dcterms:W3CDTF">2025-09-19T17:37:00Z</dcterms:modified>
</cp:coreProperties>
</file>